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C6EB" w14:textId="77777777" w:rsidR="00E96EF2" w:rsidRDefault="008B5124">
      <w:pPr>
        <w:pStyle w:val="BodyText"/>
        <w:rPr>
          <w:rFonts w:ascii="Times New Roman"/>
          <w:sz w:val="20"/>
        </w:rPr>
      </w:pPr>
      <w:r>
        <w:rPr>
          <w:noProof/>
        </w:rPr>
        <w:drawing>
          <wp:anchor distT="0" distB="0" distL="0" distR="0" simplePos="0" relativeHeight="487366656" behindDoc="1" locked="0" layoutInCell="1" allowOverlap="1" wp14:anchorId="479ACC43" wp14:editId="189B0F64">
            <wp:simplePos x="0" y="0"/>
            <wp:positionH relativeFrom="page">
              <wp:posOffset>0</wp:posOffset>
            </wp:positionH>
            <wp:positionV relativeFrom="page">
              <wp:posOffset>531892</wp:posOffset>
            </wp:positionV>
            <wp:extent cx="7560563" cy="10159970"/>
            <wp:effectExtent l="0" t="0" r="0" b="0"/>
            <wp:wrapNone/>
            <wp:docPr id="1" name="Image 1" descr="Office for Nuclear Regul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ffice for Nuclear Regulation"/>
                    <pic:cNvPicPr/>
                  </pic:nvPicPr>
                  <pic:blipFill>
                    <a:blip r:embed="rId7" cstate="print"/>
                    <a:stretch>
                      <a:fillRect/>
                    </a:stretch>
                  </pic:blipFill>
                  <pic:spPr>
                    <a:xfrm>
                      <a:off x="0" y="0"/>
                      <a:ext cx="7560563" cy="10159970"/>
                    </a:xfrm>
                    <a:prstGeom prst="rect">
                      <a:avLst/>
                    </a:prstGeom>
                  </pic:spPr>
                </pic:pic>
              </a:graphicData>
            </a:graphic>
          </wp:anchor>
        </w:drawing>
      </w:r>
    </w:p>
    <w:p w14:paraId="17AB05CE" w14:textId="77777777" w:rsidR="00E96EF2" w:rsidRDefault="00E96EF2">
      <w:pPr>
        <w:pStyle w:val="BodyText"/>
        <w:rPr>
          <w:rFonts w:ascii="Times New Roman"/>
          <w:sz w:val="20"/>
        </w:rPr>
      </w:pPr>
    </w:p>
    <w:p w14:paraId="170A80FC" w14:textId="77777777" w:rsidR="00E96EF2" w:rsidRDefault="00E96EF2">
      <w:pPr>
        <w:pStyle w:val="BodyText"/>
        <w:rPr>
          <w:rFonts w:ascii="Times New Roman"/>
          <w:sz w:val="16"/>
        </w:rPr>
      </w:pPr>
    </w:p>
    <w:p w14:paraId="09031286" w14:textId="77777777" w:rsidR="00E96EF2" w:rsidRDefault="008B5124">
      <w:pPr>
        <w:pStyle w:val="BodyText"/>
        <w:ind w:left="85"/>
        <w:rPr>
          <w:rFonts w:ascii="Times New Roman"/>
          <w:sz w:val="20"/>
        </w:rPr>
      </w:pPr>
      <w:r>
        <w:rPr>
          <w:rFonts w:ascii="Times New Roman"/>
          <w:noProof/>
          <w:sz w:val="20"/>
        </w:rPr>
        <mc:AlternateContent>
          <mc:Choice Requires="wps">
            <w:drawing>
              <wp:inline distT="0" distB="0" distL="0" distR="0" wp14:anchorId="0FAA3C22" wp14:editId="10D19ECD">
                <wp:extent cx="5728970" cy="2515235"/>
                <wp:effectExtent l="19050" t="19050" r="14604" b="27939"/>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970" cy="2515235"/>
                        </a:xfrm>
                        <a:prstGeom prst="rect">
                          <a:avLst/>
                        </a:prstGeom>
                        <a:ln w="38100">
                          <a:solidFill>
                            <a:srgbClr val="214139"/>
                          </a:solidFill>
                          <a:prstDash val="solid"/>
                        </a:ln>
                      </wps:spPr>
                      <wps:txbx>
                        <w:txbxContent>
                          <w:p w14:paraId="09370B8D" w14:textId="77777777" w:rsidR="00E96EF2" w:rsidRDefault="008B5124">
                            <w:pPr>
                              <w:spacing w:before="115" w:line="252" w:lineRule="auto"/>
                              <w:ind w:left="396"/>
                              <w:rPr>
                                <w:b/>
                                <w:sz w:val="56"/>
                              </w:rPr>
                            </w:pPr>
                            <w:r>
                              <w:rPr>
                                <w:b/>
                                <w:sz w:val="56"/>
                              </w:rPr>
                              <w:t>The</w:t>
                            </w:r>
                            <w:r>
                              <w:rPr>
                                <w:b/>
                                <w:spacing w:val="-11"/>
                                <w:sz w:val="56"/>
                              </w:rPr>
                              <w:t xml:space="preserve"> </w:t>
                            </w:r>
                            <w:r>
                              <w:rPr>
                                <w:b/>
                                <w:sz w:val="56"/>
                              </w:rPr>
                              <w:t>Efficacy</w:t>
                            </w:r>
                            <w:r>
                              <w:rPr>
                                <w:b/>
                                <w:spacing w:val="-10"/>
                                <w:sz w:val="56"/>
                              </w:rPr>
                              <w:t xml:space="preserve"> </w:t>
                            </w:r>
                            <w:r>
                              <w:rPr>
                                <w:b/>
                                <w:sz w:val="56"/>
                              </w:rPr>
                              <w:t>of</w:t>
                            </w:r>
                            <w:r>
                              <w:rPr>
                                <w:b/>
                                <w:spacing w:val="-8"/>
                                <w:sz w:val="56"/>
                              </w:rPr>
                              <w:t xml:space="preserve"> </w:t>
                            </w:r>
                            <w:r>
                              <w:rPr>
                                <w:b/>
                                <w:sz w:val="56"/>
                              </w:rPr>
                              <w:t>Peer</w:t>
                            </w:r>
                            <w:r>
                              <w:rPr>
                                <w:b/>
                                <w:spacing w:val="-9"/>
                                <w:sz w:val="56"/>
                              </w:rPr>
                              <w:t xml:space="preserve"> </w:t>
                            </w:r>
                            <w:r>
                              <w:rPr>
                                <w:b/>
                                <w:sz w:val="56"/>
                              </w:rPr>
                              <w:t>Checking as an Error Capture and Recovery Measure</w:t>
                            </w:r>
                          </w:p>
                          <w:p w14:paraId="1FC2D640" w14:textId="77777777" w:rsidR="00E96EF2" w:rsidRDefault="008B5124">
                            <w:pPr>
                              <w:spacing w:before="237"/>
                              <w:ind w:left="396"/>
                              <w:rPr>
                                <w:sz w:val="44"/>
                              </w:rPr>
                            </w:pPr>
                            <w:r>
                              <w:rPr>
                                <w:sz w:val="44"/>
                              </w:rPr>
                              <w:t>Regulatory</w:t>
                            </w:r>
                            <w:r>
                              <w:rPr>
                                <w:spacing w:val="-21"/>
                                <w:sz w:val="44"/>
                              </w:rPr>
                              <w:t xml:space="preserve"> </w:t>
                            </w:r>
                            <w:r>
                              <w:rPr>
                                <w:sz w:val="44"/>
                              </w:rPr>
                              <w:t>Research</w:t>
                            </w:r>
                            <w:r>
                              <w:rPr>
                                <w:spacing w:val="-17"/>
                                <w:sz w:val="44"/>
                              </w:rPr>
                              <w:t xml:space="preserve"> </w:t>
                            </w:r>
                            <w:r>
                              <w:rPr>
                                <w:sz w:val="44"/>
                              </w:rPr>
                              <w:t>Summary</w:t>
                            </w:r>
                            <w:r>
                              <w:rPr>
                                <w:spacing w:val="-20"/>
                                <w:sz w:val="44"/>
                              </w:rPr>
                              <w:t xml:space="preserve"> </w:t>
                            </w:r>
                            <w:r>
                              <w:rPr>
                                <w:spacing w:val="-2"/>
                                <w:sz w:val="44"/>
                              </w:rPr>
                              <w:t>Paper</w:t>
                            </w:r>
                          </w:p>
                          <w:p w14:paraId="10A2074E" w14:textId="77777777" w:rsidR="00E96EF2" w:rsidRDefault="008B5124">
                            <w:pPr>
                              <w:spacing w:before="267"/>
                              <w:ind w:left="396"/>
                              <w:rPr>
                                <w:sz w:val="32"/>
                              </w:rPr>
                            </w:pPr>
                            <w:r>
                              <w:rPr>
                                <w:spacing w:val="-4"/>
                                <w:sz w:val="32"/>
                              </w:rPr>
                              <w:t>ONR-RRR-</w:t>
                            </w:r>
                            <w:r>
                              <w:rPr>
                                <w:spacing w:val="-5"/>
                                <w:sz w:val="32"/>
                              </w:rPr>
                              <w:t>096</w:t>
                            </w:r>
                          </w:p>
                        </w:txbxContent>
                      </wps:txbx>
                      <wps:bodyPr wrap="square" lIns="0" tIns="0" rIns="0" bIns="0" rtlCol="0">
                        <a:noAutofit/>
                      </wps:bodyPr>
                    </wps:wsp>
                  </a:graphicData>
                </a:graphic>
              </wp:inline>
            </w:drawing>
          </mc:Choice>
          <mc:Fallback>
            <w:pict>
              <v:shapetype w14:anchorId="0FAA3C22" id="_x0000_t202" coordsize="21600,21600" o:spt="202" path="m,l,21600r21600,l21600,xe">
                <v:stroke joinstyle="miter"/>
                <v:path gradientshapeok="t" o:connecttype="rect"/>
              </v:shapetype>
              <v:shape id="Textbox 2" o:spid="_x0000_s1026" type="#_x0000_t202" style="width:451.1pt;height:1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" filled="f" strokecolor="#214139" strokeweight="3pt">
                <v:path arrowok="t"/>
                <v:textbox inset="0,0,0,0">
                  <w:txbxContent>
                    <w:p w14:paraId="09370B8D" w14:textId="77777777" w:rsidR="00E96EF2" w:rsidRDefault="008B5124">
                      <w:pPr>
                        <w:spacing w:before="115" w:line="252" w:lineRule="auto"/>
                        <w:ind w:left="396"/>
                        <w:rPr>
                          <w:b/>
                          <w:sz w:val="56"/>
                        </w:rPr>
                      </w:pPr>
                      <w:r>
                        <w:rPr>
                          <w:b/>
                          <w:sz w:val="56"/>
                        </w:rPr>
                        <w:t>The</w:t>
                      </w:r>
                      <w:r>
                        <w:rPr>
                          <w:b/>
                          <w:spacing w:val="-11"/>
                          <w:sz w:val="56"/>
                        </w:rPr>
                        <w:t xml:space="preserve"> </w:t>
                      </w:r>
                      <w:r>
                        <w:rPr>
                          <w:b/>
                          <w:sz w:val="56"/>
                        </w:rPr>
                        <w:t>Efficacy</w:t>
                      </w:r>
                      <w:r>
                        <w:rPr>
                          <w:b/>
                          <w:spacing w:val="-10"/>
                          <w:sz w:val="56"/>
                        </w:rPr>
                        <w:t xml:space="preserve"> </w:t>
                      </w:r>
                      <w:r>
                        <w:rPr>
                          <w:b/>
                          <w:sz w:val="56"/>
                        </w:rPr>
                        <w:t>of</w:t>
                      </w:r>
                      <w:r>
                        <w:rPr>
                          <w:b/>
                          <w:spacing w:val="-8"/>
                          <w:sz w:val="56"/>
                        </w:rPr>
                        <w:t xml:space="preserve"> </w:t>
                      </w:r>
                      <w:r>
                        <w:rPr>
                          <w:b/>
                          <w:sz w:val="56"/>
                        </w:rPr>
                        <w:t>Peer</w:t>
                      </w:r>
                      <w:r>
                        <w:rPr>
                          <w:b/>
                          <w:spacing w:val="-9"/>
                          <w:sz w:val="56"/>
                        </w:rPr>
                        <w:t xml:space="preserve"> </w:t>
                      </w:r>
                      <w:r>
                        <w:rPr>
                          <w:b/>
                          <w:sz w:val="56"/>
                        </w:rPr>
                        <w:t>Checking as an Error Capture and Recovery Measure</w:t>
                      </w:r>
                    </w:p>
                    <w:p w14:paraId="1FC2D640" w14:textId="77777777" w:rsidR="00E96EF2" w:rsidRDefault="008B5124">
                      <w:pPr>
                        <w:spacing w:before="237"/>
                        <w:ind w:left="396"/>
                        <w:rPr>
                          <w:sz w:val="44"/>
                        </w:rPr>
                      </w:pPr>
                      <w:r>
                        <w:rPr>
                          <w:sz w:val="44"/>
                        </w:rPr>
                        <w:t>Regulatory</w:t>
                      </w:r>
                      <w:r>
                        <w:rPr>
                          <w:spacing w:val="-21"/>
                          <w:sz w:val="44"/>
                        </w:rPr>
                        <w:t xml:space="preserve"> </w:t>
                      </w:r>
                      <w:r>
                        <w:rPr>
                          <w:sz w:val="44"/>
                        </w:rPr>
                        <w:t>Research</w:t>
                      </w:r>
                      <w:r>
                        <w:rPr>
                          <w:spacing w:val="-17"/>
                          <w:sz w:val="44"/>
                        </w:rPr>
                        <w:t xml:space="preserve"> </w:t>
                      </w:r>
                      <w:r>
                        <w:rPr>
                          <w:sz w:val="44"/>
                        </w:rPr>
                        <w:t>Summary</w:t>
                      </w:r>
                      <w:r>
                        <w:rPr>
                          <w:spacing w:val="-20"/>
                          <w:sz w:val="44"/>
                        </w:rPr>
                        <w:t xml:space="preserve"> </w:t>
                      </w:r>
                      <w:r>
                        <w:rPr>
                          <w:spacing w:val="-2"/>
                          <w:sz w:val="44"/>
                        </w:rPr>
                        <w:t>Paper</w:t>
                      </w:r>
                    </w:p>
                    <w:p w14:paraId="10A2074E" w14:textId="77777777" w:rsidR="00E96EF2" w:rsidRDefault="008B5124">
                      <w:pPr>
                        <w:spacing w:before="267"/>
                        <w:ind w:left="396"/>
                        <w:rPr>
                          <w:sz w:val="32"/>
                        </w:rPr>
                      </w:pPr>
                      <w:r>
                        <w:rPr>
                          <w:spacing w:val="-4"/>
                          <w:sz w:val="32"/>
                        </w:rPr>
                        <w:t>ONR-RRR-</w:t>
                      </w:r>
                      <w:r>
                        <w:rPr>
                          <w:spacing w:val="-5"/>
                          <w:sz w:val="32"/>
                        </w:rPr>
                        <w:t>096</w:t>
                      </w:r>
                    </w:p>
                  </w:txbxContent>
                </v:textbox>
                <w10:anchorlock/>
              </v:shape>
            </w:pict>
          </mc:Fallback>
        </mc:AlternateContent>
      </w:r>
    </w:p>
    <w:p w14:paraId="55EA6363" w14:textId="77777777" w:rsidR="00E96EF2" w:rsidRDefault="00E96EF2">
      <w:pPr>
        <w:rPr>
          <w:rFonts w:ascii="Times New Roman"/>
          <w:sz w:val="20"/>
        </w:rPr>
        <w:sectPr w:rsidR="00E96EF2">
          <w:headerReference w:type="even" r:id="rId8"/>
          <w:headerReference w:type="default" r:id="rId9"/>
          <w:footerReference w:type="even" r:id="rId10"/>
          <w:footerReference w:type="default" r:id="rId11"/>
          <w:headerReference w:type="first" r:id="rId12"/>
          <w:footerReference w:type="first" r:id="rId13"/>
          <w:type w:val="continuous"/>
          <w:pgSz w:w="11910" w:h="16840"/>
          <w:pgMar w:top="1920" w:right="960" w:bottom="280" w:left="680" w:header="720" w:footer="720" w:gutter="0"/>
          <w:cols w:space="720"/>
        </w:sectPr>
      </w:pPr>
    </w:p>
    <w:p w14:paraId="1BF3BC76" w14:textId="77777777" w:rsidR="00E96EF2" w:rsidRDefault="008B5124">
      <w:pPr>
        <w:pStyle w:val="Heading4"/>
        <w:spacing w:before="81"/>
      </w:pPr>
      <w:r>
        <w:rPr>
          <w:color w:val="214139"/>
        </w:rPr>
        <w:lastRenderedPageBreak/>
        <w:t>June</w:t>
      </w:r>
      <w:r>
        <w:rPr>
          <w:color w:val="214139"/>
          <w:spacing w:val="-3"/>
        </w:rPr>
        <w:t xml:space="preserve"> </w:t>
      </w:r>
      <w:r>
        <w:rPr>
          <w:color w:val="214139"/>
          <w:spacing w:val="-4"/>
        </w:rPr>
        <w:t>2023</w:t>
      </w:r>
    </w:p>
    <w:p w14:paraId="7091B921" w14:textId="77777777" w:rsidR="00E96EF2" w:rsidRDefault="00E96EF2">
      <w:pPr>
        <w:pStyle w:val="BodyText"/>
        <w:rPr>
          <w:sz w:val="30"/>
        </w:rPr>
      </w:pPr>
    </w:p>
    <w:p w14:paraId="21782505" w14:textId="77777777" w:rsidR="00E96EF2" w:rsidRDefault="00E96EF2">
      <w:pPr>
        <w:pStyle w:val="BodyText"/>
        <w:rPr>
          <w:sz w:val="30"/>
        </w:rPr>
      </w:pPr>
    </w:p>
    <w:p w14:paraId="1930F860" w14:textId="77777777" w:rsidR="00E96EF2" w:rsidRDefault="00E96EF2">
      <w:pPr>
        <w:pStyle w:val="BodyText"/>
        <w:rPr>
          <w:sz w:val="30"/>
        </w:rPr>
      </w:pPr>
    </w:p>
    <w:p w14:paraId="06B54043" w14:textId="77777777" w:rsidR="00E96EF2" w:rsidRDefault="00E96EF2">
      <w:pPr>
        <w:pStyle w:val="BodyText"/>
        <w:rPr>
          <w:sz w:val="27"/>
        </w:rPr>
      </w:pPr>
    </w:p>
    <w:p w14:paraId="726F0575" w14:textId="77777777" w:rsidR="00E96EF2" w:rsidRDefault="008B5124">
      <w:pPr>
        <w:pStyle w:val="Heading2"/>
        <w:spacing w:line="252" w:lineRule="auto"/>
      </w:pPr>
      <w:bookmarkStart w:id="0" w:name="_bookmark0"/>
      <w:bookmarkEnd w:id="0"/>
      <w:r>
        <w:rPr>
          <w:color w:val="214139"/>
        </w:rPr>
        <w:t>The</w:t>
      </w:r>
      <w:r>
        <w:rPr>
          <w:color w:val="214139"/>
          <w:spacing w:val="-3"/>
        </w:rPr>
        <w:t xml:space="preserve"> </w:t>
      </w:r>
      <w:r>
        <w:rPr>
          <w:color w:val="214139"/>
        </w:rPr>
        <w:t>Efficacy</w:t>
      </w:r>
      <w:r>
        <w:rPr>
          <w:color w:val="214139"/>
          <w:spacing w:val="-7"/>
        </w:rPr>
        <w:t xml:space="preserve"> </w:t>
      </w:r>
      <w:r>
        <w:rPr>
          <w:color w:val="214139"/>
        </w:rPr>
        <w:t>of</w:t>
      </w:r>
      <w:r>
        <w:rPr>
          <w:color w:val="214139"/>
          <w:spacing w:val="-4"/>
        </w:rPr>
        <w:t xml:space="preserve"> </w:t>
      </w:r>
      <w:r>
        <w:rPr>
          <w:color w:val="214139"/>
        </w:rPr>
        <w:t>Peer</w:t>
      </w:r>
      <w:r>
        <w:rPr>
          <w:color w:val="214139"/>
          <w:spacing w:val="-3"/>
        </w:rPr>
        <w:t xml:space="preserve"> </w:t>
      </w:r>
      <w:r>
        <w:rPr>
          <w:color w:val="214139"/>
        </w:rPr>
        <w:t>Checking</w:t>
      </w:r>
      <w:r>
        <w:rPr>
          <w:color w:val="214139"/>
          <w:spacing w:val="-3"/>
        </w:rPr>
        <w:t xml:space="preserve"> </w:t>
      </w:r>
      <w:r>
        <w:rPr>
          <w:color w:val="214139"/>
        </w:rPr>
        <w:t>as</w:t>
      </w:r>
      <w:r>
        <w:rPr>
          <w:color w:val="214139"/>
          <w:spacing w:val="-3"/>
        </w:rPr>
        <w:t xml:space="preserve"> </w:t>
      </w:r>
      <w:r>
        <w:rPr>
          <w:color w:val="214139"/>
        </w:rPr>
        <w:t>an</w:t>
      </w:r>
      <w:r>
        <w:rPr>
          <w:color w:val="214139"/>
          <w:spacing w:val="-3"/>
        </w:rPr>
        <w:t xml:space="preserve"> </w:t>
      </w:r>
      <w:r>
        <w:rPr>
          <w:color w:val="214139"/>
        </w:rPr>
        <w:t>Error</w:t>
      </w:r>
      <w:r>
        <w:rPr>
          <w:color w:val="214139"/>
          <w:spacing w:val="-5"/>
        </w:rPr>
        <w:t xml:space="preserve"> </w:t>
      </w:r>
      <w:r>
        <w:rPr>
          <w:color w:val="214139"/>
        </w:rPr>
        <w:t>Capture and Recovery Measure</w:t>
      </w:r>
    </w:p>
    <w:p w14:paraId="28313F68" w14:textId="77777777" w:rsidR="00E96EF2" w:rsidRDefault="008B5124">
      <w:pPr>
        <w:pStyle w:val="Heading4"/>
        <w:spacing w:before="241"/>
      </w:pPr>
      <w:r>
        <w:t>Regulatory</w:t>
      </w:r>
      <w:r>
        <w:rPr>
          <w:spacing w:val="-10"/>
        </w:rPr>
        <w:t xml:space="preserve"> </w:t>
      </w:r>
      <w:r>
        <w:t>Research</w:t>
      </w:r>
      <w:r>
        <w:rPr>
          <w:spacing w:val="-9"/>
        </w:rPr>
        <w:t xml:space="preserve"> </w:t>
      </w:r>
      <w:r>
        <w:t>Summary</w:t>
      </w:r>
      <w:r>
        <w:rPr>
          <w:spacing w:val="-7"/>
        </w:rPr>
        <w:t xml:space="preserve"> </w:t>
      </w:r>
      <w:r>
        <w:rPr>
          <w:spacing w:val="-2"/>
        </w:rPr>
        <w:t>Paper</w:t>
      </w:r>
    </w:p>
    <w:p w14:paraId="045A53D3" w14:textId="77777777" w:rsidR="00E96EF2" w:rsidRDefault="008B5124">
      <w:pPr>
        <w:pStyle w:val="BodyText"/>
        <w:spacing w:before="258"/>
        <w:ind w:left="400"/>
      </w:pPr>
      <w:r>
        <w:rPr>
          <w:spacing w:val="-2"/>
        </w:rPr>
        <w:t>ONR-RRR-</w:t>
      </w:r>
      <w:r>
        <w:rPr>
          <w:spacing w:val="-5"/>
        </w:rPr>
        <w:t>096</w:t>
      </w:r>
    </w:p>
    <w:p w14:paraId="184E6D5E" w14:textId="77777777" w:rsidR="00E96EF2" w:rsidRDefault="00E96EF2">
      <w:pPr>
        <w:pStyle w:val="BodyText"/>
        <w:rPr>
          <w:sz w:val="26"/>
        </w:rPr>
      </w:pPr>
    </w:p>
    <w:p w14:paraId="13C66CF8" w14:textId="77777777" w:rsidR="00E96EF2" w:rsidRDefault="00E96EF2">
      <w:pPr>
        <w:pStyle w:val="BodyText"/>
        <w:rPr>
          <w:sz w:val="26"/>
        </w:rPr>
      </w:pPr>
    </w:p>
    <w:p w14:paraId="3E4F13F3" w14:textId="77777777" w:rsidR="00E96EF2" w:rsidRDefault="00E96EF2">
      <w:pPr>
        <w:pStyle w:val="BodyText"/>
        <w:rPr>
          <w:sz w:val="26"/>
        </w:rPr>
      </w:pPr>
    </w:p>
    <w:p w14:paraId="7ABD3168" w14:textId="77777777" w:rsidR="00E96EF2" w:rsidRDefault="00E96EF2">
      <w:pPr>
        <w:pStyle w:val="BodyText"/>
        <w:rPr>
          <w:sz w:val="26"/>
        </w:rPr>
      </w:pPr>
    </w:p>
    <w:p w14:paraId="471D64B5" w14:textId="77777777" w:rsidR="00E96EF2" w:rsidRDefault="00E96EF2">
      <w:pPr>
        <w:pStyle w:val="BodyText"/>
        <w:rPr>
          <w:sz w:val="26"/>
        </w:rPr>
      </w:pPr>
    </w:p>
    <w:p w14:paraId="4DAD4C65" w14:textId="77777777" w:rsidR="00E96EF2" w:rsidRDefault="00E96EF2">
      <w:pPr>
        <w:pStyle w:val="BodyText"/>
        <w:rPr>
          <w:sz w:val="26"/>
        </w:rPr>
      </w:pPr>
    </w:p>
    <w:p w14:paraId="0C5893F7" w14:textId="77777777" w:rsidR="00E96EF2" w:rsidRDefault="00E96EF2">
      <w:pPr>
        <w:pStyle w:val="BodyText"/>
        <w:rPr>
          <w:sz w:val="26"/>
        </w:rPr>
      </w:pPr>
    </w:p>
    <w:p w14:paraId="3D3112F8" w14:textId="77777777" w:rsidR="00E96EF2" w:rsidRDefault="00E96EF2">
      <w:pPr>
        <w:pStyle w:val="BodyText"/>
        <w:rPr>
          <w:sz w:val="26"/>
        </w:rPr>
      </w:pPr>
    </w:p>
    <w:p w14:paraId="1EB17C54" w14:textId="77777777" w:rsidR="00E96EF2" w:rsidRDefault="00E96EF2">
      <w:pPr>
        <w:pStyle w:val="BodyText"/>
        <w:rPr>
          <w:sz w:val="26"/>
        </w:rPr>
      </w:pPr>
    </w:p>
    <w:p w14:paraId="19FB59E4" w14:textId="77777777" w:rsidR="00E96EF2" w:rsidRDefault="00E96EF2">
      <w:pPr>
        <w:pStyle w:val="BodyText"/>
        <w:rPr>
          <w:sz w:val="26"/>
        </w:rPr>
      </w:pPr>
    </w:p>
    <w:p w14:paraId="5AB43C38" w14:textId="77777777" w:rsidR="00E96EF2" w:rsidRDefault="00E96EF2">
      <w:pPr>
        <w:pStyle w:val="BodyText"/>
        <w:rPr>
          <w:sz w:val="26"/>
        </w:rPr>
      </w:pPr>
    </w:p>
    <w:p w14:paraId="4F77199E" w14:textId="77777777" w:rsidR="00E96EF2" w:rsidRDefault="00E96EF2">
      <w:pPr>
        <w:pStyle w:val="BodyText"/>
        <w:rPr>
          <w:sz w:val="26"/>
        </w:rPr>
      </w:pPr>
    </w:p>
    <w:p w14:paraId="271EA41B" w14:textId="77777777" w:rsidR="00E96EF2" w:rsidRDefault="00E96EF2">
      <w:pPr>
        <w:pStyle w:val="BodyText"/>
        <w:rPr>
          <w:sz w:val="26"/>
        </w:rPr>
      </w:pPr>
    </w:p>
    <w:p w14:paraId="5D8A7440" w14:textId="77777777" w:rsidR="00E96EF2" w:rsidRDefault="00E96EF2">
      <w:pPr>
        <w:pStyle w:val="BodyText"/>
        <w:rPr>
          <w:sz w:val="26"/>
        </w:rPr>
      </w:pPr>
    </w:p>
    <w:p w14:paraId="239AB04A" w14:textId="77777777" w:rsidR="00E96EF2" w:rsidRDefault="00E96EF2">
      <w:pPr>
        <w:pStyle w:val="BodyText"/>
        <w:rPr>
          <w:sz w:val="26"/>
        </w:rPr>
      </w:pPr>
    </w:p>
    <w:p w14:paraId="0069D616" w14:textId="77777777" w:rsidR="00E96EF2" w:rsidRDefault="00E96EF2">
      <w:pPr>
        <w:pStyle w:val="BodyText"/>
        <w:rPr>
          <w:sz w:val="26"/>
        </w:rPr>
      </w:pPr>
    </w:p>
    <w:p w14:paraId="7746BD3D" w14:textId="77777777" w:rsidR="00E96EF2" w:rsidRDefault="00E96EF2">
      <w:pPr>
        <w:pStyle w:val="BodyText"/>
        <w:rPr>
          <w:sz w:val="26"/>
        </w:rPr>
      </w:pPr>
    </w:p>
    <w:p w14:paraId="6FD6D6A7" w14:textId="77777777" w:rsidR="00E96EF2" w:rsidRDefault="00E96EF2">
      <w:pPr>
        <w:pStyle w:val="BodyText"/>
        <w:rPr>
          <w:sz w:val="26"/>
        </w:rPr>
      </w:pPr>
    </w:p>
    <w:p w14:paraId="1FF5B8E2" w14:textId="77777777" w:rsidR="00E96EF2" w:rsidRDefault="00E96EF2">
      <w:pPr>
        <w:pStyle w:val="BodyText"/>
        <w:rPr>
          <w:sz w:val="26"/>
        </w:rPr>
      </w:pPr>
    </w:p>
    <w:p w14:paraId="30C28574" w14:textId="77777777" w:rsidR="00E96EF2" w:rsidRDefault="00E96EF2">
      <w:pPr>
        <w:pStyle w:val="BodyText"/>
        <w:rPr>
          <w:sz w:val="26"/>
        </w:rPr>
      </w:pPr>
    </w:p>
    <w:p w14:paraId="31867454" w14:textId="77777777" w:rsidR="00E96EF2" w:rsidRDefault="00E96EF2">
      <w:pPr>
        <w:pStyle w:val="BodyText"/>
        <w:rPr>
          <w:sz w:val="26"/>
        </w:rPr>
      </w:pPr>
    </w:p>
    <w:p w14:paraId="0E299568" w14:textId="77777777" w:rsidR="00E96EF2" w:rsidRDefault="00E96EF2">
      <w:pPr>
        <w:pStyle w:val="BodyText"/>
        <w:rPr>
          <w:sz w:val="26"/>
        </w:rPr>
      </w:pPr>
    </w:p>
    <w:p w14:paraId="6C5576EB" w14:textId="77777777" w:rsidR="00E96EF2" w:rsidRDefault="00E96EF2">
      <w:pPr>
        <w:pStyle w:val="BodyText"/>
        <w:rPr>
          <w:sz w:val="26"/>
        </w:rPr>
      </w:pPr>
    </w:p>
    <w:p w14:paraId="25C001CB" w14:textId="77777777" w:rsidR="00E96EF2" w:rsidRDefault="00E96EF2">
      <w:pPr>
        <w:pStyle w:val="BodyText"/>
        <w:rPr>
          <w:sz w:val="26"/>
        </w:rPr>
      </w:pPr>
    </w:p>
    <w:p w14:paraId="52119C4A" w14:textId="77777777" w:rsidR="00E96EF2" w:rsidRDefault="00E96EF2">
      <w:pPr>
        <w:pStyle w:val="BodyText"/>
        <w:rPr>
          <w:sz w:val="26"/>
        </w:rPr>
      </w:pPr>
    </w:p>
    <w:p w14:paraId="08A5B108" w14:textId="77777777" w:rsidR="00E96EF2" w:rsidRDefault="00E96EF2">
      <w:pPr>
        <w:pStyle w:val="BodyText"/>
        <w:rPr>
          <w:sz w:val="26"/>
        </w:rPr>
      </w:pPr>
    </w:p>
    <w:p w14:paraId="578533D5" w14:textId="77777777" w:rsidR="00E96EF2" w:rsidRDefault="00E96EF2">
      <w:pPr>
        <w:pStyle w:val="BodyText"/>
        <w:rPr>
          <w:sz w:val="26"/>
        </w:rPr>
      </w:pPr>
    </w:p>
    <w:p w14:paraId="2C224780" w14:textId="77777777" w:rsidR="00E96EF2" w:rsidRDefault="00E96EF2">
      <w:pPr>
        <w:pStyle w:val="BodyText"/>
        <w:rPr>
          <w:sz w:val="26"/>
        </w:rPr>
      </w:pPr>
    </w:p>
    <w:p w14:paraId="3A1DBA2A" w14:textId="77777777" w:rsidR="00E96EF2" w:rsidRDefault="00E96EF2">
      <w:pPr>
        <w:pStyle w:val="BodyText"/>
        <w:rPr>
          <w:sz w:val="26"/>
        </w:rPr>
      </w:pPr>
    </w:p>
    <w:p w14:paraId="217BADBC" w14:textId="77777777" w:rsidR="00E96EF2" w:rsidRDefault="00E96EF2">
      <w:pPr>
        <w:pStyle w:val="BodyText"/>
        <w:rPr>
          <w:sz w:val="26"/>
        </w:rPr>
      </w:pPr>
    </w:p>
    <w:p w14:paraId="20C4BBEC" w14:textId="77777777" w:rsidR="00E96EF2" w:rsidRDefault="00E96EF2">
      <w:pPr>
        <w:pStyle w:val="BodyText"/>
        <w:spacing w:before="3"/>
        <w:rPr>
          <w:sz w:val="28"/>
        </w:rPr>
      </w:pPr>
    </w:p>
    <w:p w14:paraId="366A102C" w14:textId="77777777" w:rsidR="00E96EF2" w:rsidRDefault="008B5124">
      <w:pPr>
        <w:pStyle w:val="Heading4"/>
      </w:pPr>
      <w:r>
        <w:rPr>
          <w:color w:val="214139"/>
        </w:rPr>
        <w:t xml:space="preserve">CM9 </w:t>
      </w:r>
      <w:r>
        <w:rPr>
          <w:color w:val="214139"/>
          <w:spacing w:val="-2"/>
        </w:rPr>
        <w:t>2023/12844</w:t>
      </w:r>
    </w:p>
    <w:p w14:paraId="1DFB2DBF" w14:textId="77777777" w:rsidR="00E96EF2" w:rsidRDefault="00E96EF2">
      <w:pPr>
        <w:sectPr w:rsidR="00E96EF2">
          <w:pgSz w:w="11910" w:h="16840"/>
          <w:pgMar w:top="1580" w:right="960" w:bottom="280" w:left="680" w:header="720" w:footer="720" w:gutter="0"/>
          <w:cols w:space="720"/>
        </w:sectPr>
      </w:pPr>
    </w:p>
    <w:p w14:paraId="4816AFFC" w14:textId="77777777" w:rsidR="00E96EF2" w:rsidRDefault="00E96EF2">
      <w:pPr>
        <w:pStyle w:val="BodyText"/>
        <w:rPr>
          <w:sz w:val="20"/>
        </w:rPr>
      </w:pPr>
    </w:p>
    <w:p w14:paraId="296A27D9" w14:textId="77777777" w:rsidR="00E96EF2" w:rsidRDefault="00E96EF2">
      <w:pPr>
        <w:pStyle w:val="BodyText"/>
        <w:spacing w:before="5"/>
        <w:rPr>
          <w:sz w:val="21"/>
        </w:rPr>
      </w:pPr>
    </w:p>
    <w:p w14:paraId="68876661" w14:textId="77777777" w:rsidR="00E96EF2" w:rsidRDefault="008B5124">
      <w:pPr>
        <w:spacing w:before="85"/>
        <w:ind w:left="400"/>
        <w:rPr>
          <w:sz w:val="48"/>
        </w:rPr>
      </w:pPr>
      <w:r>
        <w:rPr>
          <w:color w:val="214139"/>
          <w:spacing w:val="-2"/>
          <w:sz w:val="48"/>
        </w:rPr>
        <w:t>Contents</w:t>
      </w:r>
    </w:p>
    <w:sdt>
      <w:sdtPr>
        <w:rPr>
          <w:sz w:val="22"/>
          <w:szCs w:val="22"/>
        </w:rPr>
        <w:id w:val="1655173103"/>
        <w:docPartObj>
          <w:docPartGallery w:val="Table of Contents"/>
          <w:docPartUnique/>
        </w:docPartObj>
      </w:sdtPr>
      <w:sdtEndPr/>
      <w:sdtContent>
        <w:p w14:paraId="2D6F7A12" w14:textId="77777777" w:rsidR="00E96EF2" w:rsidRDefault="008B5124">
          <w:pPr>
            <w:pStyle w:val="TOC2"/>
            <w:tabs>
              <w:tab w:val="left" w:leader="dot" w:pos="10013"/>
            </w:tabs>
            <w:spacing w:before="268"/>
          </w:pPr>
          <w:r>
            <w:fldChar w:fldCharType="begin"/>
          </w:r>
          <w:r>
            <w:instrText xml:space="preserve">TOC \o "1-3" \h \z \u </w:instrText>
          </w:r>
          <w:r>
            <w:fldChar w:fldCharType="separate"/>
          </w:r>
          <w:hyperlink w:anchor="_bookmark0" w:history="1">
            <w:r>
              <w:t>The</w:t>
            </w:r>
            <w:r>
              <w:rPr>
                <w:spacing w:val="-4"/>
              </w:rPr>
              <w:t xml:space="preserve"> </w:t>
            </w:r>
            <w:r>
              <w:t>Efficacy</w:t>
            </w:r>
            <w:r>
              <w:rPr>
                <w:spacing w:val="-3"/>
              </w:rPr>
              <w:t xml:space="preserve"> </w:t>
            </w:r>
            <w:r>
              <w:t>of</w:t>
            </w:r>
            <w:r>
              <w:rPr>
                <w:spacing w:val="-3"/>
              </w:rPr>
              <w:t xml:space="preserve"> </w:t>
            </w:r>
            <w:r>
              <w:t>Peer</w:t>
            </w:r>
            <w:r>
              <w:rPr>
                <w:spacing w:val="-3"/>
              </w:rPr>
              <w:t xml:space="preserve"> </w:t>
            </w:r>
            <w:r>
              <w:t>Checking</w:t>
            </w:r>
            <w:r>
              <w:rPr>
                <w:spacing w:val="-4"/>
              </w:rPr>
              <w:t xml:space="preserve"> </w:t>
            </w:r>
            <w:r>
              <w:t>as</w:t>
            </w:r>
            <w:r>
              <w:rPr>
                <w:spacing w:val="-3"/>
              </w:rPr>
              <w:t xml:space="preserve"> </w:t>
            </w:r>
            <w:r>
              <w:t>an</w:t>
            </w:r>
            <w:r>
              <w:rPr>
                <w:spacing w:val="-4"/>
              </w:rPr>
              <w:t xml:space="preserve"> </w:t>
            </w:r>
            <w:r>
              <w:t>Error</w:t>
            </w:r>
            <w:r>
              <w:rPr>
                <w:spacing w:val="-3"/>
              </w:rPr>
              <w:t xml:space="preserve"> </w:t>
            </w:r>
            <w:r>
              <w:t>Capture</w:t>
            </w:r>
            <w:r>
              <w:rPr>
                <w:spacing w:val="-5"/>
              </w:rPr>
              <w:t xml:space="preserve"> </w:t>
            </w:r>
            <w:r>
              <w:t>and</w:t>
            </w:r>
            <w:r>
              <w:rPr>
                <w:spacing w:val="-5"/>
              </w:rPr>
              <w:t xml:space="preserve"> </w:t>
            </w:r>
            <w:r>
              <w:t>Recovery</w:t>
            </w:r>
            <w:r>
              <w:rPr>
                <w:spacing w:val="-3"/>
              </w:rPr>
              <w:t xml:space="preserve"> </w:t>
            </w:r>
            <w:r>
              <w:rPr>
                <w:spacing w:val="-2"/>
              </w:rPr>
              <w:t>Measure</w:t>
            </w:r>
            <w:r>
              <w:tab/>
            </w:r>
            <w:r>
              <w:rPr>
                <w:spacing w:val="-10"/>
              </w:rPr>
              <w:t>2</w:t>
            </w:r>
          </w:hyperlink>
        </w:p>
        <w:p w14:paraId="28AACE6C" w14:textId="77777777" w:rsidR="00E96EF2" w:rsidRDefault="008B5124">
          <w:pPr>
            <w:pStyle w:val="TOC1"/>
            <w:tabs>
              <w:tab w:val="left" w:leader="dot" w:pos="10013"/>
            </w:tabs>
          </w:pPr>
          <w:hyperlink w:anchor="_bookmark1" w:history="1">
            <w:r>
              <w:rPr>
                <w:spacing w:val="-2"/>
              </w:rPr>
              <w:t>Introduction</w:t>
            </w:r>
            <w:r>
              <w:tab/>
            </w:r>
            <w:r>
              <w:rPr>
                <w:spacing w:val="-10"/>
              </w:rPr>
              <w:t>4</w:t>
            </w:r>
          </w:hyperlink>
        </w:p>
        <w:p w14:paraId="3BBDBC75" w14:textId="77777777" w:rsidR="00E96EF2" w:rsidRDefault="008B5124">
          <w:pPr>
            <w:pStyle w:val="TOC3"/>
            <w:tabs>
              <w:tab w:val="left" w:leader="dot" w:pos="10013"/>
            </w:tabs>
            <w:spacing w:before="132"/>
          </w:pPr>
          <w:hyperlink w:anchor="_bookmark2" w:history="1">
            <w:r>
              <w:t>Purpose</w:t>
            </w:r>
            <w:r>
              <w:rPr>
                <w:spacing w:val="-3"/>
              </w:rPr>
              <w:t xml:space="preserve"> </w:t>
            </w:r>
            <w:r>
              <w:t>of</w:t>
            </w:r>
            <w:r>
              <w:rPr>
                <w:spacing w:val="-3"/>
              </w:rPr>
              <w:t xml:space="preserve"> </w:t>
            </w:r>
            <w:r>
              <w:t>the</w:t>
            </w:r>
            <w:r>
              <w:rPr>
                <w:spacing w:val="-2"/>
              </w:rPr>
              <w:t xml:space="preserve"> Research</w:t>
            </w:r>
            <w:r>
              <w:tab/>
            </w:r>
            <w:r>
              <w:rPr>
                <w:spacing w:val="-10"/>
              </w:rPr>
              <w:t>4</w:t>
            </w:r>
          </w:hyperlink>
        </w:p>
        <w:p w14:paraId="78F3A952" w14:textId="77777777" w:rsidR="00E96EF2" w:rsidRDefault="008B5124">
          <w:pPr>
            <w:pStyle w:val="TOC3"/>
            <w:tabs>
              <w:tab w:val="left" w:leader="dot" w:pos="10013"/>
            </w:tabs>
          </w:pPr>
          <w:hyperlink w:anchor="_bookmark3" w:history="1">
            <w:r>
              <w:t>Peer</w:t>
            </w:r>
            <w:r>
              <w:rPr>
                <w:spacing w:val="-4"/>
              </w:rPr>
              <w:t xml:space="preserve"> </w:t>
            </w:r>
            <w:r>
              <w:t>Checking</w:t>
            </w:r>
            <w:r>
              <w:rPr>
                <w:spacing w:val="-2"/>
              </w:rPr>
              <w:t xml:space="preserve"> </w:t>
            </w:r>
            <w:r>
              <w:t>in</w:t>
            </w:r>
            <w:r>
              <w:rPr>
                <w:spacing w:val="-5"/>
              </w:rPr>
              <w:t xml:space="preserve"> </w:t>
            </w:r>
            <w:r>
              <w:t>the</w:t>
            </w:r>
            <w:r>
              <w:rPr>
                <w:spacing w:val="-5"/>
              </w:rPr>
              <w:t xml:space="preserve"> </w:t>
            </w:r>
            <w:r>
              <w:t>Nuclear</w:t>
            </w:r>
            <w:r>
              <w:rPr>
                <w:spacing w:val="-3"/>
              </w:rPr>
              <w:t xml:space="preserve"> </w:t>
            </w:r>
            <w:r>
              <w:rPr>
                <w:spacing w:val="-2"/>
              </w:rPr>
              <w:t>Context</w:t>
            </w:r>
            <w:r>
              <w:tab/>
            </w:r>
            <w:r>
              <w:rPr>
                <w:spacing w:val="-10"/>
              </w:rPr>
              <w:t>4</w:t>
            </w:r>
          </w:hyperlink>
        </w:p>
        <w:p w14:paraId="36B3A04E" w14:textId="77777777" w:rsidR="00E96EF2" w:rsidRDefault="008B5124">
          <w:pPr>
            <w:pStyle w:val="TOC1"/>
            <w:tabs>
              <w:tab w:val="left" w:leader="dot" w:pos="10013"/>
            </w:tabs>
          </w:pPr>
          <w:hyperlink w:anchor="_bookmark4" w:history="1">
            <w:r>
              <w:rPr>
                <w:spacing w:val="-2"/>
              </w:rPr>
              <w:t>Review</w:t>
            </w:r>
            <w:r>
              <w:tab/>
            </w:r>
            <w:r>
              <w:rPr>
                <w:spacing w:val="-10"/>
              </w:rPr>
              <w:t>5</w:t>
            </w:r>
          </w:hyperlink>
        </w:p>
        <w:p w14:paraId="2419B15F" w14:textId="77777777" w:rsidR="00E96EF2" w:rsidRDefault="008B5124">
          <w:pPr>
            <w:pStyle w:val="TOC3"/>
            <w:tabs>
              <w:tab w:val="left" w:leader="dot" w:pos="10013"/>
            </w:tabs>
          </w:pPr>
          <w:hyperlink w:anchor="_bookmark5" w:history="1">
            <w:r>
              <w:t>Research</w:t>
            </w:r>
            <w:r>
              <w:rPr>
                <w:spacing w:val="-15"/>
              </w:rPr>
              <w:t xml:space="preserve"> </w:t>
            </w:r>
            <w:r>
              <w:rPr>
                <w:spacing w:val="-2"/>
              </w:rPr>
              <w:t>Questions</w:t>
            </w:r>
            <w:r>
              <w:tab/>
            </w:r>
            <w:r>
              <w:rPr>
                <w:spacing w:val="-10"/>
              </w:rPr>
              <w:t>5</w:t>
            </w:r>
          </w:hyperlink>
        </w:p>
        <w:p w14:paraId="08B6459C" w14:textId="77777777" w:rsidR="00E96EF2" w:rsidRDefault="008B5124">
          <w:pPr>
            <w:pStyle w:val="TOC3"/>
            <w:tabs>
              <w:tab w:val="left" w:leader="dot" w:pos="10013"/>
            </w:tabs>
            <w:spacing w:before="132"/>
          </w:pPr>
          <w:hyperlink w:anchor="_bookmark6" w:history="1">
            <w:r>
              <w:rPr>
                <w:spacing w:val="-2"/>
              </w:rPr>
              <w:t>Method</w:t>
            </w:r>
            <w:r>
              <w:tab/>
            </w:r>
            <w:r>
              <w:rPr>
                <w:spacing w:val="-10"/>
              </w:rPr>
              <w:t>5</w:t>
            </w:r>
          </w:hyperlink>
        </w:p>
        <w:p w14:paraId="539918B5" w14:textId="77777777" w:rsidR="00E96EF2" w:rsidRDefault="008B5124">
          <w:pPr>
            <w:pStyle w:val="TOC1"/>
            <w:tabs>
              <w:tab w:val="left" w:leader="dot" w:pos="10013"/>
            </w:tabs>
            <w:spacing w:before="255"/>
          </w:pPr>
          <w:hyperlink w:anchor="_bookmark7" w:history="1">
            <w:r>
              <w:t>Results</w:t>
            </w:r>
            <w:r>
              <w:rPr>
                <w:spacing w:val="-9"/>
              </w:rPr>
              <w:t xml:space="preserve"> </w:t>
            </w:r>
            <w:r>
              <w:t>and</w:t>
            </w:r>
            <w:r>
              <w:rPr>
                <w:spacing w:val="-8"/>
              </w:rPr>
              <w:t xml:space="preserve"> </w:t>
            </w:r>
            <w:r>
              <w:rPr>
                <w:spacing w:val="-2"/>
              </w:rPr>
              <w:t>Discussion</w:t>
            </w:r>
            <w:r>
              <w:tab/>
            </w:r>
            <w:r>
              <w:rPr>
                <w:spacing w:val="-10"/>
              </w:rPr>
              <w:t>6</w:t>
            </w:r>
          </w:hyperlink>
        </w:p>
        <w:p w14:paraId="3355C9F2" w14:textId="77777777" w:rsidR="00E96EF2" w:rsidRDefault="008B5124">
          <w:pPr>
            <w:pStyle w:val="TOC3"/>
            <w:numPr>
              <w:ilvl w:val="0"/>
              <w:numId w:val="6"/>
            </w:numPr>
            <w:tabs>
              <w:tab w:val="left" w:pos="1120"/>
              <w:tab w:val="left" w:leader="dot" w:pos="10013"/>
            </w:tabs>
            <w:spacing w:before="134"/>
          </w:pPr>
          <w:hyperlink w:anchor="_bookmark8" w:history="1">
            <w:r>
              <w:t>To</w:t>
            </w:r>
            <w:r>
              <w:rPr>
                <w:spacing w:val="-6"/>
              </w:rPr>
              <w:t xml:space="preserve"> </w:t>
            </w:r>
            <w:r>
              <w:t>what</w:t>
            </w:r>
            <w:r>
              <w:rPr>
                <w:spacing w:val="-5"/>
              </w:rPr>
              <w:t xml:space="preserve"> </w:t>
            </w:r>
            <w:r>
              <w:t>extent</w:t>
            </w:r>
            <w:r>
              <w:rPr>
                <w:spacing w:val="-4"/>
              </w:rPr>
              <w:t xml:space="preserve"> </w:t>
            </w:r>
            <w:r>
              <w:t>is</w:t>
            </w:r>
            <w:r>
              <w:rPr>
                <w:spacing w:val="-6"/>
              </w:rPr>
              <w:t xml:space="preserve"> </w:t>
            </w:r>
            <w:r>
              <w:t>peer</w:t>
            </w:r>
            <w:r>
              <w:rPr>
                <w:spacing w:val="-6"/>
              </w:rPr>
              <w:t xml:space="preserve"> </w:t>
            </w:r>
            <w:r>
              <w:t>checking</w:t>
            </w:r>
            <w:r>
              <w:rPr>
                <w:spacing w:val="-4"/>
              </w:rPr>
              <w:t xml:space="preserve"> </w:t>
            </w:r>
            <w:r>
              <w:t>an</w:t>
            </w:r>
            <w:r>
              <w:rPr>
                <w:spacing w:val="-6"/>
              </w:rPr>
              <w:t xml:space="preserve"> </w:t>
            </w:r>
            <w:r>
              <w:t>effective</w:t>
            </w:r>
            <w:r>
              <w:rPr>
                <w:spacing w:val="-3"/>
              </w:rPr>
              <w:t xml:space="preserve"> </w:t>
            </w:r>
            <w:r>
              <w:t>capture/prevention</w:t>
            </w:r>
            <w:r>
              <w:rPr>
                <w:spacing w:val="-3"/>
              </w:rPr>
              <w:t xml:space="preserve"> </w:t>
            </w:r>
            <w:r>
              <w:rPr>
                <w:spacing w:val="-2"/>
              </w:rPr>
              <w:t>tool?</w:t>
            </w:r>
            <w:r>
              <w:tab/>
            </w:r>
            <w:r>
              <w:rPr>
                <w:spacing w:val="-10"/>
              </w:rPr>
              <w:t>6</w:t>
            </w:r>
          </w:hyperlink>
        </w:p>
        <w:p w14:paraId="7D311BDB" w14:textId="77777777" w:rsidR="00E96EF2" w:rsidRDefault="008B5124">
          <w:pPr>
            <w:pStyle w:val="TOC3"/>
            <w:numPr>
              <w:ilvl w:val="0"/>
              <w:numId w:val="6"/>
            </w:numPr>
            <w:tabs>
              <w:tab w:val="left" w:pos="1120"/>
              <w:tab w:val="left" w:leader="dot" w:pos="10013"/>
            </w:tabs>
            <w:spacing w:line="249" w:lineRule="auto"/>
            <w:ind w:left="683" w:right="116" w:firstLine="0"/>
          </w:pPr>
          <w:hyperlink w:anchor="_bookmark9" w:history="1">
            <w:r>
              <w:t>Which psychological phenomena/theories help to explain the effectiveness (or</w:t>
            </w:r>
          </w:hyperlink>
          <w:r>
            <w:t xml:space="preserve"> </w:t>
          </w:r>
          <w:hyperlink w:anchor="_bookmark9" w:history="1">
            <w:r>
              <w:t>otherwise) of peer checking?</w:t>
            </w:r>
            <w:r>
              <w:tab/>
            </w:r>
            <w:r>
              <w:rPr>
                <w:spacing w:val="-10"/>
              </w:rPr>
              <w:t>8</w:t>
            </w:r>
          </w:hyperlink>
        </w:p>
        <w:p w14:paraId="6006A3AE" w14:textId="77777777" w:rsidR="00E96EF2" w:rsidRDefault="008B5124">
          <w:pPr>
            <w:pStyle w:val="TOC3"/>
            <w:numPr>
              <w:ilvl w:val="0"/>
              <w:numId w:val="6"/>
            </w:numPr>
            <w:tabs>
              <w:tab w:val="left" w:pos="1120"/>
              <w:tab w:val="left" w:leader="dot" w:pos="10013"/>
            </w:tabs>
            <w:spacing w:before="124" w:line="252" w:lineRule="auto"/>
            <w:ind w:left="683" w:right="116" w:firstLine="0"/>
          </w:pPr>
          <w:hyperlink w:anchor="_bookmark10" w:history="1">
            <w:r>
              <w:t>What performance influencing factors positively or negatively impact the</w:t>
            </w:r>
          </w:hyperlink>
          <w:r>
            <w:t xml:space="preserve"> </w:t>
          </w:r>
          <w:hyperlink w:anchor="_bookmark10" w:history="1">
            <w:r>
              <w:t>effectiveness</w:t>
            </w:r>
            <w:r>
              <w:rPr>
                <w:spacing w:val="-4"/>
              </w:rPr>
              <w:t xml:space="preserve"> </w:t>
            </w:r>
            <w:r>
              <w:t>of</w:t>
            </w:r>
            <w:r>
              <w:rPr>
                <w:spacing w:val="-3"/>
              </w:rPr>
              <w:t xml:space="preserve"> </w:t>
            </w:r>
            <w:r>
              <w:t xml:space="preserve">peer </w:t>
            </w:r>
            <w:r>
              <w:rPr>
                <w:spacing w:val="-2"/>
              </w:rPr>
              <w:t>checking?</w:t>
            </w:r>
            <w:r>
              <w:tab/>
            </w:r>
            <w:r>
              <w:rPr>
                <w:spacing w:val="-10"/>
              </w:rPr>
              <w:t>9</w:t>
            </w:r>
          </w:hyperlink>
        </w:p>
        <w:p w14:paraId="79C2459D" w14:textId="77777777" w:rsidR="00E96EF2" w:rsidRDefault="008B5124">
          <w:pPr>
            <w:pStyle w:val="TOC3"/>
            <w:numPr>
              <w:ilvl w:val="0"/>
              <w:numId w:val="6"/>
            </w:numPr>
            <w:tabs>
              <w:tab w:val="left" w:pos="1120"/>
              <w:tab w:val="left" w:leader="dot" w:pos="9881"/>
            </w:tabs>
            <w:spacing w:before="121"/>
          </w:pPr>
          <w:hyperlink w:anchor="_bookmark11" w:history="1">
            <w:r>
              <w:t>What</w:t>
            </w:r>
            <w:r>
              <w:rPr>
                <w:spacing w:val="-5"/>
              </w:rPr>
              <w:t xml:space="preserve"> </w:t>
            </w:r>
            <w:r>
              <w:t>are</w:t>
            </w:r>
            <w:r>
              <w:rPr>
                <w:spacing w:val="-4"/>
              </w:rPr>
              <w:t xml:space="preserve"> </w:t>
            </w:r>
            <w:r>
              <w:t>the</w:t>
            </w:r>
            <w:r>
              <w:rPr>
                <w:spacing w:val="-4"/>
              </w:rPr>
              <w:t xml:space="preserve"> </w:t>
            </w:r>
            <w:r>
              <w:t>characteristics</w:t>
            </w:r>
            <w:r>
              <w:rPr>
                <w:spacing w:val="-3"/>
              </w:rPr>
              <w:t xml:space="preserve"> </w:t>
            </w:r>
            <w:r>
              <w:t>of</w:t>
            </w:r>
            <w:r>
              <w:rPr>
                <w:spacing w:val="-2"/>
              </w:rPr>
              <w:t xml:space="preserve"> </w:t>
            </w:r>
            <w:r>
              <w:t>a</w:t>
            </w:r>
            <w:r>
              <w:rPr>
                <w:spacing w:val="-4"/>
              </w:rPr>
              <w:t xml:space="preserve"> </w:t>
            </w:r>
            <w:r>
              <w:t>high</w:t>
            </w:r>
            <w:r>
              <w:rPr>
                <w:spacing w:val="-4"/>
              </w:rPr>
              <w:t xml:space="preserve"> </w:t>
            </w:r>
            <w:r>
              <w:t>reliability</w:t>
            </w:r>
            <w:r>
              <w:rPr>
                <w:spacing w:val="-2"/>
              </w:rPr>
              <w:t xml:space="preserve"> </w:t>
            </w:r>
            <w:r>
              <w:t>checking</w:t>
            </w:r>
            <w:r>
              <w:rPr>
                <w:spacing w:val="-2"/>
              </w:rPr>
              <w:t xml:space="preserve"> system?</w:t>
            </w:r>
            <w:r>
              <w:tab/>
            </w:r>
            <w:r>
              <w:rPr>
                <w:spacing w:val="-5"/>
              </w:rPr>
              <w:t>10</w:t>
            </w:r>
          </w:hyperlink>
        </w:p>
        <w:p w14:paraId="2CF59E75" w14:textId="77777777" w:rsidR="00E96EF2" w:rsidRDefault="008B5124">
          <w:pPr>
            <w:pStyle w:val="TOC1"/>
            <w:tabs>
              <w:tab w:val="left" w:leader="dot" w:pos="9881"/>
            </w:tabs>
            <w:spacing w:before="253"/>
          </w:pPr>
          <w:hyperlink w:anchor="_bookmark12" w:history="1">
            <w:r>
              <w:t>Limitations</w:t>
            </w:r>
            <w:r>
              <w:rPr>
                <w:spacing w:val="-4"/>
              </w:rPr>
              <w:t xml:space="preserve"> </w:t>
            </w:r>
            <w:r>
              <w:t>&amp;</w:t>
            </w:r>
            <w:r>
              <w:rPr>
                <w:spacing w:val="-6"/>
              </w:rPr>
              <w:t xml:space="preserve"> </w:t>
            </w:r>
            <w:r>
              <w:t>Future</w:t>
            </w:r>
            <w:r>
              <w:rPr>
                <w:spacing w:val="-4"/>
              </w:rPr>
              <w:t xml:space="preserve"> </w:t>
            </w:r>
            <w:r>
              <w:rPr>
                <w:spacing w:val="-2"/>
              </w:rPr>
              <w:t>Research</w:t>
            </w:r>
            <w:r>
              <w:tab/>
            </w:r>
            <w:r>
              <w:rPr>
                <w:spacing w:val="-7"/>
              </w:rPr>
              <w:t>11</w:t>
            </w:r>
          </w:hyperlink>
        </w:p>
        <w:p w14:paraId="65CCC33F" w14:textId="77777777" w:rsidR="00E96EF2" w:rsidRDefault="008B5124">
          <w:pPr>
            <w:pStyle w:val="TOC1"/>
            <w:tabs>
              <w:tab w:val="left" w:leader="dot" w:pos="9881"/>
            </w:tabs>
          </w:pPr>
          <w:hyperlink w:anchor="_bookmark13" w:history="1">
            <w:r>
              <w:rPr>
                <w:spacing w:val="-2"/>
              </w:rPr>
              <w:t>Conclusion</w:t>
            </w:r>
            <w:r>
              <w:tab/>
            </w:r>
            <w:r>
              <w:rPr>
                <w:spacing w:val="-5"/>
              </w:rPr>
              <w:t>12</w:t>
            </w:r>
          </w:hyperlink>
        </w:p>
        <w:p w14:paraId="7B6B326E" w14:textId="77777777" w:rsidR="00E96EF2" w:rsidRDefault="008B5124">
          <w:pPr>
            <w:pStyle w:val="TOC1"/>
            <w:tabs>
              <w:tab w:val="left" w:leader="dot" w:pos="9881"/>
            </w:tabs>
          </w:pPr>
          <w:hyperlink w:anchor="_bookmark14" w:history="1">
            <w:r>
              <w:t>Further</w:t>
            </w:r>
            <w:r>
              <w:rPr>
                <w:spacing w:val="-3"/>
              </w:rPr>
              <w:t xml:space="preserve"> </w:t>
            </w:r>
            <w:r>
              <w:rPr>
                <w:spacing w:val="-2"/>
              </w:rPr>
              <w:t>Information</w:t>
            </w:r>
            <w:r>
              <w:tab/>
            </w:r>
            <w:r>
              <w:rPr>
                <w:spacing w:val="-5"/>
              </w:rPr>
              <w:t>13</w:t>
            </w:r>
          </w:hyperlink>
        </w:p>
        <w:p w14:paraId="5A7AB167" w14:textId="77777777" w:rsidR="00E96EF2" w:rsidRDefault="008B5124">
          <w:r>
            <w:fldChar w:fldCharType="end"/>
          </w:r>
        </w:p>
      </w:sdtContent>
    </w:sdt>
    <w:p w14:paraId="2FF4979B" w14:textId="77777777" w:rsidR="00E96EF2" w:rsidRDefault="00E96EF2">
      <w:pPr>
        <w:sectPr w:rsidR="00E96EF2">
          <w:pgSz w:w="11910" w:h="16840"/>
          <w:pgMar w:top="1920" w:right="960" w:bottom="280" w:left="680" w:header="720" w:footer="720" w:gutter="0"/>
          <w:cols w:space="720"/>
        </w:sectPr>
      </w:pPr>
    </w:p>
    <w:p w14:paraId="5568F152" w14:textId="77777777" w:rsidR="00E96EF2" w:rsidRDefault="008B5124">
      <w:pPr>
        <w:pStyle w:val="Heading1"/>
        <w:spacing w:before="83"/>
      </w:pPr>
      <w:bookmarkStart w:id="1" w:name="_bookmark1"/>
      <w:bookmarkEnd w:id="1"/>
      <w:r>
        <w:rPr>
          <w:color w:val="214139"/>
          <w:spacing w:val="-2"/>
        </w:rPr>
        <w:lastRenderedPageBreak/>
        <w:t>Introduction</w:t>
      </w:r>
    </w:p>
    <w:p w14:paraId="35FEB2BA" w14:textId="77777777" w:rsidR="00E96EF2" w:rsidRDefault="008B5124">
      <w:pPr>
        <w:pStyle w:val="Heading3"/>
        <w:spacing w:before="266"/>
        <w:ind w:firstLine="0"/>
      </w:pPr>
      <w:bookmarkStart w:id="2" w:name="_bookmark2"/>
      <w:bookmarkEnd w:id="2"/>
      <w:r>
        <w:rPr>
          <w:color w:val="214139"/>
        </w:rPr>
        <w:t>Purpose</w:t>
      </w:r>
      <w:r>
        <w:rPr>
          <w:color w:val="214139"/>
          <w:spacing w:val="-3"/>
        </w:rPr>
        <w:t xml:space="preserve"> </w:t>
      </w:r>
      <w:r>
        <w:rPr>
          <w:color w:val="214139"/>
        </w:rPr>
        <w:t>of</w:t>
      </w:r>
      <w:r>
        <w:rPr>
          <w:color w:val="214139"/>
          <w:spacing w:val="-2"/>
        </w:rPr>
        <w:t xml:space="preserve"> </w:t>
      </w:r>
      <w:r>
        <w:rPr>
          <w:color w:val="214139"/>
        </w:rPr>
        <w:t>the</w:t>
      </w:r>
      <w:r>
        <w:rPr>
          <w:color w:val="214139"/>
          <w:spacing w:val="-3"/>
        </w:rPr>
        <w:t xml:space="preserve"> </w:t>
      </w:r>
      <w:r>
        <w:rPr>
          <w:color w:val="214139"/>
          <w:spacing w:val="-2"/>
        </w:rPr>
        <w:t>Research</w:t>
      </w:r>
    </w:p>
    <w:p w14:paraId="071B5E8B" w14:textId="77777777" w:rsidR="00E96EF2" w:rsidRDefault="008B5124">
      <w:pPr>
        <w:pStyle w:val="BodyText"/>
        <w:spacing w:before="263" w:line="252" w:lineRule="auto"/>
        <w:ind w:left="400" w:right="151"/>
      </w:pPr>
      <w:r>
        <w:t>The</w:t>
      </w:r>
      <w:r>
        <w:rPr>
          <w:spacing w:val="-3"/>
        </w:rPr>
        <w:t xml:space="preserve"> </w:t>
      </w:r>
      <w:r>
        <w:t>Office</w:t>
      </w:r>
      <w:r>
        <w:rPr>
          <w:spacing w:val="-3"/>
        </w:rPr>
        <w:t xml:space="preserve"> </w:t>
      </w:r>
      <w:r>
        <w:t>for</w:t>
      </w:r>
      <w:r>
        <w:rPr>
          <w:spacing w:val="-3"/>
        </w:rPr>
        <w:t xml:space="preserve"> </w:t>
      </w:r>
      <w:r>
        <w:t>Nuclear</w:t>
      </w:r>
      <w:r>
        <w:rPr>
          <w:spacing w:val="-6"/>
        </w:rPr>
        <w:t xml:space="preserve"> </w:t>
      </w:r>
      <w:r>
        <w:t>Regulation</w:t>
      </w:r>
      <w:r>
        <w:rPr>
          <w:spacing w:val="-3"/>
        </w:rPr>
        <w:t xml:space="preserve"> </w:t>
      </w:r>
      <w:r>
        <w:t>(ONR)</w:t>
      </w:r>
      <w:r>
        <w:rPr>
          <w:spacing w:val="-3"/>
        </w:rPr>
        <w:t xml:space="preserve"> </w:t>
      </w:r>
      <w:r>
        <w:t>commissioned research</w:t>
      </w:r>
      <w:r>
        <w:rPr>
          <w:spacing w:val="-2"/>
        </w:rPr>
        <w:t xml:space="preserve"> </w:t>
      </w:r>
      <w:r>
        <w:t>to</w:t>
      </w:r>
      <w:r>
        <w:rPr>
          <w:spacing w:val="-4"/>
        </w:rPr>
        <w:t xml:space="preserve"> </w:t>
      </w:r>
      <w:r>
        <w:t>consider</w:t>
      </w:r>
      <w:r>
        <w:rPr>
          <w:spacing w:val="-2"/>
        </w:rPr>
        <w:t xml:space="preserve"> </w:t>
      </w:r>
      <w:r>
        <w:t>the</w:t>
      </w:r>
      <w:r>
        <w:rPr>
          <w:spacing w:val="-5"/>
        </w:rPr>
        <w:t xml:space="preserve"> </w:t>
      </w:r>
      <w:r>
        <w:t>efficacy</w:t>
      </w:r>
      <w:r>
        <w:rPr>
          <w:spacing w:val="-5"/>
        </w:rPr>
        <w:t xml:space="preserve"> </w:t>
      </w:r>
      <w:r>
        <w:t>of peer checking as an error capture and recovery measure in high-hazard industries. This work was prompted by the publication of papers in the medical sector that have questioned the value of peer checking as a means to reduce errors and improve reliabili</w:t>
      </w:r>
      <w:r>
        <w:t>ty. Given the widespread use of peer checking within the nuclear industry, it is important that ONR has a scientifically informed and evidence-based position on its effectiveness.</w:t>
      </w:r>
    </w:p>
    <w:p w14:paraId="4006AD39" w14:textId="77777777" w:rsidR="00E96EF2" w:rsidRDefault="00E96EF2">
      <w:pPr>
        <w:pStyle w:val="BodyText"/>
        <w:spacing w:before="8"/>
        <w:rPr>
          <w:sz w:val="20"/>
        </w:rPr>
      </w:pPr>
    </w:p>
    <w:p w14:paraId="5B303C6C" w14:textId="77777777" w:rsidR="00E96EF2" w:rsidRDefault="008B5124">
      <w:pPr>
        <w:pStyle w:val="BodyText"/>
        <w:spacing w:line="252" w:lineRule="auto"/>
        <w:ind w:left="400" w:right="150"/>
      </w:pPr>
      <w:r>
        <w:t xml:space="preserve">A literature review was conducted to examine the available evidence across </w:t>
      </w:r>
      <w:r>
        <w:t>industries, to determine</w:t>
      </w:r>
      <w:r>
        <w:rPr>
          <w:spacing w:val="-4"/>
        </w:rPr>
        <w:t xml:space="preserve"> </w:t>
      </w:r>
      <w:r>
        <w:t>the</w:t>
      </w:r>
      <w:r>
        <w:rPr>
          <w:spacing w:val="-5"/>
        </w:rPr>
        <w:t xml:space="preserve"> </w:t>
      </w:r>
      <w:r>
        <w:t>relevance</w:t>
      </w:r>
      <w:r>
        <w:rPr>
          <w:spacing w:val="-3"/>
        </w:rPr>
        <w:t xml:space="preserve"> </w:t>
      </w:r>
      <w:r>
        <w:t>to</w:t>
      </w:r>
      <w:r>
        <w:rPr>
          <w:spacing w:val="-5"/>
        </w:rPr>
        <w:t xml:space="preserve"> </w:t>
      </w:r>
      <w:r>
        <w:t>the</w:t>
      </w:r>
      <w:r>
        <w:rPr>
          <w:spacing w:val="-5"/>
        </w:rPr>
        <w:t xml:space="preserve"> </w:t>
      </w:r>
      <w:r>
        <w:t>nuclear</w:t>
      </w:r>
      <w:r>
        <w:rPr>
          <w:spacing w:val="-3"/>
        </w:rPr>
        <w:t xml:space="preserve"> </w:t>
      </w:r>
      <w:r>
        <w:t>sector</w:t>
      </w:r>
      <w:r>
        <w:rPr>
          <w:spacing w:val="-1"/>
        </w:rPr>
        <w:t xml:space="preserve"> </w:t>
      </w:r>
      <w:r>
        <w:t>and</w:t>
      </w:r>
      <w:r>
        <w:rPr>
          <w:spacing w:val="-5"/>
        </w:rPr>
        <w:t xml:space="preserve"> </w:t>
      </w:r>
      <w:r>
        <w:t>to</w:t>
      </w:r>
      <w:r>
        <w:rPr>
          <w:spacing w:val="-2"/>
        </w:rPr>
        <w:t xml:space="preserve"> </w:t>
      </w:r>
      <w:r>
        <w:t>take</w:t>
      </w:r>
      <w:r>
        <w:rPr>
          <w:spacing w:val="-3"/>
        </w:rPr>
        <w:t xml:space="preserve"> </w:t>
      </w:r>
      <w:r>
        <w:t>learning</w:t>
      </w:r>
      <w:r>
        <w:rPr>
          <w:spacing w:val="-3"/>
        </w:rPr>
        <w:t xml:space="preserve"> </w:t>
      </w:r>
      <w:r>
        <w:t>from</w:t>
      </w:r>
      <w:r>
        <w:rPr>
          <w:spacing w:val="-2"/>
        </w:rPr>
        <w:t xml:space="preserve"> </w:t>
      </w:r>
      <w:r>
        <w:t>this.</w:t>
      </w:r>
      <w:r>
        <w:rPr>
          <w:spacing w:val="-3"/>
        </w:rPr>
        <w:t xml:space="preserve"> </w:t>
      </w:r>
      <w:r>
        <w:t>Supplementary insights were gathered through industry engagement sessions with operations</w:t>
      </w:r>
      <w:r>
        <w:rPr>
          <w:spacing w:val="40"/>
        </w:rPr>
        <w:t xml:space="preserve"> </w:t>
      </w:r>
      <w:r>
        <w:t>professionals from a range of high hazard industries, as well as a group of Human Factors (HF) specialists. The review has been used to establish whether there are gr</w:t>
      </w:r>
      <w:r>
        <w:t>ounds for concern in relation to existing nuclear practice, and to identify any future research needs.</w:t>
      </w:r>
    </w:p>
    <w:p w14:paraId="648AD778" w14:textId="77777777" w:rsidR="00E96EF2" w:rsidRDefault="00E96EF2">
      <w:pPr>
        <w:pStyle w:val="BodyText"/>
        <w:spacing w:before="10"/>
        <w:rPr>
          <w:sz w:val="20"/>
        </w:rPr>
      </w:pPr>
    </w:p>
    <w:p w14:paraId="3D790770" w14:textId="77777777" w:rsidR="00E96EF2" w:rsidRDefault="008B5124">
      <w:pPr>
        <w:pStyle w:val="BodyText"/>
        <w:spacing w:line="252" w:lineRule="auto"/>
        <w:ind w:left="400" w:right="135"/>
      </w:pPr>
      <w:r>
        <w:t>The use of peer checking is not limited to the nuclear sector. Checking tasks are common practice</w:t>
      </w:r>
      <w:r>
        <w:rPr>
          <w:spacing w:val="-2"/>
        </w:rPr>
        <w:t xml:space="preserve"> </w:t>
      </w:r>
      <w:r>
        <w:t>across</w:t>
      </w:r>
      <w:r>
        <w:rPr>
          <w:spacing w:val="-6"/>
        </w:rPr>
        <w:t xml:space="preserve"> </w:t>
      </w:r>
      <w:r>
        <w:t>many</w:t>
      </w:r>
      <w:r>
        <w:rPr>
          <w:spacing w:val="-5"/>
        </w:rPr>
        <w:t xml:space="preserve"> </w:t>
      </w:r>
      <w:r>
        <w:t>high</w:t>
      </w:r>
      <w:r>
        <w:rPr>
          <w:spacing w:val="-4"/>
        </w:rPr>
        <w:t xml:space="preserve"> </w:t>
      </w:r>
      <w:r>
        <w:t>hazard</w:t>
      </w:r>
      <w:r>
        <w:rPr>
          <w:spacing w:val="-6"/>
        </w:rPr>
        <w:t xml:space="preserve"> </w:t>
      </w:r>
      <w:r>
        <w:t>industries.</w:t>
      </w:r>
      <w:r>
        <w:rPr>
          <w:spacing w:val="-5"/>
        </w:rPr>
        <w:t xml:space="preserve"> </w:t>
      </w:r>
      <w:r>
        <w:t>For</w:t>
      </w:r>
      <w:r>
        <w:rPr>
          <w:spacing w:val="-3"/>
        </w:rPr>
        <w:t xml:space="preserve"> </w:t>
      </w:r>
      <w:r>
        <w:t>example, in</w:t>
      </w:r>
      <w:r>
        <w:rPr>
          <w:spacing w:val="-5"/>
        </w:rPr>
        <w:t xml:space="preserve"> </w:t>
      </w:r>
      <w:r>
        <w:t>he</w:t>
      </w:r>
      <w:r>
        <w:t>althcare,</w:t>
      </w:r>
      <w:r>
        <w:rPr>
          <w:spacing w:val="-2"/>
        </w:rPr>
        <w:t xml:space="preserve"> </w:t>
      </w:r>
      <w:r>
        <w:t>double</w:t>
      </w:r>
      <w:r>
        <w:rPr>
          <w:spacing w:val="-3"/>
        </w:rPr>
        <w:t xml:space="preserve"> </w:t>
      </w:r>
      <w:r>
        <w:t>checks</w:t>
      </w:r>
      <w:r>
        <w:rPr>
          <w:spacing w:val="-3"/>
        </w:rPr>
        <w:t xml:space="preserve"> </w:t>
      </w:r>
      <w:r>
        <w:t>are routinely applied in the administration of medicines, and in the aviation industry, peer checks are used by flight and maintenance crews to conduct pre-take off checks.</w:t>
      </w:r>
    </w:p>
    <w:p w14:paraId="671F1C4A" w14:textId="77777777" w:rsidR="00E96EF2" w:rsidRDefault="00E96EF2">
      <w:pPr>
        <w:pStyle w:val="BodyText"/>
        <w:spacing w:before="10"/>
        <w:rPr>
          <w:sz w:val="20"/>
        </w:rPr>
      </w:pPr>
    </w:p>
    <w:p w14:paraId="2F8D4376" w14:textId="77777777" w:rsidR="00E96EF2" w:rsidRDefault="008B5124">
      <w:pPr>
        <w:pStyle w:val="BodyText"/>
        <w:spacing w:line="252" w:lineRule="auto"/>
        <w:ind w:left="400"/>
      </w:pPr>
      <w:r>
        <w:t>The</w:t>
      </w:r>
      <w:r>
        <w:rPr>
          <w:spacing w:val="-3"/>
        </w:rPr>
        <w:t xml:space="preserve"> </w:t>
      </w:r>
      <w:r>
        <w:t>prevalence</w:t>
      </w:r>
      <w:r>
        <w:rPr>
          <w:spacing w:val="-3"/>
        </w:rPr>
        <w:t xml:space="preserve"> </w:t>
      </w:r>
      <w:r>
        <w:t>of</w:t>
      </w:r>
      <w:r>
        <w:rPr>
          <w:spacing w:val="-3"/>
        </w:rPr>
        <w:t xml:space="preserve"> </w:t>
      </w:r>
      <w:r>
        <w:t>peer</w:t>
      </w:r>
      <w:r>
        <w:rPr>
          <w:spacing w:val="-3"/>
        </w:rPr>
        <w:t xml:space="preserve"> </w:t>
      </w:r>
      <w:r>
        <w:t>checking</w:t>
      </w:r>
      <w:r>
        <w:rPr>
          <w:spacing w:val="-4"/>
        </w:rPr>
        <w:t xml:space="preserve"> </w:t>
      </w:r>
      <w:r>
        <w:t>across</w:t>
      </w:r>
      <w:r>
        <w:rPr>
          <w:spacing w:val="-3"/>
        </w:rPr>
        <w:t xml:space="preserve"> </w:t>
      </w:r>
      <w:r>
        <w:t>high</w:t>
      </w:r>
      <w:r>
        <w:rPr>
          <w:spacing w:val="-5"/>
        </w:rPr>
        <w:t xml:space="preserve"> </w:t>
      </w:r>
      <w:r>
        <w:t>hazard</w:t>
      </w:r>
      <w:r>
        <w:rPr>
          <w:spacing w:val="-3"/>
        </w:rPr>
        <w:t xml:space="preserve"> </w:t>
      </w:r>
      <w:r>
        <w:t>industr</w:t>
      </w:r>
      <w:r>
        <w:t>ies</w:t>
      </w:r>
      <w:r>
        <w:rPr>
          <w:spacing w:val="-3"/>
        </w:rPr>
        <w:t xml:space="preserve"> </w:t>
      </w:r>
      <w:r>
        <w:t>is</w:t>
      </w:r>
      <w:r>
        <w:rPr>
          <w:spacing w:val="-3"/>
        </w:rPr>
        <w:t xml:space="preserve"> </w:t>
      </w:r>
      <w:r>
        <w:t>based</w:t>
      </w:r>
      <w:r>
        <w:rPr>
          <w:spacing w:val="-3"/>
        </w:rPr>
        <w:t xml:space="preserve"> </w:t>
      </w:r>
      <w:r>
        <w:t>on</w:t>
      </w:r>
      <w:r>
        <w:rPr>
          <w:spacing w:val="-3"/>
        </w:rPr>
        <w:t xml:space="preserve"> </w:t>
      </w:r>
      <w:r>
        <w:t>the</w:t>
      </w:r>
      <w:r>
        <w:rPr>
          <w:spacing w:val="-3"/>
        </w:rPr>
        <w:t xml:space="preserve"> </w:t>
      </w:r>
      <w:r>
        <w:t>commonly held assumption that peer checks serve to identify and reduce the potential for error.</w:t>
      </w:r>
    </w:p>
    <w:p w14:paraId="5961D404" w14:textId="77777777" w:rsidR="00E96EF2" w:rsidRDefault="008B5124">
      <w:pPr>
        <w:pStyle w:val="BodyText"/>
        <w:spacing w:before="1"/>
        <w:ind w:left="400"/>
      </w:pPr>
      <w:r>
        <w:t>However,</w:t>
      </w:r>
      <w:r>
        <w:rPr>
          <w:spacing w:val="-5"/>
        </w:rPr>
        <w:t xml:space="preserve"> </w:t>
      </w:r>
      <w:r>
        <w:t>some</w:t>
      </w:r>
      <w:r>
        <w:rPr>
          <w:spacing w:val="-4"/>
        </w:rPr>
        <w:t xml:space="preserve"> </w:t>
      </w:r>
      <w:r>
        <w:t>researchers</w:t>
      </w:r>
      <w:r>
        <w:rPr>
          <w:spacing w:val="-4"/>
        </w:rPr>
        <w:t xml:space="preserve"> </w:t>
      </w:r>
      <w:r>
        <w:t>have</w:t>
      </w:r>
      <w:r>
        <w:rPr>
          <w:spacing w:val="-5"/>
        </w:rPr>
        <w:t xml:space="preserve"> </w:t>
      </w:r>
      <w:r>
        <w:t>questioned</w:t>
      </w:r>
      <w:r>
        <w:rPr>
          <w:spacing w:val="-6"/>
        </w:rPr>
        <w:t xml:space="preserve"> </w:t>
      </w:r>
      <w:r>
        <w:t>the</w:t>
      </w:r>
      <w:r>
        <w:rPr>
          <w:spacing w:val="-6"/>
        </w:rPr>
        <w:t xml:space="preserve"> </w:t>
      </w:r>
      <w:r>
        <w:t>tangible</w:t>
      </w:r>
      <w:r>
        <w:rPr>
          <w:spacing w:val="-6"/>
        </w:rPr>
        <w:t xml:space="preserve"> </w:t>
      </w:r>
      <w:r>
        <w:t>evidence</w:t>
      </w:r>
      <w:r>
        <w:rPr>
          <w:spacing w:val="-7"/>
        </w:rPr>
        <w:t xml:space="preserve"> </w:t>
      </w:r>
      <w:r>
        <w:t>base</w:t>
      </w:r>
      <w:r>
        <w:rPr>
          <w:spacing w:val="-6"/>
        </w:rPr>
        <w:t xml:space="preserve"> </w:t>
      </w:r>
      <w:r>
        <w:t>for</w:t>
      </w:r>
      <w:r>
        <w:rPr>
          <w:spacing w:val="-4"/>
        </w:rPr>
        <w:t xml:space="preserve"> </w:t>
      </w:r>
      <w:r>
        <w:t>this</w:t>
      </w:r>
      <w:r>
        <w:rPr>
          <w:spacing w:val="-7"/>
        </w:rPr>
        <w:t xml:space="preserve"> </w:t>
      </w:r>
      <w:r>
        <w:rPr>
          <w:spacing w:val="-2"/>
        </w:rPr>
        <w:t>practice:</w:t>
      </w:r>
    </w:p>
    <w:p w14:paraId="190F889A" w14:textId="77777777" w:rsidR="00E96EF2" w:rsidRDefault="00E96EF2">
      <w:pPr>
        <w:pStyle w:val="BodyText"/>
        <w:spacing w:before="4"/>
        <w:rPr>
          <w:sz w:val="22"/>
        </w:rPr>
      </w:pPr>
    </w:p>
    <w:p w14:paraId="03F84C0C" w14:textId="77777777" w:rsidR="00E96EF2" w:rsidRDefault="008B5124">
      <w:pPr>
        <w:spacing w:line="256" w:lineRule="auto"/>
        <w:ind w:left="1120" w:right="699"/>
        <w:rPr>
          <w:i/>
        </w:rPr>
      </w:pPr>
      <w:r>
        <w:rPr>
          <w:i/>
          <w:color w:val="404040"/>
        </w:rPr>
        <w:t>“There is insufficient evidence to either support or refute the practice of double checking</w:t>
      </w:r>
      <w:r>
        <w:rPr>
          <w:i/>
          <w:color w:val="404040"/>
          <w:spacing w:val="-3"/>
        </w:rPr>
        <w:t xml:space="preserve"> </w:t>
      </w:r>
      <w:r>
        <w:rPr>
          <w:i/>
          <w:color w:val="404040"/>
        </w:rPr>
        <w:t>the</w:t>
      </w:r>
      <w:r>
        <w:rPr>
          <w:i/>
          <w:color w:val="404040"/>
          <w:spacing w:val="-5"/>
        </w:rPr>
        <w:t xml:space="preserve"> </w:t>
      </w:r>
      <w:r>
        <w:rPr>
          <w:i/>
          <w:color w:val="404040"/>
        </w:rPr>
        <w:t>administration</w:t>
      </w:r>
      <w:r>
        <w:rPr>
          <w:i/>
          <w:color w:val="404040"/>
          <w:spacing w:val="-3"/>
        </w:rPr>
        <w:t xml:space="preserve"> </w:t>
      </w:r>
      <w:r>
        <w:rPr>
          <w:i/>
          <w:color w:val="404040"/>
        </w:rPr>
        <w:t>of</w:t>
      </w:r>
      <w:r>
        <w:rPr>
          <w:i/>
          <w:color w:val="404040"/>
          <w:spacing w:val="-4"/>
        </w:rPr>
        <w:t xml:space="preserve"> </w:t>
      </w:r>
      <w:r>
        <w:rPr>
          <w:i/>
          <w:color w:val="404040"/>
        </w:rPr>
        <w:t>medicines.”</w:t>
      </w:r>
      <w:r>
        <w:rPr>
          <w:i/>
          <w:color w:val="404040"/>
          <w:spacing w:val="-1"/>
        </w:rPr>
        <w:t xml:space="preserve"> </w:t>
      </w:r>
      <w:r>
        <w:rPr>
          <w:i/>
          <w:color w:val="404040"/>
        </w:rPr>
        <w:t>–</w:t>
      </w:r>
      <w:r>
        <w:rPr>
          <w:i/>
          <w:color w:val="404040"/>
          <w:spacing w:val="-5"/>
        </w:rPr>
        <w:t xml:space="preserve"> </w:t>
      </w:r>
      <w:r>
        <w:rPr>
          <w:i/>
          <w:color w:val="404040"/>
        </w:rPr>
        <w:t>Alsulami,</w:t>
      </w:r>
      <w:r>
        <w:rPr>
          <w:i/>
          <w:color w:val="404040"/>
          <w:spacing w:val="-2"/>
        </w:rPr>
        <w:t xml:space="preserve"> </w:t>
      </w:r>
      <w:r>
        <w:rPr>
          <w:i/>
          <w:color w:val="404040"/>
        </w:rPr>
        <w:t>Conroy</w:t>
      </w:r>
      <w:r>
        <w:rPr>
          <w:i/>
          <w:color w:val="404040"/>
          <w:spacing w:val="-3"/>
        </w:rPr>
        <w:t xml:space="preserve"> </w:t>
      </w:r>
      <w:r>
        <w:rPr>
          <w:i/>
          <w:color w:val="404040"/>
        </w:rPr>
        <w:t>&amp;</w:t>
      </w:r>
      <w:r>
        <w:rPr>
          <w:i/>
          <w:color w:val="404040"/>
          <w:spacing w:val="-5"/>
        </w:rPr>
        <w:t xml:space="preserve"> </w:t>
      </w:r>
      <w:r>
        <w:rPr>
          <w:i/>
          <w:color w:val="404040"/>
        </w:rPr>
        <w:t>Choonara</w:t>
      </w:r>
      <w:r>
        <w:rPr>
          <w:i/>
          <w:color w:val="404040"/>
          <w:spacing w:val="-5"/>
        </w:rPr>
        <w:t xml:space="preserve"> </w:t>
      </w:r>
      <w:r>
        <w:rPr>
          <w:i/>
          <w:color w:val="404040"/>
        </w:rPr>
        <w:t>(2012); British Medical Journal, Quality and Safety.</w:t>
      </w:r>
    </w:p>
    <w:p w14:paraId="678A2280" w14:textId="77777777" w:rsidR="00E96EF2" w:rsidRDefault="008B5124">
      <w:pPr>
        <w:pStyle w:val="BodyText"/>
        <w:spacing w:before="165" w:line="252" w:lineRule="auto"/>
        <w:ind w:left="400" w:right="151"/>
      </w:pPr>
      <w:r>
        <w:t>This paper summarises the main findings of this</w:t>
      </w:r>
      <w:r>
        <w:t xml:space="preserve"> initial review, and draws tentative conclusions</w:t>
      </w:r>
      <w:r>
        <w:rPr>
          <w:spacing w:val="-5"/>
        </w:rPr>
        <w:t xml:space="preserve"> </w:t>
      </w:r>
      <w:r>
        <w:t>where</w:t>
      </w:r>
      <w:r>
        <w:rPr>
          <w:spacing w:val="-4"/>
        </w:rPr>
        <w:t xml:space="preserve"> </w:t>
      </w:r>
      <w:r>
        <w:t>appropriate,</w:t>
      </w:r>
      <w:r>
        <w:rPr>
          <w:spacing w:val="-4"/>
        </w:rPr>
        <w:t xml:space="preserve"> </w:t>
      </w:r>
      <w:r>
        <w:t>taking</w:t>
      </w:r>
      <w:r>
        <w:rPr>
          <w:spacing w:val="-3"/>
        </w:rPr>
        <w:t xml:space="preserve"> </w:t>
      </w:r>
      <w:r>
        <w:t>cognisance</w:t>
      </w:r>
      <w:r>
        <w:rPr>
          <w:spacing w:val="-4"/>
        </w:rPr>
        <w:t xml:space="preserve"> </w:t>
      </w:r>
      <w:r>
        <w:t>of</w:t>
      </w:r>
      <w:r>
        <w:rPr>
          <w:spacing w:val="-2"/>
        </w:rPr>
        <w:t xml:space="preserve"> </w:t>
      </w:r>
      <w:r>
        <w:t>the</w:t>
      </w:r>
      <w:r>
        <w:rPr>
          <w:spacing w:val="-4"/>
        </w:rPr>
        <w:t xml:space="preserve"> </w:t>
      </w:r>
      <w:r>
        <w:t>extent</w:t>
      </w:r>
      <w:r>
        <w:rPr>
          <w:spacing w:val="-4"/>
        </w:rPr>
        <w:t xml:space="preserve"> </w:t>
      </w:r>
      <w:r>
        <w:t>and quality</w:t>
      </w:r>
      <w:r>
        <w:rPr>
          <w:spacing w:val="-4"/>
        </w:rPr>
        <w:t xml:space="preserve"> </w:t>
      </w:r>
      <w:r>
        <w:t>of</w:t>
      </w:r>
      <w:r>
        <w:rPr>
          <w:spacing w:val="-2"/>
        </w:rPr>
        <w:t xml:space="preserve"> </w:t>
      </w:r>
      <w:r>
        <w:t>the</w:t>
      </w:r>
      <w:r>
        <w:rPr>
          <w:spacing w:val="-4"/>
        </w:rPr>
        <w:t xml:space="preserve"> </w:t>
      </w:r>
      <w:r>
        <w:t xml:space="preserve">available evidence. The paper also sets out ONR’s regulatory position in relation to the use of peer checking at nuclear licensed sites, </w:t>
      </w:r>
      <w:r>
        <w:t>and outlines avenues for further research for duty holders to consider.</w:t>
      </w:r>
    </w:p>
    <w:p w14:paraId="395A86E8" w14:textId="77777777" w:rsidR="00E96EF2" w:rsidRDefault="00E96EF2">
      <w:pPr>
        <w:pStyle w:val="BodyText"/>
        <w:spacing w:before="9"/>
        <w:rPr>
          <w:sz w:val="20"/>
        </w:rPr>
      </w:pPr>
    </w:p>
    <w:p w14:paraId="60F6362A" w14:textId="77777777" w:rsidR="00E96EF2" w:rsidRDefault="008B5124">
      <w:pPr>
        <w:pStyle w:val="Heading3"/>
        <w:spacing w:before="0"/>
        <w:ind w:firstLine="0"/>
      </w:pPr>
      <w:bookmarkStart w:id="3" w:name="_bookmark3"/>
      <w:bookmarkEnd w:id="3"/>
      <w:r>
        <w:rPr>
          <w:color w:val="214139"/>
        </w:rPr>
        <w:t>Peer</w:t>
      </w:r>
      <w:r>
        <w:rPr>
          <w:color w:val="214139"/>
          <w:spacing w:val="-4"/>
        </w:rPr>
        <w:t xml:space="preserve"> </w:t>
      </w:r>
      <w:r>
        <w:rPr>
          <w:color w:val="214139"/>
        </w:rPr>
        <w:t>Checking</w:t>
      </w:r>
      <w:r>
        <w:rPr>
          <w:color w:val="214139"/>
          <w:spacing w:val="-3"/>
        </w:rPr>
        <w:t xml:space="preserve"> </w:t>
      </w:r>
      <w:r>
        <w:rPr>
          <w:color w:val="214139"/>
        </w:rPr>
        <w:t>in</w:t>
      </w:r>
      <w:r>
        <w:rPr>
          <w:color w:val="214139"/>
          <w:spacing w:val="-5"/>
        </w:rPr>
        <w:t xml:space="preserve"> </w:t>
      </w:r>
      <w:r>
        <w:rPr>
          <w:color w:val="214139"/>
        </w:rPr>
        <w:t>the</w:t>
      </w:r>
      <w:r>
        <w:rPr>
          <w:color w:val="214139"/>
          <w:spacing w:val="-5"/>
        </w:rPr>
        <w:t xml:space="preserve"> </w:t>
      </w:r>
      <w:r>
        <w:rPr>
          <w:color w:val="214139"/>
        </w:rPr>
        <w:t>Nuclear</w:t>
      </w:r>
      <w:r>
        <w:rPr>
          <w:color w:val="214139"/>
          <w:spacing w:val="-1"/>
        </w:rPr>
        <w:t xml:space="preserve"> </w:t>
      </w:r>
      <w:r>
        <w:rPr>
          <w:color w:val="214139"/>
          <w:spacing w:val="-2"/>
        </w:rPr>
        <w:t>Context</w:t>
      </w:r>
    </w:p>
    <w:p w14:paraId="6088D8D3" w14:textId="77777777" w:rsidR="00E96EF2" w:rsidRDefault="008B5124">
      <w:pPr>
        <w:pStyle w:val="BodyText"/>
        <w:spacing w:before="260" w:line="252" w:lineRule="auto"/>
        <w:ind w:left="400" w:right="151"/>
      </w:pPr>
      <w:r>
        <w:t>Peer</w:t>
      </w:r>
      <w:r>
        <w:rPr>
          <w:spacing w:val="-2"/>
        </w:rPr>
        <w:t xml:space="preserve"> </w:t>
      </w:r>
      <w:r>
        <w:t>checks</w:t>
      </w:r>
      <w:r>
        <w:rPr>
          <w:spacing w:val="-2"/>
        </w:rPr>
        <w:t xml:space="preserve"> </w:t>
      </w:r>
      <w:r>
        <w:t>are</w:t>
      </w:r>
      <w:r>
        <w:rPr>
          <w:spacing w:val="-5"/>
        </w:rPr>
        <w:t xml:space="preserve"> </w:t>
      </w:r>
      <w:r>
        <w:t>routinely</w:t>
      </w:r>
      <w:r>
        <w:rPr>
          <w:spacing w:val="-2"/>
        </w:rPr>
        <w:t xml:space="preserve"> </w:t>
      </w:r>
      <w:r>
        <w:t>deployed</w:t>
      </w:r>
      <w:r>
        <w:rPr>
          <w:spacing w:val="-1"/>
        </w:rPr>
        <w:t xml:space="preserve"> </w:t>
      </w:r>
      <w:r>
        <w:t>in</w:t>
      </w:r>
      <w:r>
        <w:rPr>
          <w:spacing w:val="-2"/>
        </w:rPr>
        <w:t xml:space="preserve"> </w:t>
      </w:r>
      <w:r>
        <w:t>nuclear</w:t>
      </w:r>
      <w:r>
        <w:rPr>
          <w:spacing w:val="-6"/>
        </w:rPr>
        <w:t xml:space="preserve"> </w:t>
      </w:r>
      <w:r>
        <w:t>facilities to</w:t>
      </w:r>
      <w:r>
        <w:rPr>
          <w:spacing w:val="-3"/>
        </w:rPr>
        <w:t xml:space="preserve"> </w:t>
      </w:r>
      <w:r>
        <w:t>identify</w:t>
      </w:r>
      <w:r>
        <w:rPr>
          <w:spacing w:val="-1"/>
        </w:rPr>
        <w:t xml:space="preserve"> </w:t>
      </w:r>
      <w:r>
        <w:t>and</w:t>
      </w:r>
      <w:r>
        <w:rPr>
          <w:spacing w:val="-2"/>
        </w:rPr>
        <w:t xml:space="preserve"> </w:t>
      </w:r>
      <w:r>
        <w:t>recover</w:t>
      </w:r>
      <w:r>
        <w:rPr>
          <w:spacing w:val="-5"/>
        </w:rPr>
        <w:t xml:space="preserve"> </w:t>
      </w:r>
      <w:r>
        <w:t>from</w:t>
      </w:r>
      <w:r>
        <w:rPr>
          <w:spacing w:val="-1"/>
        </w:rPr>
        <w:t xml:space="preserve"> </w:t>
      </w:r>
      <w:r>
        <w:t>errors that may arise during safety important tasks. These are often formally claimed and designated as</w:t>
      </w:r>
      <w:r>
        <w:rPr>
          <w:spacing w:val="-1"/>
        </w:rPr>
        <w:t xml:space="preserve"> </w:t>
      </w:r>
      <w:r>
        <w:t>operational safety</w:t>
      </w:r>
      <w:r>
        <w:rPr>
          <w:spacing w:val="-1"/>
        </w:rPr>
        <w:t xml:space="preserve"> </w:t>
      </w:r>
      <w:r>
        <w:t>measures in</w:t>
      </w:r>
      <w:r>
        <w:rPr>
          <w:spacing w:val="-1"/>
        </w:rPr>
        <w:t xml:space="preserve"> </w:t>
      </w:r>
      <w:r>
        <w:t>safety</w:t>
      </w:r>
      <w:r>
        <w:rPr>
          <w:spacing w:val="-1"/>
        </w:rPr>
        <w:t xml:space="preserve"> </w:t>
      </w:r>
      <w:r>
        <w:t>cases, including as fault</w:t>
      </w:r>
      <w:r>
        <w:rPr>
          <w:spacing w:val="-1"/>
        </w:rPr>
        <w:t xml:space="preserve"> </w:t>
      </w:r>
      <w:r>
        <w:t>prevention, fault recovery, or consequence mitigation measures.</w:t>
      </w:r>
    </w:p>
    <w:p w14:paraId="7CF3023F" w14:textId="77777777" w:rsidR="00E96EF2" w:rsidRDefault="00E96EF2">
      <w:pPr>
        <w:pStyle w:val="BodyText"/>
        <w:spacing w:before="11"/>
        <w:rPr>
          <w:sz w:val="20"/>
        </w:rPr>
      </w:pPr>
    </w:p>
    <w:p w14:paraId="11AA24CC" w14:textId="77777777" w:rsidR="00E96EF2" w:rsidRDefault="008B5124">
      <w:pPr>
        <w:pStyle w:val="BodyText"/>
        <w:spacing w:line="252" w:lineRule="auto"/>
        <w:ind w:left="400" w:right="124"/>
        <w:jc w:val="both"/>
      </w:pPr>
      <w:r>
        <w:t>Where safety case argum</w:t>
      </w:r>
      <w:r>
        <w:t>ents claim peer checks as a means to improve reliability, relevant good</w:t>
      </w:r>
      <w:r>
        <w:rPr>
          <w:spacing w:val="-1"/>
        </w:rPr>
        <w:t xml:space="preserve"> </w:t>
      </w:r>
      <w:r>
        <w:t>practice</w:t>
      </w:r>
      <w:r>
        <w:rPr>
          <w:spacing w:val="-1"/>
        </w:rPr>
        <w:t xml:space="preserve"> </w:t>
      </w:r>
      <w:r>
        <w:t>requires</w:t>
      </w:r>
      <w:r>
        <w:rPr>
          <w:spacing w:val="-3"/>
        </w:rPr>
        <w:t xml:space="preserve"> </w:t>
      </w:r>
      <w:r>
        <w:t>proportionate substantiation</w:t>
      </w:r>
      <w:r>
        <w:rPr>
          <w:spacing w:val="-2"/>
        </w:rPr>
        <w:t xml:space="preserve"> </w:t>
      </w:r>
      <w:r>
        <w:t>of</w:t>
      </w:r>
      <w:r>
        <w:rPr>
          <w:spacing w:val="-1"/>
        </w:rPr>
        <w:t xml:space="preserve"> </w:t>
      </w:r>
      <w:r>
        <w:t>the</w:t>
      </w:r>
      <w:r>
        <w:rPr>
          <w:spacing w:val="-1"/>
        </w:rPr>
        <w:t xml:space="preserve"> </w:t>
      </w:r>
      <w:r>
        <w:t>claim.</w:t>
      </w:r>
      <w:r>
        <w:rPr>
          <w:spacing w:val="-1"/>
        </w:rPr>
        <w:t xml:space="preserve"> </w:t>
      </w:r>
      <w:r>
        <w:t>This</w:t>
      </w:r>
      <w:r>
        <w:rPr>
          <w:spacing w:val="-1"/>
        </w:rPr>
        <w:t xml:space="preserve"> </w:t>
      </w:r>
      <w:r>
        <w:t>is</w:t>
      </w:r>
      <w:r>
        <w:rPr>
          <w:spacing w:val="-1"/>
        </w:rPr>
        <w:t xml:space="preserve"> </w:t>
      </w:r>
      <w:r>
        <w:t>important</w:t>
      </w:r>
      <w:r>
        <w:rPr>
          <w:spacing w:val="-3"/>
        </w:rPr>
        <w:t xml:space="preserve"> </w:t>
      </w:r>
      <w:r>
        <w:t>to provide the</w:t>
      </w:r>
      <w:r>
        <w:rPr>
          <w:spacing w:val="-4"/>
        </w:rPr>
        <w:t xml:space="preserve"> </w:t>
      </w:r>
      <w:r>
        <w:t>necessary</w:t>
      </w:r>
      <w:r>
        <w:rPr>
          <w:spacing w:val="-3"/>
        </w:rPr>
        <w:t xml:space="preserve"> </w:t>
      </w:r>
      <w:r>
        <w:t>qualitative</w:t>
      </w:r>
      <w:r>
        <w:rPr>
          <w:spacing w:val="-3"/>
        </w:rPr>
        <w:t xml:space="preserve"> </w:t>
      </w:r>
      <w:r>
        <w:t>evidence</w:t>
      </w:r>
      <w:r>
        <w:rPr>
          <w:spacing w:val="-5"/>
        </w:rPr>
        <w:t xml:space="preserve"> </w:t>
      </w:r>
      <w:r>
        <w:t>to</w:t>
      </w:r>
      <w:r>
        <w:rPr>
          <w:spacing w:val="-2"/>
        </w:rPr>
        <w:t xml:space="preserve"> </w:t>
      </w:r>
      <w:r>
        <w:t>support</w:t>
      </w:r>
      <w:r>
        <w:rPr>
          <w:spacing w:val="-2"/>
        </w:rPr>
        <w:t xml:space="preserve"> </w:t>
      </w:r>
      <w:r>
        <w:t>claims</w:t>
      </w:r>
      <w:r>
        <w:rPr>
          <w:spacing w:val="-3"/>
        </w:rPr>
        <w:t xml:space="preserve"> </w:t>
      </w:r>
      <w:r>
        <w:t>on</w:t>
      </w:r>
      <w:r>
        <w:rPr>
          <w:spacing w:val="-3"/>
        </w:rPr>
        <w:t xml:space="preserve"> </w:t>
      </w:r>
      <w:r>
        <w:t>human</w:t>
      </w:r>
      <w:r>
        <w:rPr>
          <w:spacing w:val="-5"/>
        </w:rPr>
        <w:t xml:space="preserve"> </w:t>
      </w:r>
      <w:r>
        <w:t>performance,</w:t>
      </w:r>
      <w:r>
        <w:rPr>
          <w:spacing w:val="-5"/>
        </w:rPr>
        <w:t xml:space="preserve"> </w:t>
      </w:r>
      <w:r>
        <w:t>and should</w:t>
      </w:r>
      <w:r>
        <w:rPr>
          <w:spacing w:val="-5"/>
        </w:rPr>
        <w:t xml:space="preserve"> </w:t>
      </w:r>
      <w:r>
        <w:t>be</w:t>
      </w:r>
    </w:p>
    <w:p w14:paraId="47526DF7" w14:textId="77777777" w:rsidR="00E96EF2" w:rsidRDefault="00E96EF2">
      <w:pPr>
        <w:spacing w:line="252" w:lineRule="auto"/>
        <w:jc w:val="both"/>
        <w:sectPr w:rsidR="00E96EF2">
          <w:headerReference w:type="default" r:id="rId14"/>
          <w:footerReference w:type="default" r:id="rId15"/>
          <w:pgSz w:w="11910" w:h="16840"/>
          <w:pgMar w:top="1340" w:right="960" w:bottom="900" w:left="680" w:header="403" w:footer="716" w:gutter="0"/>
          <w:pgNumType w:start="4"/>
          <w:cols w:space="720"/>
        </w:sectPr>
      </w:pPr>
    </w:p>
    <w:p w14:paraId="40517DFD" w14:textId="77777777" w:rsidR="00E96EF2" w:rsidRDefault="008B5124">
      <w:pPr>
        <w:pStyle w:val="BodyText"/>
        <w:spacing w:before="82" w:line="252" w:lineRule="auto"/>
        <w:ind w:left="400" w:right="151"/>
      </w:pPr>
      <w:r>
        <w:lastRenderedPageBreak/>
        <w:t>based</w:t>
      </w:r>
      <w:r>
        <w:rPr>
          <w:spacing w:val="-2"/>
        </w:rPr>
        <w:t xml:space="preserve"> </w:t>
      </w:r>
      <w:r>
        <w:t>on</w:t>
      </w:r>
      <w:r>
        <w:rPr>
          <w:spacing w:val="-4"/>
        </w:rPr>
        <w:t xml:space="preserve"> </w:t>
      </w:r>
      <w:r>
        <w:t>assessment</w:t>
      </w:r>
      <w:r>
        <w:rPr>
          <w:spacing w:val="-4"/>
        </w:rPr>
        <w:t xml:space="preserve"> </w:t>
      </w:r>
      <w:r>
        <w:t>of</w:t>
      </w:r>
      <w:r>
        <w:rPr>
          <w:spacing w:val="-2"/>
        </w:rPr>
        <w:t xml:space="preserve"> </w:t>
      </w:r>
      <w:r>
        <w:t>the</w:t>
      </w:r>
      <w:r>
        <w:rPr>
          <w:spacing w:val="-2"/>
        </w:rPr>
        <w:t xml:space="preserve"> </w:t>
      </w:r>
      <w:r>
        <w:t>factors</w:t>
      </w:r>
      <w:r>
        <w:rPr>
          <w:spacing w:val="-2"/>
        </w:rPr>
        <w:t xml:space="preserve"> </w:t>
      </w:r>
      <w:r>
        <w:t>that influence</w:t>
      </w:r>
      <w:r>
        <w:rPr>
          <w:spacing w:val="-2"/>
        </w:rPr>
        <w:t xml:space="preserve"> </w:t>
      </w:r>
      <w:r>
        <w:t>human</w:t>
      </w:r>
      <w:r>
        <w:rPr>
          <w:spacing w:val="-1"/>
        </w:rPr>
        <w:t xml:space="preserve"> </w:t>
      </w:r>
      <w:r>
        <w:t>reliability,</w:t>
      </w:r>
      <w:r>
        <w:rPr>
          <w:spacing w:val="-4"/>
        </w:rPr>
        <w:t xml:space="preserve"> </w:t>
      </w:r>
      <w:r>
        <w:t>in</w:t>
      </w:r>
      <w:r>
        <w:rPr>
          <w:spacing w:val="-2"/>
        </w:rPr>
        <w:t xml:space="preserve"> </w:t>
      </w:r>
      <w:r>
        <w:t>the</w:t>
      </w:r>
      <w:r>
        <w:rPr>
          <w:spacing w:val="-4"/>
        </w:rPr>
        <w:t xml:space="preserve"> </w:t>
      </w:r>
      <w:r>
        <w:t>context</w:t>
      </w:r>
      <w:r>
        <w:rPr>
          <w:spacing w:val="-4"/>
        </w:rPr>
        <w:t xml:space="preserve"> </w:t>
      </w:r>
      <w:r>
        <w:t>of</w:t>
      </w:r>
      <w:r>
        <w:rPr>
          <w:spacing w:val="-2"/>
        </w:rPr>
        <w:t xml:space="preserve"> </w:t>
      </w:r>
      <w:r>
        <w:t xml:space="preserve">the </w:t>
      </w:r>
      <w:r>
        <w:rPr>
          <w:spacing w:val="-2"/>
        </w:rPr>
        <w:t>task.</w:t>
      </w:r>
    </w:p>
    <w:p w14:paraId="115B23E9" w14:textId="77777777" w:rsidR="00E96EF2" w:rsidRDefault="00E96EF2">
      <w:pPr>
        <w:pStyle w:val="BodyText"/>
        <w:spacing w:before="9"/>
        <w:rPr>
          <w:sz w:val="20"/>
        </w:rPr>
      </w:pPr>
    </w:p>
    <w:p w14:paraId="707D62AE" w14:textId="77777777" w:rsidR="00E96EF2" w:rsidRDefault="008B5124">
      <w:pPr>
        <w:pStyle w:val="BodyText"/>
        <w:spacing w:line="252" w:lineRule="auto"/>
        <w:ind w:left="400" w:right="699"/>
      </w:pPr>
      <w:r>
        <w:t>Other applications in nuclear include maintenance tasks, whereby checks are used to ensure engineered safety measures are</w:t>
      </w:r>
      <w:r>
        <w:rPr>
          <w:spacing w:val="-1"/>
        </w:rPr>
        <w:t xml:space="preserve"> </w:t>
      </w:r>
      <w:r>
        <w:t>safe to work on, and are correctly returned to service.</w:t>
      </w:r>
      <w:r>
        <w:rPr>
          <w:spacing w:val="-4"/>
        </w:rPr>
        <w:t xml:space="preserve"> </w:t>
      </w:r>
      <w:r>
        <w:t>Quality</w:t>
      </w:r>
      <w:r>
        <w:rPr>
          <w:spacing w:val="-4"/>
        </w:rPr>
        <w:t xml:space="preserve"> </w:t>
      </w:r>
      <w:r>
        <w:t>management</w:t>
      </w:r>
      <w:r>
        <w:rPr>
          <w:spacing w:val="-1"/>
        </w:rPr>
        <w:t xml:space="preserve"> </w:t>
      </w:r>
      <w:r>
        <w:t>systems</w:t>
      </w:r>
      <w:r>
        <w:rPr>
          <w:spacing w:val="-4"/>
        </w:rPr>
        <w:t xml:space="preserve"> </w:t>
      </w:r>
      <w:r>
        <w:t>also</w:t>
      </w:r>
      <w:r>
        <w:rPr>
          <w:spacing w:val="-6"/>
        </w:rPr>
        <w:t xml:space="preserve"> </w:t>
      </w:r>
      <w:r>
        <w:t>utilise</w:t>
      </w:r>
      <w:r>
        <w:rPr>
          <w:spacing w:val="-4"/>
        </w:rPr>
        <w:t xml:space="preserve"> </w:t>
      </w:r>
      <w:r>
        <w:t>checks</w:t>
      </w:r>
      <w:r>
        <w:rPr>
          <w:spacing w:val="-4"/>
        </w:rPr>
        <w:t xml:space="preserve"> </w:t>
      </w:r>
      <w:r>
        <w:t>(for</w:t>
      </w:r>
      <w:r>
        <w:rPr>
          <w:spacing w:val="-5"/>
        </w:rPr>
        <w:t xml:space="preserve"> </w:t>
      </w:r>
      <w:r>
        <w:t>example,</w:t>
      </w:r>
      <w:r>
        <w:rPr>
          <w:spacing w:val="-4"/>
        </w:rPr>
        <w:t xml:space="preserve"> </w:t>
      </w:r>
      <w:r>
        <w:t>product</w:t>
      </w:r>
      <w:r>
        <w:rPr>
          <w:spacing w:val="-6"/>
        </w:rPr>
        <w:t xml:space="preserve"> </w:t>
      </w:r>
      <w:r>
        <w:t>quality checks), which, if inadequately performed, can have significant safety impacts and/or reputational consequences.</w:t>
      </w:r>
    </w:p>
    <w:p w14:paraId="153FA087" w14:textId="77777777" w:rsidR="00E96EF2" w:rsidRDefault="00E96EF2">
      <w:pPr>
        <w:pStyle w:val="BodyText"/>
        <w:spacing w:before="11"/>
        <w:rPr>
          <w:sz w:val="20"/>
        </w:rPr>
      </w:pPr>
    </w:p>
    <w:p w14:paraId="44FE2380" w14:textId="77777777" w:rsidR="00E96EF2" w:rsidRDefault="008B5124">
      <w:pPr>
        <w:pStyle w:val="BodyText"/>
        <w:spacing w:line="252" w:lineRule="auto"/>
        <w:ind w:left="400" w:right="151"/>
      </w:pPr>
      <w:r>
        <w:t>Checking tasks can take many forms, including self-checks, peer-to-peer checks, and independent</w:t>
      </w:r>
      <w:r>
        <w:rPr>
          <w:spacing w:val="-4"/>
        </w:rPr>
        <w:t xml:space="preserve"> </w:t>
      </w:r>
      <w:r>
        <w:t>checks.</w:t>
      </w:r>
      <w:r>
        <w:rPr>
          <w:spacing w:val="-3"/>
        </w:rPr>
        <w:t xml:space="preserve"> </w:t>
      </w:r>
      <w:r>
        <w:t>Checks</w:t>
      </w:r>
      <w:r>
        <w:rPr>
          <w:spacing w:val="-3"/>
        </w:rPr>
        <w:t xml:space="preserve"> </w:t>
      </w:r>
      <w:r>
        <w:t>vary</w:t>
      </w:r>
      <w:r>
        <w:rPr>
          <w:spacing w:val="-3"/>
        </w:rPr>
        <w:t xml:space="preserve"> </w:t>
      </w:r>
      <w:r>
        <w:t>in the</w:t>
      </w:r>
      <w:r>
        <w:rPr>
          <w:spacing w:val="-3"/>
        </w:rPr>
        <w:t xml:space="preserve"> </w:t>
      </w:r>
      <w:r>
        <w:t>level</w:t>
      </w:r>
      <w:r>
        <w:rPr>
          <w:spacing w:val="-4"/>
        </w:rPr>
        <w:t xml:space="preserve"> </w:t>
      </w:r>
      <w:r>
        <w:t>of</w:t>
      </w:r>
      <w:r>
        <w:rPr>
          <w:spacing w:val="-3"/>
        </w:rPr>
        <w:t xml:space="preserve"> </w:t>
      </w:r>
      <w:r>
        <w:t>in</w:t>
      </w:r>
      <w:r>
        <w:t>dependence</w:t>
      </w:r>
      <w:r>
        <w:rPr>
          <w:spacing w:val="-3"/>
        </w:rPr>
        <w:t xml:space="preserve"> </w:t>
      </w:r>
      <w:r>
        <w:t>and</w:t>
      </w:r>
      <w:r>
        <w:rPr>
          <w:spacing w:val="-3"/>
        </w:rPr>
        <w:t xml:space="preserve"> </w:t>
      </w:r>
      <w:r>
        <w:t>diversity</w:t>
      </w:r>
      <w:r>
        <w:rPr>
          <w:spacing w:val="-3"/>
        </w:rPr>
        <w:t xml:space="preserve"> </w:t>
      </w:r>
      <w:r>
        <w:t>they</w:t>
      </w:r>
      <w:r>
        <w:rPr>
          <w:spacing w:val="-4"/>
        </w:rPr>
        <w:t xml:space="preserve"> </w:t>
      </w:r>
      <w:r>
        <w:t>provide, based on</w:t>
      </w:r>
      <w:r>
        <w:rPr>
          <w:spacing w:val="-1"/>
        </w:rPr>
        <w:t xml:space="preserve"> </w:t>
      </w:r>
      <w:r>
        <w:t>factors such</w:t>
      </w:r>
      <w:r>
        <w:rPr>
          <w:spacing w:val="-1"/>
        </w:rPr>
        <w:t xml:space="preserve"> </w:t>
      </w:r>
      <w:r>
        <w:t>as the person,</w:t>
      </w:r>
      <w:r>
        <w:rPr>
          <w:spacing w:val="-1"/>
        </w:rPr>
        <w:t xml:space="preserve"> </w:t>
      </w:r>
      <w:r>
        <w:t>time, location and</w:t>
      </w:r>
      <w:r>
        <w:rPr>
          <w:spacing w:val="-1"/>
        </w:rPr>
        <w:t xml:space="preserve"> </w:t>
      </w:r>
      <w:r>
        <w:t>parameter that feature in a task’s design. It is commonly assumed that the higher the independence of a check, the more likely</w:t>
      </w:r>
      <w:r>
        <w:rPr>
          <w:spacing w:val="-2"/>
        </w:rPr>
        <w:t xml:space="preserve"> </w:t>
      </w:r>
      <w:r>
        <w:t>it</w:t>
      </w:r>
      <w:r>
        <w:rPr>
          <w:spacing w:val="-2"/>
        </w:rPr>
        <w:t xml:space="preserve"> </w:t>
      </w:r>
      <w:r>
        <w:t>is</w:t>
      </w:r>
      <w:r>
        <w:rPr>
          <w:spacing w:val="-2"/>
        </w:rPr>
        <w:t xml:space="preserve"> </w:t>
      </w:r>
      <w:r>
        <w:t>that</w:t>
      </w:r>
      <w:r>
        <w:rPr>
          <w:spacing w:val="-4"/>
        </w:rPr>
        <w:t xml:space="preserve"> </w:t>
      </w:r>
      <w:r>
        <w:t>errors</w:t>
      </w:r>
      <w:r>
        <w:rPr>
          <w:spacing w:val="-2"/>
        </w:rPr>
        <w:t xml:space="preserve"> </w:t>
      </w:r>
      <w:r>
        <w:t>will</w:t>
      </w:r>
      <w:r>
        <w:rPr>
          <w:spacing w:val="-2"/>
        </w:rPr>
        <w:t xml:space="preserve"> </w:t>
      </w:r>
      <w:r>
        <w:t>be</w:t>
      </w:r>
      <w:r>
        <w:rPr>
          <w:spacing w:val="-2"/>
        </w:rPr>
        <w:t xml:space="preserve"> </w:t>
      </w:r>
      <w:r>
        <w:t>correctl</w:t>
      </w:r>
      <w:r>
        <w:t>y</w:t>
      </w:r>
      <w:r>
        <w:rPr>
          <w:spacing w:val="-2"/>
        </w:rPr>
        <w:t xml:space="preserve"> </w:t>
      </w:r>
      <w:r>
        <w:t>identified</w:t>
      </w:r>
      <w:r>
        <w:rPr>
          <w:spacing w:val="-4"/>
        </w:rPr>
        <w:t xml:space="preserve"> </w:t>
      </w:r>
      <w:r>
        <w:t>and</w:t>
      </w:r>
      <w:r>
        <w:rPr>
          <w:spacing w:val="-4"/>
        </w:rPr>
        <w:t xml:space="preserve"> </w:t>
      </w:r>
      <w:r>
        <w:t>recovered,</w:t>
      </w:r>
      <w:r>
        <w:rPr>
          <w:spacing w:val="-2"/>
        </w:rPr>
        <w:t xml:space="preserve"> </w:t>
      </w:r>
      <w:r>
        <w:t>which</w:t>
      </w:r>
      <w:r>
        <w:rPr>
          <w:spacing w:val="-4"/>
        </w:rPr>
        <w:t xml:space="preserve"> </w:t>
      </w:r>
      <w:r>
        <w:t>in</w:t>
      </w:r>
      <w:r>
        <w:rPr>
          <w:spacing w:val="-2"/>
        </w:rPr>
        <w:t xml:space="preserve"> </w:t>
      </w:r>
      <w:r>
        <w:t>turn,</w:t>
      </w:r>
      <w:r>
        <w:rPr>
          <w:spacing w:val="-1"/>
        </w:rPr>
        <w:t xml:space="preserve"> </w:t>
      </w:r>
      <w:r>
        <w:t>increases</w:t>
      </w:r>
      <w:r>
        <w:rPr>
          <w:spacing w:val="-4"/>
        </w:rPr>
        <w:t xml:space="preserve"> </w:t>
      </w:r>
      <w:r>
        <w:t>the reliability of the tasks or action being checked.</w:t>
      </w:r>
    </w:p>
    <w:p w14:paraId="64A4B1C6" w14:textId="77777777" w:rsidR="00E96EF2" w:rsidRDefault="00E96EF2">
      <w:pPr>
        <w:pStyle w:val="BodyText"/>
        <w:spacing w:before="1"/>
        <w:rPr>
          <w:sz w:val="21"/>
        </w:rPr>
      </w:pPr>
    </w:p>
    <w:p w14:paraId="1D44F5B0" w14:textId="77777777" w:rsidR="00E96EF2" w:rsidRDefault="008B5124">
      <w:pPr>
        <w:pStyle w:val="Heading1"/>
      </w:pPr>
      <w:bookmarkStart w:id="4" w:name="_bookmark4"/>
      <w:bookmarkEnd w:id="4"/>
      <w:r>
        <w:rPr>
          <w:color w:val="214139"/>
          <w:spacing w:val="-2"/>
        </w:rPr>
        <w:t>Review</w:t>
      </w:r>
    </w:p>
    <w:p w14:paraId="799224F8" w14:textId="77777777" w:rsidR="00E96EF2" w:rsidRDefault="008B5124">
      <w:pPr>
        <w:pStyle w:val="Heading3"/>
        <w:spacing w:before="266"/>
        <w:ind w:firstLine="0"/>
      </w:pPr>
      <w:bookmarkStart w:id="5" w:name="_bookmark5"/>
      <w:bookmarkEnd w:id="5"/>
      <w:r>
        <w:rPr>
          <w:color w:val="214139"/>
        </w:rPr>
        <w:t>Research</w:t>
      </w:r>
      <w:r>
        <w:rPr>
          <w:color w:val="214139"/>
          <w:spacing w:val="-13"/>
        </w:rPr>
        <w:t xml:space="preserve"> </w:t>
      </w:r>
      <w:r>
        <w:rPr>
          <w:color w:val="214139"/>
          <w:spacing w:val="-2"/>
        </w:rPr>
        <w:t>Questions</w:t>
      </w:r>
    </w:p>
    <w:p w14:paraId="76A13B98" w14:textId="77777777" w:rsidR="00E96EF2" w:rsidRDefault="008B5124">
      <w:pPr>
        <w:pStyle w:val="BodyText"/>
        <w:spacing w:before="260"/>
        <w:ind w:left="400"/>
      </w:pPr>
      <w:r>
        <w:t>The</w:t>
      </w:r>
      <w:r>
        <w:rPr>
          <w:spacing w:val="-6"/>
        </w:rPr>
        <w:t xml:space="preserve"> </w:t>
      </w:r>
      <w:r>
        <w:t>review</w:t>
      </w:r>
      <w:r>
        <w:rPr>
          <w:spacing w:val="-3"/>
        </w:rPr>
        <w:t xml:space="preserve"> </w:t>
      </w:r>
      <w:r>
        <w:t>and</w:t>
      </w:r>
      <w:r>
        <w:rPr>
          <w:spacing w:val="-5"/>
        </w:rPr>
        <w:t xml:space="preserve"> </w:t>
      </w:r>
      <w:r>
        <w:t>analyses</w:t>
      </w:r>
      <w:r>
        <w:rPr>
          <w:spacing w:val="-2"/>
        </w:rPr>
        <w:t xml:space="preserve"> </w:t>
      </w:r>
      <w:r>
        <w:t>were</w:t>
      </w:r>
      <w:r>
        <w:rPr>
          <w:spacing w:val="-2"/>
        </w:rPr>
        <w:t xml:space="preserve"> </w:t>
      </w:r>
      <w:r>
        <w:t>structured</w:t>
      </w:r>
      <w:r>
        <w:rPr>
          <w:spacing w:val="-5"/>
        </w:rPr>
        <w:t xml:space="preserve"> </w:t>
      </w:r>
      <w:r>
        <w:t>around</w:t>
      </w:r>
      <w:r>
        <w:rPr>
          <w:spacing w:val="-5"/>
        </w:rPr>
        <w:t xml:space="preserve"> </w:t>
      </w:r>
      <w:r>
        <w:t>the</w:t>
      </w:r>
      <w:r>
        <w:rPr>
          <w:spacing w:val="-5"/>
        </w:rPr>
        <w:t xml:space="preserve"> </w:t>
      </w:r>
      <w:r>
        <w:t>following</w:t>
      </w:r>
      <w:r>
        <w:rPr>
          <w:spacing w:val="-5"/>
        </w:rPr>
        <w:t xml:space="preserve"> </w:t>
      </w:r>
      <w:r>
        <w:t>research</w:t>
      </w:r>
      <w:r>
        <w:rPr>
          <w:spacing w:val="-3"/>
        </w:rPr>
        <w:t xml:space="preserve"> </w:t>
      </w:r>
      <w:r>
        <w:rPr>
          <w:spacing w:val="-2"/>
        </w:rPr>
        <w:t>questions:</w:t>
      </w:r>
    </w:p>
    <w:p w14:paraId="22784004" w14:textId="77777777" w:rsidR="00E96EF2" w:rsidRDefault="00E96EF2">
      <w:pPr>
        <w:pStyle w:val="BodyText"/>
        <w:spacing w:before="1"/>
        <w:rPr>
          <w:sz w:val="22"/>
        </w:rPr>
      </w:pPr>
    </w:p>
    <w:p w14:paraId="7A3C8E6D" w14:textId="77777777" w:rsidR="00E96EF2" w:rsidRDefault="008B5124">
      <w:pPr>
        <w:pStyle w:val="ListParagraph"/>
        <w:numPr>
          <w:ilvl w:val="0"/>
          <w:numId w:val="5"/>
        </w:numPr>
        <w:tabs>
          <w:tab w:val="left" w:pos="756"/>
        </w:tabs>
        <w:spacing w:before="1"/>
        <w:ind w:left="756" w:hanging="356"/>
        <w:rPr>
          <w:sz w:val="24"/>
        </w:rPr>
      </w:pPr>
      <w:r>
        <w:rPr>
          <w:sz w:val="24"/>
        </w:rPr>
        <w:t>To</w:t>
      </w:r>
      <w:r>
        <w:rPr>
          <w:spacing w:val="-3"/>
          <w:sz w:val="24"/>
        </w:rPr>
        <w:t xml:space="preserve"> </w:t>
      </w:r>
      <w:r>
        <w:rPr>
          <w:sz w:val="24"/>
        </w:rPr>
        <w:t>what</w:t>
      </w:r>
      <w:r>
        <w:rPr>
          <w:spacing w:val="-5"/>
          <w:sz w:val="24"/>
        </w:rPr>
        <w:t xml:space="preserve"> </w:t>
      </w:r>
      <w:r>
        <w:rPr>
          <w:sz w:val="24"/>
        </w:rPr>
        <w:t>extent</w:t>
      </w:r>
      <w:r>
        <w:rPr>
          <w:spacing w:val="-3"/>
          <w:sz w:val="24"/>
        </w:rPr>
        <w:t xml:space="preserve"> </w:t>
      </w:r>
      <w:r>
        <w:rPr>
          <w:sz w:val="24"/>
        </w:rPr>
        <w:t>is</w:t>
      </w:r>
      <w:r>
        <w:rPr>
          <w:spacing w:val="-6"/>
          <w:sz w:val="24"/>
        </w:rPr>
        <w:t xml:space="preserve"> </w:t>
      </w:r>
      <w:r>
        <w:rPr>
          <w:sz w:val="24"/>
        </w:rPr>
        <w:t>peer</w:t>
      </w:r>
      <w:r>
        <w:rPr>
          <w:spacing w:val="-6"/>
          <w:sz w:val="24"/>
        </w:rPr>
        <w:t xml:space="preserve"> </w:t>
      </w:r>
      <w:r>
        <w:rPr>
          <w:sz w:val="24"/>
        </w:rPr>
        <w:t>checking</w:t>
      </w:r>
      <w:r>
        <w:rPr>
          <w:spacing w:val="-4"/>
          <w:sz w:val="24"/>
        </w:rPr>
        <w:t xml:space="preserve"> </w:t>
      </w:r>
      <w:r>
        <w:rPr>
          <w:sz w:val="24"/>
        </w:rPr>
        <w:t>an</w:t>
      </w:r>
      <w:r>
        <w:rPr>
          <w:spacing w:val="-5"/>
          <w:sz w:val="24"/>
        </w:rPr>
        <w:t xml:space="preserve"> </w:t>
      </w:r>
      <w:r>
        <w:rPr>
          <w:sz w:val="24"/>
        </w:rPr>
        <w:t>effective</w:t>
      </w:r>
      <w:r>
        <w:rPr>
          <w:spacing w:val="-5"/>
          <w:sz w:val="24"/>
        </w:rPr>
        <w:t xml:space="preserve"> </w:t>
      </w:r>
      <w:r>
        <w:rPr>
          <w:sz w:val="24"/>
        </w:rPr>
        <w:t>error</w:t>
      </w:r>
      <w:r>
        <w:rPr>
          <w:spacing w:val="-3"/>
          <w:sz w:val="24"/>
        </w:rPr>
        <w:t xml:space="preserve"> </w:t>
      </w:r>
      <w:r>
        <w:rPr>
          <w:sz w:val="24"/>
        </w:rPr>
        <w:t>capture/prevention</w:t>
      </w:r>
      <w:r>
        <w:rPr>
          <w:spacing w:val="-4"/>
          <w:sz w:val="24"/>
        </w:rPr>
        <w:t xml:space="preserve"> </w:t>
      </w:r>
      <w:r>
        <w:rPr>
          <w:spacing w:val="-2"/>
          <w:sz w:val="24"/>
        </w:rPr>
        <w:t>tool?</w:t>
      </w:r>
    </w:p>
    <w:p w14:paraId="0030D58D" w14:textId="77777777" w:rsidR="00E96EF2" w:rsidRDefault="00E96EF2">
      <w:pPr>
        <w:pStyle w:val="BodyText"/>
        <w:spacing w:before="1"/>
        <w:rPr>
          <w:sz w:val="22"/>
        </w:rPr>
      </w:pPr>
    </w:p>
    <w:p w14:paraId="6C7D2FB4" w14:textId="77777777" w:rsidR="00E96EF2" w:rsidRDefault="008B5124">
      <w:pPr>
        <w:pStyle w:val="ListParagraph"/>
        <w:numPr>
          <w:ilvl w:val="0"/>
          <w:numId w:val="5"/>
        </w:numPr>
        <w:tabs>
          <w:tab w:val="left" w:pos="755"/>
          <w:tab w:val="left" w:pos="758"/>
        </w:tabs>
        <w:spacing w:line="249" w:lineRule="auto"/>
        <w:ind w:right="1240"/>
        <w:rPr>
          <w:sz w:val="24"/>
        </w:rPr>
      </w:pPr>
      <w:r>
        <w:rPr>
          <w:sz w:val="24"/>
        </w:rPr>
        <w:t>Which</w:t>
      </w:r>
      <w:r>
        <w:rPr>
          <w:spacing w:val="-6"/>
          <w:sz w:val="24"/>
        </w:rPr>
        <w:t xml:space="preserve"> </w:t>
      </w:r>
      <w:r>
        <w:rPr>
          <w:sz w:val="24"/>
        </w:rPr>
        <w:t>psychological</w:t>
      </w:r>
      <w:r>
        <w:rPr>
          <w:spacing w:val="-6"/>
          <w:sz w:val="24"/>
        </w:rPr>
        <w:t xml:space="preserve"> </w:t>
      </w:r>
      <w:r>
        <w:rPr>
          <w:sz w:val="24"/>
        </w:rPr>
        <w:t>phenomena/theories</w:t>
      </w:r>
      <w:r>
        <w:rPr>
          <w:spacing w:val="-4"/>
          <w:sz w:val="24"/>
        </w:rPr>
        <w:t xml:space="preserve"> </w:t>
      </w:r>
      <w:r>
        <w:rPr>
          <w:sz w:val="24"/>
        </w:rPr>
        <w:t>help</w:t>
      </w:r>
      <w:r>
        <w:rPr>
          <w:spacing w:val="-4"/>
          <w:sz w:val="24"/>
        </w:rPr>
        <w:t xml:space="preserve"> </w:t>
      </w:r>
      <w:r>
        <w:rPr>
          <w:sz w:val="24"/>
        </w:rPr>
        <w:t>to</w:t>
      </w:r>
      <w:r>
        <w:rPr>
          <w:spacing w:val="-6"/>
          <w:sz w:val="24"/>
        </w:rPr>
        <w:t xml:space="preserve"> </w:t>
      </w:r>
      <w:r>
        <w:rPr>
          <w:sz w:val="24"/>
        </w:rPr>
        <w:t>explain</w:t>
      </w:r>
      <w:r>
        <w:rPr>
          <w:spacing w:val="-6"/>
          <w:sz w:val="24"/>
        </w:rPr>
        <w:t xml:space="preserve"> </w:t>
      </w:r>
      <w:r>
        <w:rPr>
          <w:sz w:val="24"/>
        </w:rPr>
        <w:t>the</w:t>
      </w:r>
      <w:r>
        <w:rPr>
          <w:spacing w:val="-4"/>
          <w:sz w:val="24"/>
        </w:rPr>
        <w:t xml:space="preserve"> </w:t>
      </w:r>
      <w:r>
        <w:rPr>
          <w:sz w:val="24"/>
        </w:rPr>
        <w:t>effectiveness</w:t>
      </w:r>
      <w:r>
        <w:rPr>
          <w:spacing w:val="-4"/>
          <w:sz w:val="24"/>
        </w:rPr>
        <w:t xml:space="preserve"> </w:t>
      </w:r>
      <w:r>
        <w:rPr>
          <w:sz w:val="24"/>
        </w:rPr>
        <w:t>(or otherwise) of peer checking?</w:t>
      </w:r>
    </w:p>
    <w:p w14:paraId="199BF00D" w14:textId="77777777" w:rsidR="00E96EF2" w:rsidRDefault="00E96EF2">
      <w:pPr>
        <w:pStyle w:val="BodyText"/>
        <w:spacing w:before="3"/>
        <w:rPr>
          <w:sz w:val="21"/>
        </w:rPr>
      </w:pPr>
    </w:p>
    <w:p w14:paraId="0E54D48E" w14:textId="77777777" w:rsidR="00E96EF2" w:rsidRDefault="008B5124">
      <w:pPr>
        <w:pStyle w:val="ListParagraph"/>
        <w:numPr>
          <w:ilvl w:val="0"/>
          <w:numId w:val="5"/>
        </w:numPr>
        <w:tabs>
          <w:tab w:val="left" w:pos="755"/>
          <w:tab w:val="left" w:pos="758"/>
        </w:tabs>
        <w:spacing w:line="252" w:lineRule="auto"/>
        <w:ind w:right="592"/>
        <w:rPr>
          <w:sz w:val="24"/>
        </w:rPr>
      </w:pPr>
      <w:r>
        <w:rPr>
          <w:sz w:val="24"/>
        </w:rPr>
        <w:t>What</w:t>
      </w:r>
      <w:r>
        <w:rPr>
          <w:spacing w:val="-3"/>
          <w:sz w:val="24"/>
        </w:rPr>
        <w:t xml:space="preserve"> </w:t>
      </w:r>
      <w:r>
        <w:rPr>
          <w:sz w:val="24"/>
        </w:rPr>
        <w:t>are</w:t>
      </w:r>
      <w:r>
        <w:rPr>
          <w:spacing w:val="-5"/>
          <w:sz w:val="24"/>
        </w:rPr>
        <w:t xml:space="preserve"> </w:t>
      </w:r>
      <w:r>
        <w:rPr>
          <w:sz w:val="24"/>
        </w:rPr>
        <w:t>the</w:t>
      </w:r>
      <w:r>
        <w:rPr>
          <w:spacing w:val="-5"/>
          <w:sz w:val="24"/>
        </w:rPr>
        <w:t xml:space="preserve"> </w:t>
      </w:r>
      <w:r>
        <w:rPr>
          <w:sz w:val="24"/>
        </w:rPr>
        <w:t>performance</w:t>
      </w:r>
      <w:r>
        <w:rPr>
          <w:spacing w:val="-3"/>
          <w:sz w:val="24"/>
        </w:rPr>
        <w:t xml:space="preserve"> </w:t>
      </w:r>
      <w:r>
        <w:rPr>
          <w:sz w:val="24"/>
        </w:rPr>
        <w:t>influencing</w:t>
      </w:r>
      <w:r>
        <w:rPr>
          <w:spacing w:val="-3"/>
          <w:sz w:val="24"/>
        </w:rPr>
        <w:t xml:space="preserve"> </w:t>
      </w:r>
      <w:r>
        <w:rPr>
          <w:sz w:val="24"/>
        </w:rPr>
        <w:t>factors</w:t>
      </w:r>
      <w:r>
        <w:rPr>
          <w:spacing w:val="-6"/>
          <w:sz w:val="24"/>
        </w:rPr>
        <w:t xml:space="preserve"> </w:t>
      </w:r>
      <w:r>
        <w:rPr>
          <w:sz w:val="24"/>
        </w:rPr>
        <w:t>that</w:t>
      </w:r>
      <w:r>
        <w:rPr>
          <w:spacing w:val="-5"/>
          <w:sz w:val="24"/>
        </w:rPr>
        <w:t xml:space="preserve"> </w:t>
      </w:r>
      <w:r>
        <w:rPr>
          <w:sz w:val="24"/>
        </w:rPr>
        <w:t>positively</w:t>
      </w:r>
      <w:r>
        <w:rPr>
          <w:spacing w:val="-5"/>
          <w:sz w:val="24"/>
        </w:rPr>
        <w:t xml:space="preserve"> </w:t>
      </w:r>
      <w:r>
        <w:rPr>
          <w:sz w:val="24"/>
        </w:rPr>
        <w:t>or negatively</w:t>
      </w:r>
      <w:r>
        <w:rPr>
          <w:spacing w:val="-3"/>
          <w:sz w:val="24"/>
        </w:rPr>
        <w:t xml:space="preserve"> </w:t>
      </w:r>
      <w:r>
        <w:rPr>
          <w:sz w:val="24"/>
        </w:rPr>
        <w:t>impact</w:t>
      </w:r>
      <w:r>
        <w:rPr>
          <w:spacing w:val="-3"/>
          <w:sz w:val="24"/>
        </w:rPr>
        <w:t xml:space="preserve"> </w:t>
      </w:r>
      <w:r>
        <w:rPr>
          <w:sz w:val="24"/>
        </w:rPr>
        <w:t>the effectiveness of peer checking?</w:t>
      </w:r>
    </w:p>
    <w:p w14:paraId="676AF70B" w14:textId="77777777" w:rsidR="00E96EF2" w:rsidRDefault="00E96EF2">
      <w:pPr>
        <w:pStyle w:val="BodyText"/>
        <w:rPr>
          <w:sz w:val="21"/>
        </w:rPr>
      </w:pPr>
    </w:p>
    <w:p w14:paraId="0D944853" w14:textId="77777777" w:rsidR="00E96EF2" w:rsidRDefault="008B5124">
      <w:pPr>
        <w:pStyle w:val="ListParagraph"/>
        <w:numPr>
          <w:ilvl w:val="0"/>
          <w:numId w:val="5"/>
        </w:numPr>
        <w:tabs>
          <w:tab w:val="left" w:pos="756"/>
        </w:tabs>
        <w:ind w:left="756" w:hanging="356"/>
        <w:rPr>
          <w:sz w:val="24"/>
        </w:rPr>
      </w:pPr>
      <w:r>
        <w:rPr>
          <w:sz w:val="24"/>
        </w:rPr>
        <w:t>What</w:t>
      </w:r>
      <w:r>
        <w:rPr>
          <w:spacing w:val="-3"/>
          <w:sz w:val="24"/>
        </w:rPr>
        <w:t xml:space="preserve"> </w:t>
      </w:r>
      <w:r>
        <w:rPr>
          <w:sz w:val="24"/>
        </w:rPr>
        <w:t>are</w:t>
      </w:r>
      <w:r>
        <w:rPr>
          <w:spacing w:val="-5"/>
          <w:sz w:val="24"/>
        </w:rPr>
        <w:t xml:space="preserve"> </w:t>
      </w:r>
      <w:r>
        <w:rPr>
          <w:sz w:val="24"/>
        </w:rPr>
        <w:t>the</w:t>
      </w:r>
      <w:r>
        <w:rPr>
          <w:spacing w:val="-4"/>
          <w:sz w:val="24"/>
        </w:rPr>
        <w:t xml:space="preserve"> </w:t>
      </w:r>
      <w:r>
        <w:rPr>
          <w:sz w:val="24"/>
        </w:rPr>
        <w:t>characteristics</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high-reliability</w:t>
      </w:r>
      <w:r>
        <w:rPr>
          <w:spacing w:val="-3"/>
          <w:sz w:val="24"/>
        </w:rPr>
        <w:t xml:space="preserve"> </w:t>
      </w:r>
      <w:r>
        <w:rPr>
          <w:sz w:val="24"/>
        </w:rPr>
        <w:t>peer</w:t>
      </w:r>
      <w:r>
        <w:rPr>
          <w:spacing w:val="-3"/>
          <w:sz w:val="24"/>
        </w:rPr>
        <w:t xml:space="preserve"> </w:t>
      </w:r>
      <w:r>
        <w:rPr>
          <w:sz w:val="24"/>
        </w:rPr>
        <w:t>checking</w:t>
      </w:r>
      <w:r>
        <w:rPr>
          <w:spacing w:val="-2"/>
          <w:sz w:val="24"/>
        </w:rPr>
        <w:t xml:space="preserve"> system?</w:t>
      </w:r>
    </w:p>
    <w:p w14:paraId="0CA75E24" w14:textId="77777777" w:rsidR="00E96EF2" w:rsidRDefault="00E96EF2">
      <w:pPr>
        <w:pStyle w:val="BodyText"/>
        <w:spacing w:before="11"/>
        <w:rPr>
          <w:sz w:val="21"/>
        </w:rPr>
      </w:pPr>
    </w:p>
    <w:p w14:paraId="0BD33138" w14:textId="77777777" w:rsidR="00E96EF2" w:rsidRDefault="008B5124">
      <w:pPr>
        <w:pStyle w:val="Heading3"/>
        <w:spacing w:before="0"/>
        <w:ind w:firstLine="0"/>
      </w:pPr>
      <w:bookmarkStart w:id="6" w:name="_bookmark6"/>
      <w:bookmarkEnd w:id="6"/>
      <w:r>
        <w:rPr>
          <w:color w:val="214139"/>
          <w:spacing w:val="-2"/>
        </w:rPr>
        <w:t>Method</w:t>
      </w:r>
    </w:p>
    <w:p w14:paraId="4013F647" w14:textId="77777777" w:rsidR="00E96EF2" w:rsidRDefault="008B5124">
      <w:pPr>
        <w:pStyle w:val="Heading5"/>
        <w:spacing w:before="259"/>
      </w:pPr>
      <w:r>
        <w:rPr>
          <w:color w:val="214139"/>
        </w:rPr>
        <w:t>Literature</w:t>
      </w:r>
      <w:r>
        <w:rPr>
          <w:color w:val="214139"/>
          <w:spacing w:val="-9"/>
        </w:rPr>
        <w:t xml:space="preserve"> </w:t>
      </w:r>
      <w:r>
        <w:rPr>
          <w:color w:val="214139"/>
          <w:spacing w:val="-2"/>
        </w:rPr>
        <w:t>Review</w:t>
      </w:r>
    </w:p>
    <w:p w14:paraId="58DBDFD4" w14:textId="77777777" w:rsidR="00E96EF2" w:rsidRDefault="008B5124">
      <w:pPr>
        <w:pStyle w:val="BodyText"/>
        <w:spacing w:before="258" w:line="249" w:lineRule="auto"/>
        <w:ind w:left="400" w:right="151"/>
      </w:pPr>
      <w:r>
        <w:t>The research was predominantly based on the literature review. A literature search for papers</w:t>
      </w:r>
      <w:r>
        <w:rPr>
          <w:spacing w:val="-3"/>
        </w:rPr>
        <w:t xml:space="preserve"> </w:t>
      </w:r>
      <w:r>
        <w:t>relating</w:t>
      </w:r>
      <w:r>
        <w:rPr>
          <w:spacing w:val="-3"/>
        </w:rPr>
        <w:t xml:space="preserve"> </w:t>
      </w:r>
      <w:r>
        <w:t>to</w:t>
      </w:r>
      <w:r>
        <w:rPr>
          <w:spacing w:val="-4"/>
        </w:rPr>
        <w:t xml:space="preserve"> </w:t>
      </w:r>
      <w:r>
        <w:t>the</w:t>
      </w:r>
      <w:r>
        <w:rPr>
          <w:spacing w:val="-5"/>
        </w:rPr>
        <w:t xml:space="preserve"> </w:t>
      </w:r>
      <w:r>
        <w:t>efficacy</w:t>
      </w:r>
      <w:r>
        <w:rPr>
          <w:spacing w:val="-3"/>
        </w:rPr>
        <w:t xml:space="preserve"> </w:t>
      </w:r>
      <w:r>
        <w:t>o</w:t>
      </w:r>
      <w:r>
        <w:t>f</w:t>
      </w:r>
      <w:r>
        <w:rPr>
          <w:spacing w:val="-5"/>
        </w:rPr>
        <w:t xml:space="preserve"> </w:t>
      </w:r>
      <w:r>
        <w:t>peer</w:t>
      </w:r>
      <w:r>
        <w:rPr>
          <w:spacing w:val="-3"/>
        </w:rPr>
        <w:t xml:space="preserve"> </w:t>
      </w:r>
      <w:r>
        <w:t>checking</w:t>
      </w:r>
      <w:r>
        <w:rPr>
          <w:spacing w:val="-3"/>
        </w:rPr>
        <w:t xml:space="preserve"> </w:t>
      </w:r>
      <w:r>
        <w:t>was</w:t>
      </w:r>
      <w:r>
        <w:rPr>
          <w:spacing w:val="-3"/>
        </w:rPr>
        <w:t xml:space="preserve"> </w:t>
      </w:r>
      <w:r>
        <w:t>conducted</w:t>
      </w:r>
      <w:r>
        <w:rPr>
          <w:spacing w:val="-5"/>
        </w:rPr>
        <w:t xml:space="preserve"> </w:t>
      </w:r>
      <w:r>
        <w:t>across</w:t>
      </w:r>
      <w:r>
        <w:rPr>
          <w:spacing w:val="-3"/>
        </w:rPr>
        <w:t xml:space="preserve"> </w:t>
      </w:r>
      <w:r>
        <w:t>multiple</w:t>
      </w:r>
      <w:r>
        <w:rPr>
          <w:spacing w:val="-3"/>
        </w:rPr>
        <w:t xml:space="preserve"> </w:t>
      </w:r>
      <w:r>
        <w:t>high</w:t>
      </w:r>
      <w:r>
        <w:rPr>
          <w:spacing w:val="-3"/>
        </w:rPr>
        <w:t xml:space="preserve"> </w:t>
      </w:r>
      <w:r>
        <w:t>hazard industries, using specified search terms</w:t>
      </w:r>
      <w:r>
        <w:rPr>
          <w:position w:val="8"/>
          <w:sz w:val="16"/>
        </w:rPr>
        <w:t>1</w:t>
      </w:r>
      <w:r>
        <w:t>. A total of 40 papers were selected for detailed review, based on a set of selection criteria</w:t>
      </w:r>
      <w:r>
        <w:rPr>
          <w:position w:val="8"/>
          <w:sz w:val="16"/>
        </w:rPr>
        <w:t>2</w:t>
      </w:r>
      <w:r>
        <w:t>.</w:t>
      </w:r>
    </w:p>
    <w:p w14:paraId="0626A049" w14:textId="77777777" w:rsidR="00E96EF2" w:rsidRDefault="008B5124">
      <w:pPr>
        <w:pStyle w:val="BodyText"/>
        <w:spacing w:before="241" w:line="252" w:lineRule="auto"/>
        <w:ind w:left="400" w:right="263"/>
      </w:pPr>
      <w:r>
        <w:t>The</w:t>
      </w:r>
      <w:r>
        <w:rPr>
          <w:spacing w:val="-3"/>
        </w:rPr>
        <w:t xml:space="preserve"> </w:t>
      </w:r>
      <w:r>
        <w:t>papers</w:t>
      </w:r>
      <w:r>
        <w:rPr>
          <w:spacing w:val="-3"/>
        </w:rPr>
        <w:t xml:space="preserve"> </w:t>
      </w:r>
      <w:r>
        <w:t>were</w:t>
      </w:r>
      <w:r>
        <w:rPr>
          <w:spacing w:val="-3"/>
        </w:rPr>
        <w:t xml:space="preserve"> </w:t>
      </w:r>
      <w:r>
        <w:t>analysed</w:t>
      </w:r>
      <w:r>
        <w:rPr>
          <w:spacing w:val="-3"/>
        </w:rPr>
        <w:t xml:space="preserve"> </w:t>
      </w:r>
      <w:r>
        <w:t>to</w:t>
      </w:r>
      <w:r>
        <w:rPr>
          <w:spacing w:val="-3"/>
        </w:rPr>
        <w:t xml:space="preserve"> </w:t>
      </w:r>
      <w:r>
        <w:t>determine</w:t>
      </w:r>
      <w:r>
        <w:rPr>
          <w:spacing w:val="-2"/>
        </w:rPr>
        <w:t xml:space="preserve"> </w:t>
      </w:r>
      <w:r>
        <w:t>the</w:t>
      </w:r>
      <w:r>
        <w:rPr>
          <w:spacing w:val="-5"/>
        </w:rPr>
        <w:t xml:space="preserve"> </w:t>
      </w:r>
      <w:r>
        <w:t>extent</w:t>
      </w:r>
      <w:r>
        <w:rPr>
          <w:spacing w:val="-5"/>
        </w:rPr>
        <w:t xml:space="preserve"> </w:t>
      </w:r>
      <w:r>
        <w:t>and</w:t>
      </w:r>
      <w:r>
        <w:rPr>
          <w:spacing w:val="-3"/>
        </w:rPr>
        <w:t xml:space="preserve"> </w:t>
      </w:r>
      <w:r>
        <w:t>quality</w:t>
      </w:r>
      <w:r>
        <w:rPr>
          <w:spacing w:val="-3"/>
        </w:rPr>
        <w:t xml:space="preserve"> </w:t>
      </w:r>
      <w:r>
        <w:t>of</w:t>
      </w:r>
      <w:r>
        <w:rPr>
          <w:spacing w:val="-5"/>
        </w:rPr>
        <w:t xml:space="preserve"> </w:t>
      </w:r>
      <w:r>
        <w:t>the</w:t>
      </w:r>
      <w:r>
        <w:rPr>
          <w:spacing w:val="-5"/>
        </w:rPr>
        <w:t xml:space="preserve"> </w:t>
      </w:r>
      <w:r>
        <w:t>available</w:t>
      </w:r>
      <w:r>
        <w:rPr>
          <w:spacing w:val="-5"/>
        </w:rPr>
        <w:t xml:space="preserve"> </w:t>
      </w:r>
      <w:r>
        <w:t>evidence, and to identify and capture pertinent information relating to the research questions. The methodology and key research findings for each paper were summarised in a literature</w:t>
      </w:r>
    </w:p>
    <w:p w14:paraId="12DFC2F3" w14:textId="77777777" w:rsidR="00E96EF2" w:rsidRDefault="008B5124">
      <w:pPr>
        <w:pStyle w:val="BodyText"/>
        <w:spacing w:before="8"/>
        <w:rPr>
          <w:sz w:val="28"/>
        </w:rPr>
      </w:pPr>
      <w:r>
        <w:rPr>
          <w:noProof/>
        </w:rPr>
        <mc:AlternateContent>
          <mc:Choice Requires="wps">
            <w:drawing>
              <wp:anchor distT="0" distB="0" distL="0" distR="0" simplePos="0" relativeHeight="487588864" behindDoc="1" locked="0" layoutInCell="1" allowOverlap="1" wp14:anchorId="54C5C5A9" wp14:editId="423CBE29">
                <wp:simplePos x="0" y="0"/>
                <wp:positionH relativeFrom="page">
                  <wp:posOffset>685800</wp:posOffset>
                </wp:positionH>
                <wp:positionV relativeFrom="paragraph">
                  <wp:posOffset>225343</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F54241" id="Graphic 6" o:spid="_x0000_s1026" style="position:absolute;margin-left:54pt;margin-top:17.7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" path="m1829435,l,,,7620r1829435,l1829435,xe" fillcolor="black" stroked="f">
                <v:path arrowok="t"/>
                <w10:wrap type="topAndBottom" anchorx="page"/>
              </v:shape>
            </w:pict>
          </mc:Fallback>
        </mc:AlternateContent>
      </w:r>
    </w:p>
    <w:p w14:paraId="2D46A11F" w14:textId="77777777" w:rsidR="00E96EF2" w:rsidRDefault="00E96EF2">
      <w:pPr>
        <w:pStyle w:val="BodyText"/>
        <w:spacing w:before="8"/>
        <w:rPr>
          <w:sz w:val="11"/>
        </w:rPr>
      </w:pPr>
    </w:p>
    <w:p w14:paraId="099FE89F" w14:textId="77777777" w:rsidR="00E96EF2" w:rsidRDefault="008B5124">
      <w:pPr>
        <w:spacing w:before="101"/>
        <w:ind w:left="400"/>
        <w:rPr>
          <w:sz w:val="16"/>
        </w:rPr>
      </w:pPr>
      <w:r>
        <w:rPr>
          <w:sz w:val="16"/>
          <w:vertAlign w:val="superscript"/>
        </w:rPr>
        <w:t>1</w:t>
      </w:r>
      <w:r>
        <w:rPr>
          <w:spacing w:val="-6"/>
          <w:sz w:val="16"/>
        </w:rPr>
        <w:t xml:space="preserve"> </w:t>
      </w:r>
      <w:r>
        <w:rPr>
          <w:sz w:val="16"/>
        </w:rPr>
        <w:t>Search</w:t>
      </w:r>
      <w:r>
        <w:rPr>
          <w:spacing w:val="-7"/>
          <w:sz w:val="16"/>
        </w:rPr>
        <w:t xml:space="preserve"> </w:t>
      </w:r>
      <w:r>
        <w:rPr>
          <w:sz w:val="16"/>
        </w:rPr>
        <w:t>terms</w:t>
      </w:r>
      <w:r>
        <w:rPr>
          <w:spacing w:val="-6"/>
          <w:sz w:val="16"/>
        </w:rPr>
        <w:t xml:space="preserve"> </w:t>
      </w:r>
      <w:r>
        <w:rPr>
          <w:sz w:val="16"/>
        </w:rPr>
        <w:t>included:</w:t>
      </w:r>
      <w:r>
        <w:rPr>
          <w:spacing w:val="-5"/>
          <w:sz w:val="16"/>
        </w:rPr>
        <w:t xml:space="preserve"> </w:t>
      </w:r>
      <w:r>
        <w:rPr>
          <w:sz w:val="16"/>
        </w:rPr>
        <w:t>peer</w:t>
      </w:r>
      <w:r>
        <w:rPr>
          <w:spacing w:val="-7"/>
          <w:sz w:val="16"/>
        </w:rPr>
        <w:t xml:space="preserve"> </w:t>
      </w:r>
      <w:r>
        <w:rPr>
          <w:sz w:val="16"/>
        </w:rPr>
        <w:t>check,</w:t>
      </w:r>
      <w:r>
        <w:rPr>
          <w:spacing w:val="-6"/>
          <w:sz w:val="16"/>
        </w:rPr>
        <w:t xml:space="preserve"> </w:t>
      </w:r>
      <w:r>
        <w:rPr>
          <w:sz w:val="16"/>
        </w:rPr>
        <w:t>cross</w:t>
      </w:r>
      <w:r>
        <w:rPr>
          <w:spacing w:val="-6"/>
          <w:sz w:val="16"/>
        </w:rPr>
        <w:t xml:space="preserve"> </w:t>
      </w:r>
      <w:r>
        <w:rPr>
          <w:sz w:val="16"/>
        </w:rPr>
        <w:t>check,</w:t>
      </w:r>
      <w:r>
        <w:rPr>
          <w:spacing w:val="-6"/>
          <w:sz w:val="16"/>
        </w:rPr>
        <w:t xml:space="preserve"> </w:t>
      </w:r>
      <w:r>
        <w:rPr>
          <w:sz w:val="16"/>
        </w:rPr>
        <w:t>double</w:t>
      </w:r>
      <w:r>
        <w:rPr>
          <w:spacing w:val="-7"/>
          <w:sz w:val="16"/>
        </w:rPr>
        <w:t xml:space="preserve"> </w:t>
      </w:r>
      <w:r>
        <w:rPr>
          <w:sz w:val="16"/>
        </w:rPr>
        <w:t>check,</w:t>
      </w:r>
      <w:r>
        <w:rPr>
          <w:spacing w:val="-6"/>
          <w:sz w:val="16"/>
        </w:rPr>
        <w:t xml:space="preserve"> </w:t>
      </w:r>
      <w:r>
        <w:rPr>
          <w:sz w:val="16"/>
        </w:rPr>
        <w:t>inde</w:t>
      </w:r>
      <w:r>
        <w:rPr>
          <w:sz w:val="16"/>
        </w:rPr>
        <w:t>pendent</w:t>
      </w:r>
      <w:r>
        <w:rPr>
          <w:spacing w:val="-4"/>
          <w:sz w:val="16"/>
        </w:rPr>
        <w:t xml:space="preserve"> </w:t>
      </w:r>
      <w:r>
        <w:rPr>
          <w:spacing w:val="-2"/>
          <w:sz w:val="16"/>
        </w:rPr>
        <w:t>verification.</w:t>
      </w:r>
    </w:p>
    <w:p w14:paraId="56ABE4BE" w14:textId="77777777" w:rsidR="00E96EF2" w:rsidRDefault="008B5124">
      <w:pPr>
        <w:spacing w:before="128"/>
        <w:ind w:left="400"/>
        <w:rPr>
          <w:sz w:val="16"/>
        </w:rPr>
      </w:pPr>
      <w:r>
        <w:rPr>
          <w:sz w:val="16"/>
          <w:vertAlign w:val="superscript"/>
        </w:rPr>
        <w:t>2</w:t>
      </w:r>
      <w:r>
        <w:rPr>
          <w:spacing w:val="-5"/>
          <w:sz w:val="16"/>
        </w:rPr>
        <w:t xml:space="preserve"> </w:t>
      </w:r>
      <w:r>
        <w:rPr>
          <w:sz w:val="16"/>
        </w:rPr>
        <w:t>Selection</w:t>
      </w:r>
      <w:r>
        <w:rPr>
          <w:spacing w:val="-8"/>
          <w:sz w:val="16"/>
        </w:rPr>
        <w:t xml:space="preserve"> </w:t>
      </w:r>
      <w:r>
        <w:rPr>
          <w:sz w:val="16"/>
        </w:rPr>
        <w:t>criteria</w:t>
      </w:r>
      <w:r>
        <w:rPr>
          <w:spacing w:val="-5"/>
          <w:sz w:val="16"/>
        </w:rPr>
        <w:t xml:space="preserve"> </w:t>
      </w:r>
      <w:r>
        <w:rPr>
          <w:sz w:val="16"/>
        </w:rPr>
        <w:t>included:</w:t>
      </w:r>
      <w:r>
        <w:rPr>
          <w:spacing w:val="-6"/>
          <w:sz w:val="16"/>
        </w:rPr>
        <w:t xml:space="preserve"> </w:t>
      </w:r>
      <w:r>
        <w:rPr>
          <w:sz w:val="16"/>
        </w:rPr>
        <w:t>number</w:t>
      </w:r>
      <w:r>
        <w:rPr>
          <w:spacing w:val="-5"/>
          <w:sz w:val="16"/>
        </w:rPr>
        <w:t xml:space="preserve"> </w:t>
      </w:r>
      <w:r>
        <w:rPr>
          <w:sz w:val="16"/>
        </w:rPr>
        <w:t>of</w:t>
      </w:r>
      <w:r>
        <w:rPr>
          <w:spacing w:val="-6"/>
          <w:sz w:val="16"/>
        </w:rPr>
        <w:t xml:space="preserve"> </w:t>
      </w:r>
      <w:r>
        <w:rPr>
          <w:sz w:val="16"/>
        </w:rPr>
        <w:t>citations,</w:t>
      </w:r>
      <w:r>
        <w:rPr>
          <w:spacing w:val="-6"/>
          <w:sz w:val="16"/>
        </w:rPr>
        <w:t xml:space="preserve"> </w:t>
      </w:r>
      <w:r>
        <w:rPr>
          <w:sz w:val="16"/>
        </w:rPr>
        <w:t>date</w:t>
      </w:r>
      <w:r>
        <w:rPr>
          <w:spacing w:val="-5"/>
          <w:sz w:val="16"/>
        </w:rPr>
        <w:t xml:space="preserve"> </w:t>
      </w:r>
      <w:r>
        <w:rPr>
          <w:sz w:val="16"/>
        </w:rPr>
        <w:t>of</w:t>
      </w:r>
      <w:r>
        <w:rPr>
          <w:spacing w:val="-4"/>
          <w:sz w:val="16"/>
        </w:rPr>
        <w:t xml:space="preserve"> </w:t>
      </w:r>
      <w:r>
        <w:rPr>
          <w:sz w:val="16"/>
        </w:rPr>
        <w:t>publication,</w:t>
      </w:r>
      <w:r>
        <w:rPr>
          <w:spacing w:val="-6"/>
          <w:sz w:val="16"/>
        </w:rPr>
        <w:t xml:space="preserve"> </w:t>
      </w:r>
      <w:r>
        <w:rPr>
          <w:sz w:val="16"/>
        </w:rPr>
        <w:t>credibility</w:t>
      </w:r>
      <w:r>
        <w:rPr>
          <w:spacing w:val="-5"/>
          <w:sz w:val="16"/>
        </w:rPr>
        <w:t xml:space="preserve"> </w:t>
      </w:r>
      <w:r>
        <w:rPr>
          <w:sz w:val="16"/>
        </w:rPr>
        <w:t>of</w:t>
      </w:r>
      <w:r>
        <w:rPr>
          <w:spacing w:val="-6"/>
          <w:sz w:val="16"/>
        </w:rPr>
        <w:t xml:space="preserve"> </w:t>
      </w:r>
      <w:r>
        <w:rPr>
          <w:sz w:val="16"/>
        </w:rPr>
        <w:t>the</w:t>
      </w:r>
      <w:r>
        <w:rPr>
          <w:spacing w:val="-8"/>
          <w:sz w:val="16"/>
        </w:rPr>
        <w:t xml:space="preserve"> </w:t>
      </w:r>
      <w:r>
        <w:rPr>
          <w:sz w:val="16"/>
        </w:rPr>
        <w:t>research</w:t>
      </w:r>
      <w:r>
        <w:rPr>
          <w:spacing w:val="-8"/>
          <w:sz w:val="16"/>
        </w:rPr>
        <w:t xml:space="preserve"> </w:t>
      </w:r>
      <w:r>
        <w:rPr>
          <w:sz w:val="16"/>
        </w:rPr>
        <w:t>papers,</w:t>
      </w:r>
      <w:r>
        <w:rPr>
          <w:spacing w:val="-4"/>
          <w:sz w:val="16"/>
        </w:rPr>
        <w:t xml:space="preserve"> </w:t>
      </w:r>
      <w:r>
        <w:rPr>
          <w:sz w:val="16"/>
        </w:rPr>
        <w:t>relevance</w:t>
      </w:r>
      <w:r>
        <w:rPr>
          <w:spacing w:val="-7"/>
          <w:sz w:val="16"/>
        </w:rPr>
        <w:t xml:space="preserve"> </w:t>
      </w:r>
      <w:r>
        <w:rPr>
          <w:sz w:val="16"/>
        </w:rPr>
        <w:t>to</w:t>
      </w:r>
      <w:r>
        <w:rPr>
          <w:spacing w:val="-4"/>
          <w:sz w:val="16"/>
        </w:rPr>
        <w:t xml:space="preserve"> </w:t>
      </w:r>
      <w:r>
        <w:rPr>
          <w:sz w:val="16"/>
        </w:rPr>
        <w:t>research</w:t>
      </w:r>
      <w:r>
        <w:rPr>
          <w:spacing w:val="-8"/>
          <w:sz w:val="16"/>
        </w:rPr>
        <w:t xml:space="preserve"> </w:t>
      </w:r>
      <w:r>
        <w:rPr>
          <w:spacing w:val="-2"/>
          <w:sz w:val="16"/>
        </w:rPr>
        <w:t>questions.</w:t>
      </w:r>
    </w:p>
    <w:p w14:paraId="1B7323B8" w14:textId="77777777" w:rsidR="00E96EF2" w:rsidRDefault="00E96EF2">
      <w:pPr>
        <w:rPr>
          <w:sz w:val="16"/>
        </w:rPr>
        <w:sectPr w:rsidR="00E96EF2">
          <w:pgSz w:w="11910" w:h="16840"/>
          <w:pgMar w:top="1340" w:right="960" w:bottom="900" w:left="680" w:header="403" w:footer="716" w:gutter="0"/>
          <w:cols w:space="720"/>
        </w:sectPr>
      </w:pPr>
    </w:p>
    <w:p w14:paraId="2B2E0364" w14:textId="77777777" w:rsidR="00E96EF2" w:rsidRDefault="008B5124">
      <w:pPr>
        <w:pStyle w:val="BodyText"/>
        <w:spacing w:before="82" w:line="252" w:lineRule="auto"/>
        <w:ind w:left="400"/>
      </w:pPr>
      <w:r>
        <w:lastRenderedPageBreak/>
        <w:t>review</w:t>
      </w:r>
      <w:r>
        <w:rPr>
          <w:spacing w:val="-2"/>
        </w:rPr>
        <w:t xml:space="preserve"> </w:t>
      </w:r>
      <w:r>
        <w:t>table. This</w:t>
      </w:r>
      <w:r>
        <w:rPr>
          <w:spacing w:val="-2"/>
        </w:rPr>
        <w:t xml:space="preserve"> </w:t>
      </w:r>
      <w:r>
        <w:t>was</w:t>
      </w:r>
      <w:r>
        <w:rPr>
          <w:spacing w:val="-4"/>
        </w:rPr>
        <w:t xml:space="preserve"> </w:t>
      </w:r>
      <w:r>
        <w:t>used</w:t>
      </w:r>
      <w:r>
        <w:rPr>
          <w:spacing w:val="-2"/>
        </w:rPr>
        <w:t xml:space="preserve"> </w:t>
      </w:r>
      <w:r>
        <w:t>as</w:t>
      </w:r>
      <w:r>
        <w:rPr>
          <w:spacing w:val="-2"/>
        </w:rPr>
        <w:t xml:space="preserve"> </w:t>
      </w:r>
      <w:r>
        <w:t>a</w:t>
      </w:r>
      <w:r>
        <w:rPr>
          <w:spacing w:val="-3"/>
        </w:rPr>
        <w:t xml:space="preserve"> </w:t>
      </w:r>
      <w:r>
        <w:t>basis</w:t>
      </w:r>
      <w:r>
        <w:rPr>
          <w:spacing w:val="-5"/>
        </w:rPr>
        <w:t xml:space="preserve"> </w:t>
      </w:r>
      <w:r>
        <w:t>for</w:t>
      </w:r>
      <w:r>
        <w:rPr>
          <w:spacing w:val="-2"/>
        </w:rPr>
        <w:t xml:space="preserve"> </w:t>
      </w:r>
      <w:r>
        <w:t>identifying</w:t>
      </w:r>
      <w:r>
        <w:rPr>
          <w:spacing w:val="-4"/>
        </w:rPr>
        <w:t xml:space="preserve"> </w:t>
      </w:r>
      <w:r>
        <w:t>the</w:t>
      </w:r>
      <w:r>
        <w:rPr>
          <w:spacing w:val="-4"/>
        </w:rPr>
        <w:t xml:space="preserve"> </w:t>
      </w:r>
      <w:r>
        <w:t>key</w:t>
      </w:r>
      <w:r>
        <w:rPr>
          <w:spacing w:val="-2"/>
        </w:rPr>
        <w:t xml:space="preserve"> </w:t>
      </w:r>
      <w:r>
        <w:t>themes</w:t>
      </w:r>
      <w:r>
        <w:rPr>
          <w:spacing w:val="-5"/>
        </w:rPr>
        <w:t xml:space="preserve"> </w:t>
      </w:r>
      <w:r>
        <w:t>and</w:t>
      </w:r>
      <w:r>
        <w:rPr>
          <w:spacing w:val="-4"/>
        </w:rPr>
        <w:t xml:space="preserve"> </w:t>
      </w:r>
      <w:r>
        <w:t>learning</w:t>
      </w:r>
      <w:r>
        <w:rPr>
          <w:spacing w:val="-2"/>
        </w:rPr>
        <w:t xml:space="preserve"> </w:t>
      </w:r>
      <w:r>
        <w:t>points arising from the literature findings, in addition to limitations of the extant literature, and avenues for future research.</w:t>
      </w:r>
    </w:p>
    <w:p w14:paraId="1F44D9FD" w14:textId="77777777" w:rsidR="00E96EF2" w:rsidRDefault="00E96EF2">
      <w:pPr>
        <w:pStyle w:val="BodyText"/>
        <w:spacing w:before="10"/>
        <w:rPr>
          <w:sz w:val="20"/>
        </w:rPr>
      </w:pPr>
    </w:p>
    <w:p w14:paraId="2F6B7D67" w14:textId="77777777" w:rsidR="00E96EF2" w:rsidRDefault="008B5124">
      <w:pPr>
        <w:pStyle w:val="BodyText"/>
        <w:spacing w:line="252" w:lineRule="auto"/>
        <w:ind w:left="400"/>
      </w:pPr>
      <w:r>
        <w:t>Peer checking proved a challenging concept to research, due to many different conceptualisations</w:t>
      </w:r>
      <w:r>
        <w:rPr>
          <w:spacing w:val="-5"/>
        </w:rPr>
        <w:t xml:space="preserve"> </w:t>
      </w:r>
      <w:r>
        <w:t>and</w:t>
      </w:r>
      <w:r>
        <w:rPr>
          <w:spacing w:val="-5"/>
        </w:rPr>
        <w:t xml:space="preserve"> </w:t>
      </w:r>
      <w:r>
        <w:t>interpretations</w:t>
      </w:r>
      <w:r>
        <w:rPr>
          <w:spacing w:val="-6"/>
        </w:rPr>
        <w:t xml:space="preserve"> </w:t>
      </w:r>
      <w:r>
        <w:t>of</w:t>
      </w:r>
      <w:r>
        <w:rPr>
          <w:spacing w:val="-5"/>
        </w:rPr>
        <w:t xml:space="preserve"> </w:t>
      </w:r>
      <w:r>
        <w:t>the</w:t>
      </w:r>
      <w:r>
        <w:rPr>
          <w:spacing w:val="-5"/>
        </w:rPr>
        <w:t xml:space="preserve"> </w:t>
      </w:r>
      <w:r>
        <w:t>term</w:t>
      </w:r>
      <w:r>
        <w:rPr>
          <w:spacing w:val="-3"/>
        </w:rPr>
        <w:t xml:space="preserve"> </w:t>
      </w:r>
      <w:r>
        <w:t>being</w:t>
      </w:r>
      <w:r>
        <w:rPr>
          <w:spacing w:val="-4"/>
        </w:rPr>
        <w:t xml:space="preserve"> </w:t>
      </w:r>
      <w:r>
        <w:t>used</w:t>
      </w:r>
      <w:r>
        <w:rPr>
          <w:spacing w:val="-3"/>
        </w:rPr>
        <w:t xml:space="preserve"> </w:t>
      </w:r>
      <w:r>
        <w:t>in</w:t>
      </w:r>
      <w:r>
        <w:rPr>
          <w:spacing w:val="-3"/>
        </w:rPr>
        <w:t xml:space="preserve"> </w:t>
      </w:r>
      <w:r>
        <w:t>the</w:t>
      </w:r>
      <w:r>
        <w:rPr>
          <w:spacing w:val="-3"/>
        </w:rPr>
        <w:t xml:space="preserve"> </w:t>
      </w:r>
      <w:r>
        <w:t>literature.</w:t>
      </w:r>
      <w:r>
        <w:rPr>
          <w:spacing w:val="-5"/>
        </w:rPr>
        <w:t xml:space="preserve"> </w:t>
      </w:r>
      <w:r>
        <w:t>No</w:t>
      </w:r>
      <w:r>
        <w:rPr>
          <w:spacing w:val="-3"/>
        </w:rPr>
        <w:t xml:space="preserve"> </w:t>
      </w:r>
      <w:r>
        <w:t>dominant academic taxonomy for types of checking was identified through the review, with peer checking used as an umbrella term for a wide range of checking tasks with different characteristics a</w:t>
      </w:r>
      <w:r>
        <w:t>nd task design. Self-checks were found to be commonly examined in the literature, and therefore considered worthy of inclusion in the review. Consequently, the following taxonomy was used to structure the analysis:</w:t>
      </w:r>
    </w:p>
    <w:p w14:paraId="49B69EA0" w14:textId="77777777" w:rsidR="00E96EF2" w:rsidRDefault="00E96EF2">
      <w:pPr>
        <w:pStyle w:val="BodyText"/>
        <w:spacing w:before="10"/>
        <w:rPr>
          <w:sz w:val="20"/>
        </w:rPr>
      </w:pPr>
    </w:p>
    <w:p w14:paraId="7DF04187" w14:textId="77777777" w:rsidR="00E96EF2" w:rsidRDefault="008B5124">
      <w:pPr>
        <w:pStyle w:val="ListParagraph"/>
        <w:numPr>
          <w:ilvl w:val="0"/>
          <w:numId w:val="4"/>
        </w:numPr>
        <w:tabs>
          <w:tab w:val="left" w:pos="760"/>
        </w:tabs>
        <w:ind w:hanging="360"/>
        <w:rPr>
          <w:sz w:val="24"/>
        </w:rPr>
      </w:pPr>
      <w:r>
        <w:rPr>
          <w:b/>
          <w:sz w:val="24"/>
        </w:rPr>
        <w:t>Self-check:</w:t>
      </w:r>
      <w:r>
        <w:rPr>
          <w:b/>
          <w:spacing w:val="-3"/>
          <w:sz w:val="24"/>
        </w:rPr>
        <w:t xml:space="preserve"> </w:t>
      </w:r>
      <w:r>
        <w:rPr>
          <w:sz w:val="24"/>
        </w:rPr>
        <w:t>Check</w:t>
      </w:r>
      <w:r>
        <w:rPr>
          <w:spacing w:val="-5"/>
          <w:sz w:val="24"/>
        </w:rPr>
        <w:t xml:space="preserve"> </w:t>
      </w:r>
      <w:r>
        <w:rPr>
          <w:sz w:val="24"/>
        </w:rPr>
        <w:t>performed</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same</w:t>
      </w:r>
      <w:r>
        <w:rPr>
          <w:spacing w:val="-5"/>
          <w:sz w:val="24"/>
        </w:rPr>
        <w:t xml:space="preserve"> </w:t>
      </w:r>
      <w:r>
        <w:rPr>
          <w:sz w:val="24"/>
        </w:rPr>
        <w:t>person</w:t>
      </w:r>
      <w:r>
        <w:rPr>
          <w:spacing w:val="-2"/>
          <w:sz w:val="24"/>
        </w:rPr>
        <w:t xml:space="preserve"> </w:t>
      </w:r>
      <w:r>
        <w:rPr>
          <w:sz w:val="24"/>
        </w:rPr>
        <w:t>who</w:t>
      </w:r>
      <w:r>
        <w:rPr>
          <w:spacing w:val="-5"/>
          <w:sz w:val="24"/>
        </w:rPr>
        <w:t xml:space="preserve"> </w:t>
      </w:r>
      <w:r>
        <w:rPr>
          <w:sz w:val="24"/>
        </w:rPr>
        <w:t>undertook</w:t>
      </w:r>
      <w:r>
        <w:rPr>
          <w:spacing w:val="-3"/>
          <w:sz w:val="24"/>
        </w:rPr>
        <w:t xml:space="preserve"> </w:t>
      </w:r>
      <w:r>
        <w:rPr>
          <w:sz w:val="24"/>
        </w:rPr>
        <w:t>the</w:t>
      </w:r>
      <w:r>
        <w:rPr>
          <w:spacing w:val="-2"/>
          <w:sz w:val="24"/>
        </w:rPr>
        <w:t xml:space="preserve"> </w:t>
      </w:r>
      <w:r>
        <w:rPr>
          <w:spacing w:val="-4"/>
          <w:sz w:val="24"/>
        </w:rPr>
        <w:t>task</w:t>
      </w:r>
    </w:p>
    <w:p w14:paraId="050EDD58" w14:textId="77777777" w:rsidR="00E96EF2" w:rsidRDefault="00E96EF2">
      <w:pPr>
        <w:pStyle w:val="BodyText"/>
        <w:spacing w:before="1"/>
        <w:rPr>
          <w:sz w:val="22"/>
        </w:rPr>
      </w:pPr>
    </w:p>
    <w:p w14:paraId="264E31D7" w14:textId="77777777" w:rsidR="00E96EF2" w:rsidRDefault="008B5124">
      <w:pPr>
        <w:pStyle w:val="ListParagraph"/>
        <w:numPr>
          <w:ilvl w:val="0"/>
          <w:numId w:val="4"/>
        </w:numPr>
        <w:tabs>
          <w:tab w:val="left" w:pos="760"/>
        </w:tabs>
        <w:spacing w:line="247" w:lineRule="auto"/>
        <w:ind w:right="808"/>
        <w:rPr>
          <w:sz w:val="24"/>
        </w:rPr>
      </w:pPr>
      <w:r>
        <w:rPr>
          <w:b/>
          <w:sz w:val="24"/>
        </w:rPr>
        <w:t>Peer-to-peer</w:t>
      </w:r>
      <w:r>
        <w:rPr>
          <w:b/>
          <w:spacing w:val="-3"/>
          <w:sz w:val="24"/>
        </w:rPr>
        <w:t xml:space="preserve"> </w:t>
      </w:r>
      <w:r>
        <w:rPr>
          <w:b/>
          <w:sz w:val="24"/>
        </w:rPr>
        <w:t>check:</w:t>
      </w:r>
      <w:r>
        <w:rPr>
          <w:b/>
          <w:spacing w:val="-2"/>
          <w:sz w:val="24"/>
        </w:rPr>
        <w:t xml:space="preserve"> </w:t>
      </w:r>
      <w:r>
        <w:rPr>
          <w:sz w:val="24"/>
        </w:rPr>
        <w:t>Check</w:t>
      </w:r>
      <w:r>
        <w:rPr>
          <w:spacing w:val="-3"/>
          <w:sz w:val="24"/>
        </w:rPr>
        <w:t xml:space="preserve"> </w:t>
      </w:r>
      <w:r>
        <w:rPr>
          <w:sz w:val="24"/>
        </w:rPr>
        <w:t>performed</w:t>
      </w:r>
      <w:r>
        <w:rPr>
          <w:spacing w:val="-5"/>
          <w:sz w:val="24"/>
        </w:rPr>
        <w:t xml:space="preserve"> </w:t>
      </w:r>
      <w:r>
        <w:rPr>
          <w:sz w:val="24"/>
        </w:rPr>
        <w:t>by</w:t>
      </w:r>
      <w:r>
        <w:rPr>
          <w:spacing w:val="-3"/>
          <w:sz w:val="24"/>
        </w:rPr>
        <w:t xml:space="preserve"> </w:t>
      </w:r>
      <w:r>
        <w:rPr>
          <w:sz w:val="24"/>
        </w:rPr>
        <w:t>a</w:t>
      </w:r>
      <w:r>
        <w:rPr>
          <w:spacing w:val="-4"/>
          <w:sz w:val="24"/>
        </w:rPr>
        <w:t xml:space="preserve"> </w:t>
      </w:r>
      <w:r>
        <w:rPr>
          <w:sz w:val="24"/>
        </w:rPr>
        <w:t>peer</w:t>
      </w:r>
      <w:r>
        <w:rPr>
          <w:spacing w:val="-3"/>
          <w:sz w:val="24"/>
        </w:rPr>
        <w:t xml:space="preserve"> </w:t>
      </w:r>
      <w:r>
        <w:rPr>
          <w:sz w:val="24"/>
        </w:rPr>
        <w:t>(e.g.</w:t>
      </w:r>
      <w:r>
        <w:rPr>
          <w:spacing w:val="-5"/>
          <w:sz w:val="24"/>
        </w:rPr>
        <w:t xml:space="preserve"> </w:t>
      </w:r>
      <w:r>
        <w:rPr>
          <w:sz w:val="24"/>
        </w:rPr>
        <w:t>another</w:t>
      </w:r>
      <w:r>
        <w:rPr>
          <w:spacing w:val="-6"/>
          <w:sz w:val="24"/>
        </w:rPr>
        <w:t xml:space="preserve"> </w:t>
      </w:r>
      <w:r>
        <w:rPr>
          <w:sz w:val="24"/>
        </w:rPr>
        <w:t>person</w:t>
      </w:r>
      <w:r>
        <w:rPr>
          <w:spacing w:val="-3"/>
          <w:sz w:val="24"/>
        </w:rPr>
        <w:t xml:space="preserve"> </w:t>
      </w:r>
      <w:r>
        <w:rPr>
          <w:sz w:val="24"/>
        </w:rPr>
        <w:t>with</w:t>
      </w:r>
      <w:r>
        <w:rPr>
          <w:spacing w:val="-3"/>
          <w:sz w:val="24"/>
        </w:rPr>
        <w:t xml:space="preserve"> </w:t>
      </w:r>
      <w:r>
        <w:rPr>
          <w:sz w:val="24"/>
        </w:rPr>
        <w:t>similar training and background, often in the same team or organisational structure)</w:t>
      </w:r>
    </w:p>
    <w:p w14:paraId="20DAD9C7" w14:textId="77777777" w:rsidR="00E96EF2" w:rsidRDefault="00E96EF2">
      <w:pPr>
        <w:pStyle w:val="BodyText"/>
        <w:spacing w:before="6"/>
        <w:rPr>
          <w:sz w:val="21"/>
        </w:rPr>
      </w:pPr>
    </w:p>
    <w:p w14:paraId="06E16483" w14:textId="77777777" w:rsidR="00E96EF2" w:rsidRDefault="008B5124">
      <w:pPr>
        <w:pStyle w:val="ListParagraph"/>
        <w:numPr>
          <w:ilvl w:val="0"/>
          <w:numId w:val="4"/>
        </w:numPr>
        <w:tabs>
          <w:tab w:val="left" w:pos="760"/>
        </w:tabs>
        <w:spacing w:line="249" w:lineRule="auto"/>
        <w:ind w:right="315"/>
        <w:rPr>
          <w:sz w:val="24"/>
        </w:rPr>
      </w:pPr>
      <w:r>
        <w:rPr>
          <w:b/>
          <w:sz w:val="24"/>
        </w:rPr>
        <w:t>Independent</w:t>
      </w:r>
      <w:r>
        <w:rPr>
          <w:b/>
          <w:spacing w:val="-3"/>
          <w:sz w:val="24"/>
        </w:rPr>
        <w:t xml:space="preserve"> </w:t>
      </w:r>
      <w:r>
        <w:rPr>
          <w:b/>
          <w:sz w:val="24"/>
        </w:rPr>
        <w:t>check:</w:t>
      </w:r>
      <w:r>
        <w:rPr>
          <w:b/>
          <w:spacing w:val="-4"/>
          <w:sz w:val="24"/>
        </w:rPr>
        <w:t xml:space="preserve"> </w:t>
      </w:r>
      <w:r>
        <w:rPr>
          <w:sz w:val="24"/>
        </w:rPr>
        <w:t>Check</w:t>
      </w:r>
      <w:r>
        <w:rPr>
          <w:spacing w:val="-3"/>
          <w:sz w:val="24"/>
        </w:rPr>
        <w:t xml:space="preserve"> </w:t>
      </w:r>
      <w:r>
        <w:rPr>
          <w:sz w:val="24"/>
        </w:rPr>
        <w:t>performed</w:t>
      </w:r>
      <w:r>
        <w:rPr>
          <w:spacing w:val="-5"/>
          <w:sz w:val="24"/>
        </w:rPr>
        <w:t xml:space="preserve"> </w:t>
      </w:r>
      <w:r>
        <w:rPr>
          <w:sz w:val="24"/>
        </w:rPr>
        <w:t>by</w:t>
      </w:r>
      <w:r>
        <w:rPr>
          <w:spacing w:val="-3"/>
          <w:sz w:val="24"/>
        </w:rPr>
        <w:t xml:space="preserve"> </w:t>
      </w:r>
      <w:r>
        <w:rPr>
          <w:sz w:val="24"/>
        </w:rPr>
        <w:t>an</w:t>
      </w:r>
      <w:r>
        <w:rPr>
          <w:spacing w:val="-3"/>
          <w:sz w:val="24"/>
        </w:rPr>
        <w:t xml:space="preserve"> </w:t>
      </w:r>
      <w:r>
        <w:rPr>
          <w:sz w:val="24"/>
        </w:rPr>
        <w:t>individual</w:t>
      </w:r>
      <w:r>
        <w:rPr>
          <w:spacing w:val="-3"/>
          <w:sz w:val="24"/>
        </w:rPr>
        <w:t xml:space="preserve"> </w:t>
      </w:r>
      <w:r>
        <w:rPr>
          <w:sz w:val="24"/>
        </w:rPr>
        <w:t>independent</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task</w:t>
      </w:r>
      <w:r>
        <w:rPr>
          <w:spacing w:val="-6"/>
          <w:sz w:val="24"/>
        </w:rPr>
        <w:t xml:space="preserve"> </w:t>
      </w:r>
      <w:r>
        <w:rPr>
          <w:sz w:val="24"/>
        </w:rPr>
        <w:t>(e.g.</w:t>
      </w:r>
      <w:r>
        <w:rPr>
          <w:spacing w:val="-5"/>
          <w:sz w:val="24"/>
        </w:rPr>
        <w:t xml:space="preserve"> </w:t>
      </w:r>
      <w:r>
        <w:rPr>
          <w:sz w:val="24"/>
        </w:rPr>
        <w:t xml:space="preserve">a </w:t>
      </w:r>
      <w:r>
        <w:rPr>
          <w:spacing w:val="-2"/>
          <w:sz w:val="24"/>
        </w:rPr>
        <w:t>supervisor).</w:t>
      </w:r>
    </w:p>
    <w:p w14:paraId="0FD9B86E" w14:textId="77777777" w:rsidR="00E96EF2" w:rsidRDefault="00E96EF2">
      <w:pPr>
        <w:pStyle w:val="BodyText"/>
        <w:spacing w:before="10"/>
        <w:rPr>
          <w:sz w:val="20"/>
        </w:rPr>
      </w:pPr>
    </w:p>
    <w:p w14:paraId="2E850856" w14:textId="77777777" w:rsidR="00E96EF2" w:rsidRDefault="008B5124">
      <w:pPr>
        <w:pStyle w:val="Heading5"/>
      </w:pPr>
      <w:r>
        <w:rPr>
          <w:color w:val="214139"/>
        </w:rPr>
        <w:t>Industry</w:t>
      </w:r>
      <w:r>
        <w:rPr>
          <w:color w:val="214139"/>
          <w:spacing w:val="-11"/>
        </w:rPr>
        <w:t xml:space="preserve"> </w:t>
      </w:r>
      <w:r>
        <w:rPr>
          <w:color w:val="214139"/>
        </w:rPr>
        <w:t>Engagement</w:t>
      </w:r>
      <w:r>
        <w:rPr>
          <w:color w:val="214139"/>
          <w:spacing w:val="-7"/>
        </w:rPr>
        <w:t xml:space="preserve"> </w:t>
      </w:r>
      <w:r>
        <w:rPr>
          <w:color w:val="214139"/>
          <w:spacing w:val="-2"/>
        </w:rPr>
        <w:t>Sessions</w:t>
      </w:r>
    </w:p>
    <w:p w14:paraId="409DA3CF" w14:textId="77777777" w:rsidR="00E96EF2" w:rsidRDefault="008B5124">
      <w:pPr>
        <w:pStyle w:val="BodyText"/>
        <w:spacing w:before="258" w:line="252" w:lineRule="auto"/>
        <w:ind w:left="400" w:right="151"/>
      </w:pPr>
      <w:r>
        <w:t>To</w:t>
      </w:r>
      <w:r>
        <w:rPr>
          <w:spacing w:val="-4"/>
        </w:rPr>
        <w:t xml:space="preserve"> </w:t>
      </w:r>
      <w:r>
        <w:t>supplement</w:t>
      </w:r>
      <w:r>
        <w:rPr>
          <w:spacing w:val="-6"/>
        </w:rPr>
        <w:t xml:space="preserve"> </w:t>
      </w:r>
      <w:r>
        <w:t>the</w:t>
      </w:r>
      <w:r>
        <w:rPr>
          <w:spacing w:val="-4"/>
        </w:rPr>
        <w:t xml:space="preserve"> </w:t>
      </w:r>
      <w:r>
        <w:t>evidence</w:t>
      </w:r>
      <w:r>
        <w:rPr>
          <w:spacing w:val="-4"/>
        </w:rPr>
        <w:t xml:space="preserve"> </w:t>
      </w:r>
      <w:r>
        <w:t>from</w:t>
      </w:r>
      <w:r>
        <w:rPr>
          <w:spacing w:val="-3"/>
        </w:rPr>
        <w:t xml:space="preserve"> </w:t>
      </w:r>
      <w:r>
        <w:t>the</w:t>
      </w:r>
      <w:r>
        <w:rPr>
          <w:spacing w:val="-4"/>
        </w:rPr>
        <w:t xml:space="preserve"> </w:t>
      </w:r>
      <w:r>
        <w:t>literature</w:t>
      </w:r>
      <w:r>
        <w:rPr>
          <w:spacing w:val="-4"/>
        </w:rPr>
        <w:t xml:space="preserve"> </w:t>
      </w:r>
      <w:r>
        <w:t>review,</w:t>
      </w:r>
      <w:r>
        <w:rPr>
          <w:spacing w:val="-4"/>
        </w:rPr>
        <w:t xml:space="preserve"> </w:t>
      </w:r>
      <w:r>
        <w:t>additional</w:t>
      </w:r>
      <w:r>
        <w:rPr>
          <w:spacing w:val="-4"/>
        </w:rPr>
        <w:t xml:space="preserve"> </w:t>
      </w:r>
      <w:r>
        <w:t>insights</w:t>
      </w:r>
      <w:r>
        <w:rPr>
          <w:spacing w:val="-4"/>
        </w:rPr>
        <w:t xml:space="preserve"> </w:t>
      </w:r>
      <w:r>
        <w:t>were</w:t>
      </w:r>
      <w:r>
        <w:rPr>
          <w:spacing w:val="-4"/>
        </w:rPr>
        <w:t xml:space="preserve"> </w:t>
      </w:r>
      <w:r>
        <w:t>collected from a series of industry engagement sessions.</w:t>
      </w:r>
    </w:p>
    <w:p w14:paraId="7AA20A7F" w14:textId="77777777" w:rsidR="00E96EF2" w:rsidRDefault="00E96EF2">
      <w:pPr>
        <w:pStyle w:val="BodyText"/>
        <w:spacing w:before="11"/>
        <w:rPr>
          <w:sz w:val="20"/>
        </w:rPr>
      </w:pPr>
    </w:p>
    <w:p w14:paraId="3579A339" w14:textId="77777777" w:rsidR="00E96EF2" w:rsidRDefault="008B5124">
      <w:pPr>
        <w:pStyle w:val="BodyText"/>
        <w:spacing w:line="252" w:lineRule="auto"/>
        <w:ind w:left="400" w:right="151"/>
      </w:pPr>
      <w:r>
        <w:t>Seven</w:t>
      </w:r>
      <w:r>
        <w:rPr>
          <w:spacing w:val="-5"/>
        </w:rPr>
        <w:t xml:space="preserve"> </w:t>
      </w:r>
      <w:r>
        <w:t>industry</w:t>
      </w:r>
      <w:r>
        <w:rPr>
          <w:spacing w:val="-3"/>
        </w:rPr>
        <w:t xml:space="preserve"> </w:t>
      </w:r>
      <w:r>
        <w:t>operations</w:t>
      </w:r>
      <w:r>
        <w:rPr>
          <w:spacing w:val="-3"/>
        </w:rPr>
        <w:t xml:space="preserve"> </w:t>
      </w:r>
      <w:r>
        <w:t>professionals,</w:t>
      </w:r>
      <w:r>
        <w:rPr>
          <w:spacing w:val="-3"/>
        </w:rPr>
        <w:t xml:space="preserve"> </w:t>
      </w:r>
      <w:r>
        <w:t>who</w:t>
      </w:r>
      <w:r>
        <w:rPr>
          <w:spacing w:val="-5"/>
        </w:rPr>
        <w:t xml:space="preserve"> </w:t>
      </w:r>
      <w:r>
        <w:t>regularly</w:t>
      </w:r>
      <w:r>
        <w:rPr>
          <w:spacing w:val="-3"/>
        </w:rPr>
        <w:t xml:space="preserve"> </w:t>
      </w:r>
      <w:r>
        <w:t>use</w:t>
      </w:r>
      <w:r>
        <w:rPr>
          <w:spacing w:val="-3"/>
        </w:rPr>
        <w:t xml:space="preserve"> </w:t>
      </w:r>
      <w:r>
        <w:t>peer</w:t>
      </w:r>
      <w:r>
        <w:rPr>
          <w:spacing w:val="-3"/>
        </w:rPr>
        <w:t xml:space="preserve"> </w:t>
      </w:r>
      <w:r>
        <w:t>checking</w:t>
      </w:r>
      <w:r>
        <w:rPr>
          <w:spacing w:val="-2"/>
        </w:rPr>
        <w:t xml:space="preserve"> </w:t>
      </w:r>
      <w:r>
        <w:t>as</w:t>
      </w:r>
      <w:r>
        <w:rPr>
          <w:spacing w:val="-5"/>
        </w:rPr>
        <w:t xml:space="preserve"> </w:t>
      </w:r>
      <w:r>
        <w:t>part</w:t>
      </w:r>
      <w:r>
        <w:rPr>
          <w:spacing w:val="-6"/>
        </w:rPr>
        <w:t xml:space="preserve"> </w:t>
      </w:r>
      <w:r>
        <w:t>of</w:t>
      </w:r>
      <w:r>
        <w:rPr>
          <w:spacing w:val="-3"/>
        </w:rPr>
        <w:t xml:space="preserve"> </w:t>
      </w:r>
      <w:r>
        <w:t>their daily tasks, were interviewed. These individuals came from the healthcare, oil and gas, defence, and nuclear sectors. A focus group of HF specialists working across multiple industries was</w:t>
      </w:r>
      <w:r>
        <w:rPr>
          <w:spacing w:val="-2"/>
        </w:rPr>
        <w:t xml:space="preserve"> </w:t>
      </w:r>
      <w:r>
        <w:t>also</w:t>
      </w:r>
      <w:r>
        <w:rPr>
          <w:spacing w:val="-1"/>
        </w:rPr>
        <w:t xml:space="preserve"> </w:t>
      </w:r>
      <w:r>
        <w:t>held, to gather HF Subject Matter</w:t>
      </w:r>
      <w:r>
        <w:rPr>
          <w:spacing w:val="-2"/>
        </w:rPr>
        <w:t xml:space="preserve"> </w:t>
      </w:r>
      <w:r>
        <w:t>Expert (SME) insights</w:t>
      </w:r>
      <w:r>
        <w:rPr>
          <w:spacing w:val="-1"/>
        </w:rPr>
        <w:t xml:space="preserve"> </w:t>
      </w:r>
      <w:r>
        <w:t>on</w:t>
      </w:r>
      <w:r>
        <w:rPr>
          <w:spacing w:val="-1"/>
        </w:rPr>
        <w:t xml:space="preserve"> </w:t>
      </w:r>
      <w:r>
        <w:t>the</w:t>
      </w:r>
      <w:r>
        <w:rPr>
          <w:spacing w:val="-1"/>
        </w:rPr>
        <w:t xml:space="preserve"> </w:t>
      </w:r>
      <w:r>
        <w:t>topic. Taken together, these sessions provided supplementary insights derived from practical experience of designing and applying peer checking systems.</w:t>
      </w:r>
    </w:p>
    <w:p w14:paraId="16778991" w14:textId="77777777" w:rsidR="00E96EF2" w:rsidRDefault="00E96EF2">
      <w:pPr>
        <w:pStyle w:val="BodyText"/>
        <w:spacing w:before="10"/>
        <w:rPr>
          <w:sz w:val="20"/>
        </w:rPr>
      </w:pPr>
    </w:p>
    <w:p w14:paraId="02E53A93" w14:textId="77777777" w:rsidR="00E96EF2" w:rsidRDefault="008B5124">
      <w:pPr>
        <w:pStyle w:val="Heading1"/>
      </w:pPr>
      <w:bookmarkStart w:id="7" w:name="_bookmark7"/>
      <w:bookmarkEnd w:id="7"/>
      <w:r>
        <w:rPr>
          <w:color w:val="214139"/>
        </w:rPr>
        <w:t>Results</w:t>
      </w:r>
      <w:r>
        <w:rPr>
          <w:color w:val="214139"/>
          <w:spacing w:val="-5"/>
        </w:rPr>
        <w:t xml:space="preserve"> </w:t>
      </w:r>
      <w:r>
        <w:rPr>
          <w:color w:val="214139"/>
        </w:rPr>
        <w:t>and</w:t>
      </w:r>
      <w:r>
        <w:rPr>
          <w:color w:val="214139"/>
          <w:spacing w:val="-5"/>
        </w:rPr>
        <w:t xml:space="preserve"> </w:t>
      </w:r>
      <w:r>
        <w:rPr>
          <w:color w:val="214139"/>
          <w:spacing w:val="-2"/>
        </w:rPr>
        <w:t>Discussion</w:t>
      </w:r>
    </w:p>
    <w:p w14:paraId="2F04C40A" w14:textId="77777777" w:rsidR="00E96EF2" w:rsidRDefault="008B5124">
      <w:pPr>
        <w:pStyle w:val="Heading3"/>
        <w:numPr>
          <w:ilvl w:val="0"/>
          <w:numId w:val="3"/>
        </w:numPr>
        <w:tabs>
          <w:tab w:val="left" w:pos="827"/>
        </w:tabs>
        <w:spacing w:before="268" w:line="252" w:lineRule="auto"/>
        <w:ind w:right="2433"/>
      </w:pPr>
      <w:bookmarkStart w:id="8" w:name="_bookmark8"/>
      <w:bookmarkEnd w:id="8"/>
      <w:r>
        <w:rPr>
          <w:color w:val="214139"/>
        </w:rPr>
        <w:t>To</w:t>
      </w:r>
      <w:r>
        <w:rPr>
          <w:color w:val="214139"/>
          <w:spacing w:val="-6"/>
        </w:rPr>
        <w:t xml:space="preserve"> </w:t>
      </w:r>
      <w:r>
        <w:rPr>
          <w:color w:val="214139"/>
        </w:rPr>
        <w:t>what</w:t>
      </w:r>
      <w:r>
        <w:rPr>
          <w:color w:val="214139"/>
          <w:spacing w:val="-6"/>
        </w:rPr>
        <w:t xml:space="preserve"> </w:t>
      </w:r>
      <w:r>
        <w:rPr>
          <w:color w:val="214139"/>
        </w:rPr>
        <w:t>extent</w:t>
      </w:r>
      <w:r>
        <w:rPr>
          <w:color w:val="214139"/>
          <w:spacing w:val="-3"/>
        </w:rPr>
        <w:t xml:space="preserve"> </w:t>
      </w:r>
      <w:r>
        <w:rPr>
          <w:color w:val="214139"/>
        </w:rPr>
        <w:t>is</w:t>
      </w:r>
      <w:r>
        <w:rPr>
          <w:color w:val="214139"/>
          <w:spacing w:val="-6"/>
        </w:rPr>
        <w:t xml:space="preserve"> </w:t>
      </w:r>
      <w:r>
        <w:rPr>
          <w:color w:val="214139"/>
        </w:rPr>
        <w:t>peer</w:t>
      </w:r>
      <w:r>
        <w:rPr>
          <w:color w:val="214139"/>
          <w:spacing w:val="-6"/>
        </w:rPr>
        <w:t xml:space="preserve"> </w:t>
      </w:r>
      <w:r>
        <w:rPr>
          <w:color w:val="214139"/>
        </w:rPr>
        <w:t>checking</w:t>
      </w:r>
      <w:r>
        <w:rPr>
          <w:color w:val="214139"/>
          <w:spacing w:val="-8"/>
        </w:rPr>
        <w:t xml:space="preserve"> </w:t>
      </w:r>
      <w:r>
        <w:rPr>
          <w:color w:val="214139"/>
        </w:rPr>
        <w:t>an</w:t>
      </w:r>
      <w:r>
        <w:rPr>
          <w:color w:val="214139"/>
          <w:spacing w:val="-5"/>
        </w:rPr>
        <w:t xml:space="preserve"> </w:t>
      </w:r>
      <w:r>
        <w:rPr>
          <w:color w:val="214139"/>
        </w:rPr>
        <w:t>effective capture/prevention tool?</w:t>
      </w:r>
    </w:p>
    <w:p w14:paraId="64E174AC" w14:textId="77777777" w:rsidR="00E96EF2" w:rsidRDefault="008B5124">
      <w:pPr>
        <w:pStyle w:val="BodyText"/>
        <w:spacing w:before="240" w:line="252" w:lineRule="auto"/>
        <w:ind w:left="400" w:right="151"/>
      </w:pPr>
      <w:r>
        <w:t>Un</w:t>
      </w:r>
      <w:r>
        <w:t>fortunately, whilst there were numerous, valuable insights to be gained from the literature,</w:t>
      </w:r>
      <w:r>
        <w:rPr>
          <w:spacing w:val="-5"/>
        </w:rPr>
        <w:t xml:space="preserve"> </w:t>
      </w:r>
      <w:r>
        <w:t>there</w:t>
      </w:r>
      <w:r>
        <w:rPr>
          <w:spacing w:val="-6"/>
        </w:rPr>
        <w:t xml:space="preserve"> </w:t>
      </w:r>
      <w:r>
        <w:t>were</w:t>
      </w:r>
      <w:r>
        <w:rPr>
          <w:spacing w:val="-3"/>
        </w:rPr>
        <w:t xml:space="preserve"> </w:t>
      </w:r>
      <w:r>
        <w:t>few</w:t>
      </w:r>
      <w:r>
        <w:rPr>
          <w:spacing w:val="-3"/>
        </w:rPr>
        <w:t xml:space="preserve"> </w:t>
      </w:r>
      <w:r>
        <w:t>structured</w:t>
      </w:r>
      <w:r>
        <w:rPr>
          <w:spacing w:val="-3"/>
        </w:rPr>
        <w:t xml:space="preserve"> </w:t>
      </w:r>
      <w:r>
        <w:t>and</w:t>
      </w:r>
      <w:r>
        <w:rPr>
          <w:spacing w:val="-3"/>
        </w:rPr>
        <w:t xml:space="preserve"> </w:t>
      </w:r>
      <w:r>
        <w:t>systematic</w:t>
      </w:r>
      <w:r>
        <w:rPr>
          <w:spacing w:val="-3"/>
        </w:rPr>
        <w:t xml:space="preserve"> </w:t>
      </w:r>
      <w:r>
        <w:t>studies</w:t>
      </w:r>
      <w:r>
        <w:rPr>
          <w:spacing w:val="-3"/>
        </w:rPr>
        <w:t xml:space="preserve"> </w:t>
      </w:r>
      <w:r>
        <w:t>that</w:t>
      </w:r>
      <w:r>
        <w:rPr>
          <w:spacing w:val="-3"/>
        </w:rPr>
        <w:t xml:space="preserve"> </w:t>
      </w:r>
      <w:r>
        <w:t>compared</w:t>
      </w:r>
      <w:r>
        <w:rPr>
          <w:spacing w:val="-5"/>
        </w:rPr>
        <w:t xml:space="preserve"> </w:t>
      </w:r>
      <w:r>
        <w:t>different</w:t>
      </w:r>
      <w:r>
        <w:rPr>
          <w:spacing w:val="-3"/>
        </w:rPr>
        <w:t xml:space="preserve"> </w:t>
      </w:r>
      <w:r>
        <w:t>types</w:t>
      </w:r>
      <w:r>
        <w:rPr>
          <w:spacing w:val="-5"/>
        </w:rPr>
        <w:t xml:space="preserve"> </w:t>
      </w:r>
      <w:r>
        <w:t>of check and their efficacy for error identification and recovery.</w:t>
      </w:r>
      <w:r>
        <w:rPr>
          <w:spacing w:val="40"/>
        </w:rPr>
        <w:t xml:space="preserve"> </w:t>
      </w:r>
      <w:r>
        <w:t>As such, it is difficult to draw conclusions with regard to their relative effectiveness.</w:t>
      </w:r>
    </w:p>
    <w:p w14:paraId="3845CE71" w14:textId="77777777" w:rsidR="00E96EF2" w:rsidRDefault="00E96EF2">
      <w:pPr>
        <w:pStyle w:val="BodyText"/>
        <w:spacing w:before="10"/>
        <w:rPr>
          <w:sz w:val="20"/>
        </w:rPr>
      </w:pPr>
    </w:p>
    <w:p w14:paraId="690D845D" w14:textId="77777777" w:rsidR="00E96EF2" w:rsidRDefault="008B5124">
      <w:pPr>
        <w:pStyle w:val="BodyText"/>
        <w:spacing w:line="252" w:lineRule="auto"/>
        <w:ind w:left="400"/>
      </w:pPr>
      <w:r>
        <w:t>The</w:t>
      </w:r>
      <w:r>
        <w:rPr>
          <w:spacing w:val="-5"/>
        </w:rPr>
        <w:t xml:space="preserve"> </w:t>
      </w:r>
      <w:r>
        <w:t>majority</w:t>
      </w:r>
      <w:r>
        <w:rPr>
          <w:spacing w:val="-3"/>
        </w:rPr>
        <w:t xml:space="preserve"> </w:t>
      </w:r>
      <w:r>
        <w:t>of</w:t>
      </w:r>
      <w:r>
        <w:rPr>
          <w:spacing w:val="-3"/>
        </w:rPr>
        <w:t xml:space="preserve"> </w:t>
      </w:r>
      <w:r>
        <w:t>papers</w:t>
      </w:r>
      <w:r>
        <w:rPr>
          <w:spacing w:val="-6"/>
        </w:rPr>
        <w:t xml:space="preserve"> </w:t>
      </w:r>
      <w:r>
        <w:t>reviewed</w:t>
      </w:r>
      <w:r>
        <w:rPr>
          <w:spacing w:val="-2"/>
        </w:rPr>
        <w:t xml:space="preserve"> </w:t>
      </w:r>
      <w:r>
        <w:t>originated</w:t>
      </w:r>
      <w:r>
        <w:rPr>
          <w:spacing w:val="-3"/>
        </w:rPr>
        <w:t xml:space="preserve"> </w:t>
      </w:r>
      <w:r>
        <w:t>from</w:t>
      </w:r>
      <w:r>
        <w:rPr>
          <w:spacing w:val="-2"/>
        </w:rPr>
        <w:t xml:space="preserve"> </w:t>
      </w:r>
      <w:r>
        <w:t>the healthcare</w:t>
      </w:r>
      <w:r>
        <w:rPr>
          <w:spacing w:val="-3"/>
        </w:rPr>
        <w:t xml:space="preserve"> </w:t>
      </w:r>
      <w:r>
        <w:t>sector</w:t>
      </w:r>
      <w:r>
        <w:rPr>
          <w:spacing w:val="-2"/>
        </w:rPr>
        <w:t xml:space="preserve"> </w:t>
      </w:r>
      <w:r>
        <w:t>(82.5%).</w:t>
      </w:r>
      <w:r>
        <w:rPr>
          <w:spacing w:val="-3"/>
        </w:rPr>
        <w:t xml:space="preserve"> </w:t>
      </w:r>
      <w:r>
        <w:t>The</w:t>
      </w:r>
      <w:r>
        <w:rPr>
          <w:spacing w:val="-3"/>
        </w:rPr>
        <w:t xml:space="preserve"> </w:t>
      </w:r>
      <w:r>
        <w:t xml:space="preserve">nuclear sector </w:t>
      </w:r>
      <w:r>
        <w:t>accounted for 10% of the papers, with the remaining 7.5% originating from aviation, rail, oil and gas, or manufacturing.</w:t>
      </w:r>
    </w:p>
    <w:p w14:paraId="469BD048" w14:textId="77777777" w:rsidR="00E96EF2" w:rsidRDefault="00E96EF2">
      <w:pPr>
        <w:pStyle w:val="BodyText"/>
        <w:spacing w:before="9"/>
        <w:rPr>
          <w:sz w:val="20"/>
        </w:rPr>
      </w:pPr>
    </w:p>
    <w:p w14:paraId="62923498" w14:textId="77777777" w:rsidR="00E96EF2" w:rsidRDefault="008B5124">
      <w:pPr>
        <w:pStyle w:val="BodyText"/>
        <w:spacing w:before="1"/>
        <w:ind w:left="400"/>
      </w:pPr>
      <w:r>
        <w:t>Based</w:t>
      </w:r>
      <w:r>
        <w:rPr>
          <w:spacing w:val="-5"/>
        </w:rPr>
        <w:t xml:space="preserve"> </w:t>
      </w:r>
      <w:r>
        <w:t>on</w:t>
      </w:r>
      <w:r>
        <w:rPr>
          <w:spacing w:val="-5"/>
        </w:rPr>
        <w:t xml:space="preserve"> </w:t>
      </w:r>
      <w:r>
        <w:t>the</w:t>
      </w:r>
      <w:r>
        <w:rPr>
          <w:spacing w:val="-2"/>
        </w:rPr>
        <w:t xml:space="preserve"> </w:t>
      </w:r>
      <w:r>
        <w:t>evidence</w:t>
      </w:r>
      <w:r>
        <w:rPr>
          <w:spacing w:val="-5"/>
        </w:rPr>
        <w:t xml:space="preserve"> </w:t>
      </w:r>
      <w:r>
        <w:t>across</w:t>
      </w:r>
      <w:r>
        <w:rPr>
          <w:spacing w:val="-2"/>
        </w:rPr>
        <w:t xml:space="preserve"> </w:t>
      </w:r>
      <w:r>
        <w:t>all</w:t>
      </w:r>
      <w:r>
        <w:rPr>
          <w:spacing w:val="-4"/>
        </w:rPr>
        <w:t xml:space="preserve"> </w:t>
      </w:r>
      <w:r>
        <w:t>sectors,</w:t>
      </w:r>
      <w:r>
        <w:rPr>
          <w:spacing w:val="-3"/>
        </w:rPr>
        <w:t xml:space="preserve"> </w:t>
      </w:r>
      <w:r>
        <w:t>there</w:t>
      </w:r>
      <w:r>
        <w:rPr>
          <w:spacing w:val="-2"/>
        </w:rPr>
        <w:t xml:space="preserve"> </w:t>
      </w:r>
      <w:r>
        <w:t>was</w:t>
      </w:r>
      <w:r>
        <w:rPr>
          <w:spacing w:val="-3"/>
        </w:rPr>
        <w:t xml:space="preserve"> </w:t>
      </w:r>
      <w:r>
        <w:t>limited</w:t>
      </w:r>
      <w:r>
        <w:rPr>
          <w:spacing w:val="-3"/>
        </w:rPr>
        <w:t xml:space="preserve"> </w:t>
      </w:r>
      <w:r>
        <w:t>conclusive</w:t>
      </w:r>
      <w:r>
        <w:rPr>
          <w:spacing w:val="-2"/>
        </w:rPr>
        <w:t xml:space="preserve"> </w:t>
      </w:r>
      <w:r>
        <w:t>support</w:t>
      </w:r>
      <w:r>
        <w:rPr>
          <w:spacing w:val="-3"/>
        </w:rPr>
        <w:t xml:space="preserve"> </w:t>
      </w:r>
      <w:r>
        <w:t>for</w:t>
      </w:r>
      <w:r>
        <w:rPr>
          <w:spacing w:val="-2"/>
        </w:rPr>
        <w:t xml:space="preserve"> </w:t>
      </w:r>
      <w:r>
        <w:rPr>
          <w:spacing w:val="-5"/>
        </w:rPr>
        <w:t>the</w:t>
      </w:r>
    </w:p>
    <w:p w14:paraId="1DF88E47" w14:textId="77777777" w:rsidR="00E96EF2" w:rsidRDefault="00E96EF2">
      <w:pPr>
        <w:sectPr w:rsidR="00E96EF2">
          <w:pgSz w:w="11910" w:h="16840"/>
          <w:pgMar w:top="1340" w:right="960" w:bottom="900" w:left="680" w:header="403" w:footer="716" w:gutter="0"/>
          <w:cols w:space="720"/>
        </w:sectPr>
      </w:pPr>
    </w:p>
    <w:p w14:paraId="6376F236" w14:textId="77777777" w:rsidR="00E96EF2" w:rsidRDefault="008B5124">
      <w:pPr>
        <w:pStyle w:val="BodyText"/>
        <w:spacing w:before="82" w:line="252" w:lineRule="auto"/>
        <w:ind w:left="400"/>
      </w:pPr>
      <w:r>
        <w:lastRenderedPageBreak/>
        <w:t>efficacy (or otherwise) of pe</w:t>
      </w:r>
      <w:r>
        <w:t>er checking. Of the literature reviewed, 12.5% provided supportive evidence, 65% provided</w:t>
      </w:r>
      <w:r>
        <w:rPr>
          <w:spacing w:val="-1"/>
        </w:rPr>
        <w:t xml:space="preserve"> </w:t>
      </w:r>
      <w:r>
        <w:t>mixed, and 22.5%</w:t>
      </w:r>
      <w:r>
        <w:rPr>
          <w:spacing w:val="-1"/>
        </w:rPr>
        <w:t xml:space="preserve"> </w:t>
      </w:r>
      <w:r>
        <w:t>provided counter evidence.</w:t>
      </w:r>
      <w:r>
        <w:rPr>
          <w:spacing w:val="-1"/>
        </w:rPr>
        <w:t xml:space="preserve"> </w:t>
      </w:r>
      <w:r>
        <w:t>This is a notable</w:t>
      </w:r>
      <w:r>
        <w:rPr>
          <w:spacing w:val="-3"/>
        </w:rPr>
        <w:t xml:space="preserve"> </w:t>
      </w:r>
      <w:r>
        <w:t>finding</w:t>
      </w:r>
      <w:r>
        <w:rPr>
          <w:spacing w:val="-4"/>
        </w:rPr>
        <w:t xml:space="preserve"> </w:t>
      </w:r>
      <w:r>
        <w:t>considering</w:t>
      </w:r>
      <w:r>
        <w:rPr>
          <w:spacing w:val="-3"/>
        </w:rPr>
        <w:t xml:space="preserve"> </w:t>
      </w:r>
      <w:r>
        <w:t>the</w:t>
      </w:r>
      <w:r>
        <w:rPr>
          <w:spacing w:val="-5"/>
        </w:rPr>
        <w:t xml:space="preserve"> </w:t>
      </w:r>
      <w:r>
        <w:t>high</w:t>
      </w:r>
      <w:r>
        <w:rPr>
          <w:spacing w:val="-3"/>
        </w:rPr>
        <w:t xml:space="preserve"> </w:t>
      </w:r>
      <w:r>
        <w:t>prevalence</w:t>
      </w:r>
      <w:r>
        <w:rPr>
          <w:spacing w:val="-3"/>
        </w:rPr>
        <w:t xml:space="preserve"> </w:t>
      </w:r>
      <w:r>
        <w:t>and</w:t>
      </w:r>
      <w:r>
        <w:rPr>
          <w:spacing w:val="-3"/>
        </w:rPr>
        <w:t xml:space="preserve"> </w:t>
      </w:r>
      <w:r>
        <w:t>wide</w:t>
      </w:r>
      <w:r>
        <w:rPr>
          <w:spacing w:val="-4"/>
        </w:rPr>
        <w:t xml:space="preserve"> </w:t>
      </w:r>
      <w:r>
        <w:t>acceptance</w:t>
      </w:r>
      <w:r>
        <w:rPr>
          <w:spacing w:val="-5"/>
        </w:rPr>
        <w:t xml:space="preserve"> </w:t>
      </w:r>
      <w:r>
        <w:t>of</w:t>
      </w:r>
      <w:r>
        <w:rPr>
          <w:spacing w:val="-3"/>
        </w:rPr>
        <w:t xml:space="preserve"> </w:t>
      </w:r>
      <w:r>
        <w:t>peer</w:t>
      </w:r>
      <w:r>
        <w:rPr>
          <w:spacing w:val="-3"/>
        </w:rPr>
        <w:t xml:space="preserve"> </w:t>
      </w:r>
      <w:r>
        <w:t>checking</w:t>
      </w:r>
      <w:r>
        <w:rPr>
          <w:spacing w:val="-4"/>
        </w:rPr>
        <w:t xml:space="preserve"> </w:t>
      </w:r>
      <w:r>
        <w:t>as</w:t>
      </w:r>
      <w:r>
        <w:rPr>
          <w:spacing w:val="-5"/>
        </w:rPr>
        <w:t xml:space="preserve"> </w:t>
      </w:r>
      <w:r>
        <w:t>a valid error identification and recovery measure.</w:t>
      </w:r>
    </w:p>
    <w:p w14:paraId="6536F933" w14:textId="77777777" w:rsidR="00E96EF2" w:rsidRDefault="00E96EF2">
      <w:pPr>
        <w:pStyle w:val="BodyText"/>
        <w:spacing w:before="10"/>
        <w:rPr>
          <w:sz w:val="20"/>
        </w:rPr>
      </w:pPr>
    </w:p>
    <w:p w14:paraId="090315D6" w14:textId="77777777" w:rsidR="00E96EF2" w:rsidRDefault="008B5124">
      <w:pPr>
        <w:pStyle w:val="BodyText"/>
        <w:spacing w:line="252" w:lineRule="auto"/>
        <w:ind w:left="400" w:right="151"/>
      </w:pPr>
      <w:r>
        <w:t>In considering</w:t>
      </w:r>
      <w:r>
        <w:rPr>
          <w:spacing w:val="-2"/>
        </w:rPr>
        <w:t xml:space="preserve"> </w:t>
      </w:r>
      <w:r>
        <w:t>these</w:t>
      </w:r>
      <w:r>
        <w:rPr>
          <w:spacing w:val="-1"/>
        </w:rPr>
        <w:t xml:space="preserve"> </w:t>
      </w:r>
      <w:r>
        <w:t>findings,</w:t>
      </w:r>
      <w:r>
        <w:rPr>
          <w:spacing w:val="-1"/>
        </w:rPr>
        <w:t xml:space="preserve"> </w:t>
      </w:r>
      <w:r>
        <w:t>it</w:t>
      </w:r>
      <w:r>
        <w:rPr>
          <w:spacing w:val="-1"/>
        </w:rPr>
        <w:t xml:space="preserve"> </w:t>
      </w:r>
      <w:r>
        <w:t>is</w:t>
      </w:r>
      <w:r>
        <w:rPr>
          <w:spacing w:val="-1"/>
        </w:rPr>
        <w:t xml:space="preserve"> </w:t>
      </w:r>
      <w:r>
        <w:t>important</w:t>
      </w:r>
      <w:r>
        <w:rPr>
          <w:spacing w:val="-1"/>
        </w:rPr>
        <w:t xml:space="preserve"> </w:t>
      </w:r>
      <w:r>
        <w:t>to</w:t>
      </w:r>
      <w:r>
        <w:rPr>
          <w:spacing w:val="-1"/>
        </w:rPr>
        <w:t xml:space="preserve"> </w:t>
      </w:r>
      <w:r>
        <w:t>note that</w:t>
      </w:r>
      <w:r>
        <w:rPr>
          <w:spacing w:val="-3"/>
        </w:rPr>
        <w:t xml:space="preserve"> </w:t>
      </w:r>
      <w:r>
        <w:t>the</w:t>
      </w:r>
      <w:r>
        <w:rPr>
          <w:spacing w:val="-1"/>
        </w:rPr>
        <w:t xml:space="preserve"> </w:t>
      </w:r>
      <w:r>
        <w:t>data is</w:t>
      </w:r>
      <w:r>
        <w:rPr>
          <w:spacing w:val="-3"/>
        </w:rPr>
        <w:t xml:space="preserve"> </w:t>
      </w:r>
      <w:r>
        <w:t>based</w:t>
      </w:r>
      <w:r>
        <w:rPr>
          <w:spacing w:val="-1"/>
        </w:rPr>
        <w:t xml:space="preserve"> </w:t>
      </w:r>
      <w:r>
        <w:t>predominantly</w:t>
      </w:r>
      <w:r>
        <w:rPr>
          <w:spacing w:val="-1"/>
        </w:rPr>
        <w:t xml:space="preserve"> </w:t>
      </w:r>
      <w:r>
        <w:t>on the healthcare context, with limited breadth in cross-sector evidence. This limits the cross- sector conclusi</w:t>
      </w:r>
      <w:r>
        <w:t>ons that can be drawn, and the direct applicability of the findings to the nuclear industry. Whilst similarities are undoubtedly present, ONR notes that the context in which checks are deployed, and the task design of checks, can differ significantly acros</w:t>
      </w:r>
      <w:r>
        <w:t>s industries. Authors rarely specified the precise characteristics of the checking task being examined</w:t>
      </w:r>
      <w:r>
        <w:rPr>
          <w:spacing w:val="-5"/>
        </w:rPr>
        <w:t xml:space="preserve"> </w:t>
      </w:r>
      <w:r>
        <w:t>in</w:t>
      </w:r>
      <w:r>
        <w:rPr>
          <w:spacing w:val="-3"/>
        </w:rPr>
        <w:t xml:space="preserve"> </w:t>
      </w:r>
      <w:r>
        <w:t>their</w:t>
      </w:r>
      <w:r>
        <w:rPr>
          <w:spacing w:val="-5"/>
        </w:rPr>
        <w:t xml:space="preserve"> </w:t>
      </w:r>
      <w:r>
        <w:t>study/review</w:t>
      </w:r>
      <w:r>
        <w:rPr>
          <w:spacing w:val="-3"/>
        </w:rPr>
        <w:t xml:space="preserve"> </w:t>
      </w:r>
      <w:r>
        <w:t>(beyond</w:t>
      </w:r>
      <w:r>
        <w:rPr>
          <w:spacing w:val="-3"/>
        </w:rPr>
        <w:t xml:space="preserve"> </w:t>
      </w:r>
      <w:r>
        <w:t>the</w:t>
      </w:r>
      <w:r>
        <w:rPr>
          <w:spacing w:val="-5"/>
        </w:rPr>
        <w:t xml:space="preserve"> </w:t>
      </w:r>
      <w:r>
        <w:t>broad</w:t>
      </w:r>
      <w:r>
        <w:rPr>
          <w:spacing w:val="-3"/>
        </w:rPr>
        <w:t xml:space="preserve"> </w:t>
      </w:r>
      <w:r>
        <w:t>check</w:t>
      </w:r>
      <w:r>
        <w:rPr>
          <w:spacing w:val="-3"/>
        </w:rPr>
        <w:t xml:space="preserve"> </w:t>
      </w:r>
      <w:r>
        <w:t>type),</w:t>
      </w:r>
      <w:r>
        <w:rPr>
          <w:spacing w:val="-3"/>
        </w:rPr>
        <w:t xml:space="preserve"> </w:t>
      </w:r>
      <w:r>
        <w:t>which</w:t>
      </w:r>
      <w:r>
        <w:rPr>
          <w:spacing w:val="-3"/>
        </w:rPr>
        <w:t xml:space="preserve"> </w:t>
      </w:r>
      <w:r>
        <w:t>limited</w:t>
      </w:r>
      <w:r>
        <w:rPr>
          <w:spacing w:val="-3"/>
        </w:rPr>
        <w:t xml:space="preserve"> </w:t>
      </w:r>
      <w:r>
        <w:t>the</w:t>
      </w:r>
      <w:r>
        <w:rPr>
          <w:spacing w:val="-3"/>
        </w:rPr>
        <w:t xml:space="preserve"> </w:t>
      </w:r>
      <w:r>
        <w:t>opportunity for similarities between medical and nuclear checking tasks to be iden</w:t>
      </w:r>
      <w:r>
        <w:t>tified.</w:t>
      </w:r>
    </w:p>
    <w:p w14:paraId="56697354" w14:textId="77777777" w:rsidR="00E96EF2" w:rsidRDefault="00E96EF2">
      <w:pPr>
        <w:pStyle w:val="BodyText"/>
        <w:spacing w:before="11"/>
        <w:rPr>
          <w:sz w:val="20"/>
        </w:rPr>
      </w:pPr>
    </w:p>
    <w:p w14:paraId="267A4D63" w14:textId="77777777" w:rsidR="00E96EF2" w:rsidRDefault="008B5124">
      <w:pPr>
        <w:pStyle w:val="BodyText"/>
        <w:spacing w:line="252" w:lineRule="auto"/>
        <w:ind w:left="400" w:right="151"/>
      </w:pPr>
      <w:r>
        <w:t>The available literature predominantly related to peer-to-peer checking in healthcare. Confusingly, these were often referred to as independent checks, however they were typically</w:t>
      </w:r>
      <w:r>
        <w:rPr>
          <w:spacing w:val="-3"/>
        </w:rPr>
        <w:t xml:space="preserve"> </w:t>
      </w:r>
      <w:r>
        <w:t>performed</w:t>
      </w:r>
      <w:r>
        <w:rPr>
          <w:spacing w:val="-3"/>
        </w:rPr>
        <w:t xml:space="preserve"> </w:t>
      </w:r>
      <w:r>
        <w:t>by</w:t>
      </w:r>
      <w:r>
        <w:rPr>
          <w:spacing w:val="-8"/>
        </w:rPr>
        <w:t xml:space="preserve"> </w:t>
      </w:r>
      <w:r>
        <w:t>peers,</w:t>
      </w:r>
      <w:r>
        <w:rPr>
          <w:spacing w:val="-3"/>
        </w:rPr>
        <w:t xml:space="preserve"> </w:t>
      </w:r>
      <w:r>
        <w:t>similar</w:t>
      </w:r>
      <w:r>
        <w:rPr>
          <w:spacing w:val="-3"/>
        </w:rPr>
        <w:t xml:space="preserve"> </w:t>
      </w:r>
      <w:r>
        <w:t>in</w:t>
      </w:r>
      <w:r>
        <w:rPr>
          <w:spacing w:val="-3"/>
        </w:rPr>
        <w:t xml:space="preserve"> </w:t>
      </w:r>
      <w:r>
        <w:t>training,</w:t>
      </w:r>
      <w:r>
        <w:rPr>
          <w:spacing w:val="-3"/>
        </w:rPr>
        <w:t xml:space="preserve"> </w:t>
      </w:r>
      <w:r>
        <w:t>background</w:t>
      </w:r>
      <w:r>
        <w:rPr>
          <w:spacing w:val="-5"/>
        </w:rPr>
        <w:t xml:space="preserve"> </w:t>
      </w:r>
      <w:r>
        <w:t>and</w:t>
      </w:r>
      <w:r>
        <w:rPr>
          <w:spacing w:val="-3"/>
        </w:rPr>
        <w:t xml:space="preserve"> </w:t>
      </w:r>
      <w:r>
        <w:t>organisational</w:t>
      </w:r>
      <w:r>
        <w:rPr>
          <w:spacing w:val="-3"/>
        </w:rPr>
        <w:t xml:space="preserve"> </w:t>
      </w:r>
      <w:r>
        <w:t>statu</w:t>
      </w:r>
      <w:r>
        <w:t>s,</w:t>
      </w:r>
      <w:r>
        <w:rPr>
          <w:spacing w:val="-5"/>
        </w:rPr>
        <w:t xml:space="preserve"> </w:t>
      </w:r>
      <w:r>
        <w:t>with close proximity to the task. Some papers referenced self-checking, and a very limited number referred to independent checking (as conceptualised in nuclear applications).</w:t>
      </w:r>
    </w:p>
    <w:p w14:paraId="3CF789B6" w14:textId="77777777" w:rsidR="00E96EF2" w:rsidRDefault="00E96EF2">
      <w:pPr>
        <w:pStyle w:val="BodyText"/>
        <w:spacing w:before="11"/>
        <w:rPr>
          <w:sz w:val="20"/>
        </w:rPr>
      </w:pPr>
    </w:p>
    <w:p w14:paraId="7F6ACE2D" w14:textId="77777777" w:rsidR="00E96EF2" w:rsidRDefault="008B5124">
      <w:pPr>
        <w:pStyle w:val="BodyText"/>
        <w:spacing w:line="252" w:lineRule="auto"/>
        <w:ind w:left="400" w:right="263"/>
      </w:pPr>
      <w:r>
        <w:t>Whilst</w:t>
      </w:r>
      <w:r>
        <w:rPr>
          <w:spacing w:val="-3"/>
        </w:rPr>
        <w:t xml:space="preserve"> </w:t>
      </w:r>
      <w:r>
        <w:t>peer-to-peer</w:t>
      </w:r>
      <w:r>
        <w:rPr>
          <w:spacing w:val="-3"/>
        </w:rPr>
        <w:t xml:space="preserve"> </w:t>
      </w:r>
      <w:r>
        <w:t>checking</w:t>
      </w:r>
      <w:r>
        <w:rPr>
          <w:spacing w:val="-4"/>
        </w:rPr>
        <w:t xml:space="preserve"> </w:t>
      </w:r>
      <w:r>
        <w:t>and</w:t>
      </w:r>
      <w:r>
        <w:rPr>
          <w:spacing w:val="-3"/>
        </w:rPr>
        <w:t xml:space="preserve"> </w:t>
      </w:r>
      <w:r>
        <w:t>self-checking</w:t>
      </w:r>
      <w:r>
        <w:rPr>
          <w:spacing w:val="-3"/>
        </w:rPr>
        <w:t xml:space="preserve"> </w:t>
      </w:r>
      <w:r>
        <w:t>are</w:t>
      </w:r>
      <w:r>
        <w:rPr>
          <w:spacing w:val="-3"/>
        </w:rPr>
        <w:t xml:space="preserve"> </w:t>
      </w:r>
      <w:r>
        <w:t>used</w:t>
      </w:r>
      <w:r>
        <w:rPr>
          <w:spacing w:val="-2"/>
        </w:rPr>
        <w:t xml:space="preserve"> </w:t>
      </w:r>
      <w:r>
        <w:t>in</w:t>
      </w:r>
      <w:r>
        <w:rPr>
          <w:spacing w:val="-5"/>
        </w:rPr>
        <w:t xml:space="preserve"> </w:t>
      </w:r>
      <w:r>
        <w:t>the</w:t>
      </w:r>
      <w:r>
        <w:rPr>
          <w:spacing w:val="-5"/>
        </w:rPr>
        <w:t xml:space="preserve"> </w:t>
      </w:r>
      <w:r>
        <w:t>nuclear</w:t>
      </w:r>
      <w:r>
        <w:rPr>
          <w:spacing w:val="-3"/>
        </w:rPr>
        <w:t xml:space="preserve"> </w:t>
      </w:r>
      <w:r>
        <w:t>industry, nuclear checking tasks are commonly characterised by a higher proportion of ‘Independent Checks’, for example, those carried out by a Duly Authorised Person (DAP) or task supervisor. This is particularly true for checks in relation to saf</w:t>
      </w:r>
      <w:r>
        <w:t>ety important tasks and administrative controls, where higher levels of reliability are sought.</w:t>
      </w:r>
    </w:p>
    <w:p w14:paraId="3F7483FE" w14:textId="77777777" w:rsidR="00E96EF2" w:rsidRDefault="00E96EF2">
      <w:pPr>
        <w:pStyle w:val="BodyText"/>
        <w:spacing w:before="8"/>
        <w:rPr>
          <w:sz w:val="20"/>
        </w:rPr>
      </w:pPr>
    </w:p>
    <w:p w14:paraId="73F8739F" w14:textId="77777777" w:rsidR="00E96EF2" w:rsidRDefault="008B5124">
      <w:pPr>
        <w:pStyle w:val="BodyText"/>
        <w:spacing w:line="252" w:lineRule="auto"/>
        <w:ind w:left="400" w:right="176"/>
      </w:pPr>
      <w:r>
        <w:t xml:space="preserve">Limitations were also identified in the methodological rigour of the papers reviewed. For example, many papers utilised self-report or solely qualitative data </w:t>
      </w:r>
      <w:r>
        <w:t>to inform the conclusions drawn. Whilst these methods have their value, few studies applied an experimental design that objectively tested the efficacy of checking tasks under controlled conditions. Consequently, there is currently a small, empirically der</w:t>
      </w:r>
      <w:r>
        <w:t>ived quantitative evidence base to supplement the qualitative and self-report findings. This makes generalising the findings difficult, and hence further, structured studies that control and test specific</w:t>
      </w:r>
      <w:r>
        <w:rPr>
          <w:spacing w:val="-3"/>
        </w:rPr>
        <w:t xml:space="preserve"> </w:t>
      </w:r>
      <w:r>
        <w:t>variables</w:t>
      </w:r>
      <w:r>
        <w:rPr>
          <w:spacing w:val="-3"/>
        </w:rPr>
        <w:t xml:space="preserve"> </w:t>
      </w:r>
      <w:r>
        <w:t>(e.g.</w:t>
      </w:r>
      <w:r>
        <w:rPr>
          <w:spacing w:val="-5"/>
        </w:rPr>
        <w:t xml:space="preserve"> </w:t>
      </w:r>
      <w:r>
        <w:t>independence</w:t>
      </w:r>
      <w:r>
        <w:rPr>
          <w:spacing w:val="-3"/>
        </w:rPr>
        <w:t xml:space="preserve"> </w:t>
      </w:r>
      <w:r>
        <w:t>factors</w:t>
      </w:r>
      <w:r>
        <w:rPr>
          <w:spacing w:val="-6"/>
        </w:rPr>
        <w:t xml:space="preserve"> </w:t>
      </w:r>
      <w:r>
        <w:t>such</w:t>
      </w:r>
      <w:r>
        <w:rPr>
          <w:spacing w:val="-3"/>
        </w:rPr>
        <w:t xml:space="preserve"> </w:t>
      </w:r>
      <w:r>
        <w:t>as</w:t>
      </w:r>
      <w:r>
        <w:rPr>
          <w:spacing w:val="-6"/>
        </w:rPr>
        <w:t xml:space="preserve"> </w:t>
      </w:r>
      <w:r>
        <w:t>person</w:t>
      </w:r>
      <w:r>
        <w:t>,</w:t>
      </w:r>
      <w:r>
        <w:rPr>
          <w:spacing w:val="-3"/>
        </w:rPr>
        <w:t xml:space="preserve"> </w:t>
      </w:r>
      <w:r>
        <w:t>time,</w:t>
      </w:r>
      <w:r>
        <w:rPr>
          <w:spacing w:val="-5"/>
        </w:rPr>
        <w:t xml:space="preserve"> </w:t>
      </w:r>
      <w:r>
        <w:t>location,</w:t>
      </w:r>
      <w:r>
        <w:rPr>
          <w:spacing w:val="-3"/>
        </w:rPr>
        <w:t xml:space="preserve"> </w:t>
      </w:r>
      <w:r>
        <w:t>parameter)</w:t>
      </w:r>
      <w:r>
        <w:rPr>
          <w:spacing w:val="-5"/>
        </w:rPr>
        <w:t xml:space="preserve"> </w:t>
      </w:r>
      <w:r>
        <w:t xml:space="preserve">are </w:t>
      </w:r>
      <w:r>
        <w:rPr>
          <w:spacing w:val="-2"/>
        </w:rPr>
        <w:t>recommended.</w:t>
      </w:r>
    </w:p>
    <w:p w14:paraId="1D789E7D" w14:textId="77777777" w:rsidR="00E96EF2" w:rsidRDefault="00E96EF2">
      <w:pPr>
        <w:pStyle w:val="BodyText"/>
        <w:rPr>
          <w:sz w:val="21"/>
        </w:rPr>
      </w:pPr>
    </w:p>
    <w:p w14:paraId="3764E17A" w14:textId="77777777" w:rsidR="00E96EF2" w:rsidRDefault="008B5124">
      <w:pPr>
        <w:pStyle w:val="BodyText"/>
        <w:spacing w:line="252" w:lineRule="auto"/>
        <w:ind w:left="400" w:right="71"/>
      </w:pPr>
      <w:r>
        <w:t>The industry engagement sessions identified that most participants perceived that peer checking can be an effective measure for error identification and recovery. However, this was caveated by the view that th</w:t>
      </w:r>
      <w:r>
        <w:t>e check must be proportionately applied, well designed, taking</w:t>
      </w:r>
      <w:r>
        <w:rPr>
          <w:spacing w:val="-4"/>
        </w:rPr>
        <w:t xml:space="preserve"> </w:t>
      </w:r>
      <w:r>
        <w:t>account</w:t>
      </w:r>
      <w:r>
        <w:rPr>
          <w:spacing w:val="-5"/>
        </w:rPr>
        <w:t xml:space="preserve"> </w:t>
      </w:r>
      <w:r>
        <w:t>of</w:t>
      </w:r>
      <w:r>
        <w:rPr>
          <w:spacing w:val="-3"/>
        </w:rPr>
        <w:t xml:space="preserve"> </w:t>
      </w:r>
      <w:r>
        <w:t>the</w:t>
      </w:r>
      <w:r>
        <w:rPr>
          <w:spacing w:val="-3"/>
        </w:rPr>
        <w:t xml:space="preserve"> </w:t>
      </w:r>
      <w:r>
        <w:t>context-dependent</w:t>
      </w:r>
      <w:r>
        <w:rPr>
          <w:spacing w:val="-1"/>
        </w:rPr>
        <w:t xml:space="preserve"> </w:t>
      </w:r>
      <w:r>
        <w:t>performance influencing</w:t>
      </w:r>
      <w:r>
        <w:rPr>
          <w:spacing w:val="-1"/>
        </w:rPr>
        <w:t xml:space="preserve"> </w:t>
      </w:r>
      <w:r>
        <w:t>factors</w:t>
      </w:r>
      <w:r>
        <w:rPr>
          <w:spacing w:val="-3"/>
        </w:rPr>
        <w:t xml:space="preserve"> </w:t>
      </w:r>
      <w:r>
        <w:t>that</w:t>
      </w:r>
      <w:r>
        <w:rPr>
          <w:spacing w:val="-5"/>
        </w:rPr>
        <w:t xml:space="preserve"> </w:t>
      </w:r>
      <w:r>
        <w:t>may</w:t>
      </w:r>
      <w:r>
        <w:rPr>
          <w:spacing w:val="-4"/>
        </w:rPr>
        <w:t xml:space="preserve"> </w:t>
      </w:r>
      <w:r>
        <w:t>affect</w:t>
      </w:r>
      <w:r>
        <w:rPr>
          <w:spacing w:val="-2"/>
        </w:rPr>
        <w:t xml:space="preserve"> </w:t>
      </w:r>
      <w:r>
        <w:t>the reliability of the check, and should ideally not be used as a single line of defence.</w:t>
      </w:r>
    </w:p>
    <w:p w14:paraId="342AC469" w14:textId="77777777" w:rsidR="00E96EF2" w:rsidRDefault="008B5124">
      <w:pPr>
        <w:pStyle w:val="BodyText"/>
        <w:spacing w:before="1" w:line="252" w:lineRule="auto"/>
        <w:ind w:left="400"/>
      </w:pPr>
      <w:r>
        <w:t>Participants</w:t>
      </w:r>
      <w:r>
        <w:rPr>
          <w:spacing w:val="-3"/>
        </w:rPr>
        <w:t xml:space="preserve"> </w:t>
      </w:r>
      <w:r>
        <w:t>recognise</w:t>
      </w:r>
      <w:r>
        <w:t>d</w:t>
      </w:r>
      <w:r>
        <w:rPr>
          <w:spacing w:val="-3"/>
        </w:rPr>
        <w:t xml:space="preserve"> </w:t>
      </w:r>
      <w:r>
        <w:t>how</w:t>
      </w:r>
      <w:r>
        <w:rPr>
          <w:spacing w:val="-6"/>
        </w:rPr>
        <w:t xml:space="preserve"> </w:t>
      </w:r>
      <w:r>
        <w:t>much checking</w:t>
      </w:r>
      <w:r>
        <w:rPr>
          <w:spacing w:val="-4"/>
        </w:rPr>
        <w:t xml:space="preserve"> </w:t>
      </w:r>
      <w:r>
        <w:t>is</w:t>
      </w:r>
      <w:r>
        <w:rPr>
          <w:spacing w:val="-3"/>
        </w:rPr>
        <w:t xml:space="preserve"> </w:t>
      </w:r>
      <w:r>
        <w:t>relied</w:t>
      </w:r>
      <w:r>
        <w:rPr>
          <w:spacing w:val="-3"/>
        </w:rPr>
        <w:t xml:space="preserve"> </w:t>
      </w:r>
      <w:r>
        <w:t>upon</w:t>
      </w:r>
      <w:r>
        <w:rPr>
          <w:spacing w:val="-5"/>
        </w:rPr>
        <w:t xml:space="preserve"> </w:t>
      </w:r>
      <w:r>
        <w:t>and</w:t>
      </w:r>
      <w:r>
        <w:rPr>
          <w:spacing w:val="-3"/>
        </w:rPr>
        <w:t xml:space="preserve"> </w:t>
      </w:r>
      <w:r>
        <w:t>ingrained</w:t>
      </w:r>
      <w:r>
        <w:rPr>
          <w:spacing w:val="-3"/>
        </w:rPr>
        <w:t xml:space="preserve"> </w:t>
      </w:r>
      <w:r>
        <w:t>in</w:t>
      </w:r>
      <w:r>
        <w:rPr>
          <w:spacing w:val="-5"/>
        </w:rPr>
        <w:t xml:space="preserve"> </w:t>
      </w:r>
      <w:r>
        <w:t>safety</w:t>
      </w:r>
      <w:r>
        <w:rPr>
          <w:spacing w:val="-3"/>
        </w:rPr>
        <w:t xml:space="preserve"> </w:t>
      </w:r>
      <w:r>
        <w:t>systems, and the reassurance that this measure can provide (albeit sometimes potentially false assurance). It is possible that variation in check design quality may be one of the factors contributing to the mixed literature findings on the efficacy of chec</w:t>
      </w:r>
      <w:r>
        <w:t>king.</w:t>
      </w:r>
    </w:p>
    <w:p w14:paraId="67BDC7BC" w14:textId="77777777" w:rsidR="00E96EF2" w:rsidRDefault="00E96EF2">
      <w:pPr>
        <w:spacing w:line="252" w:lineRule="auto"/>
        <w:sectPr w:rsidR="00E96EF2">
          <w:pgSz w:w="11910" w:h="16840"/>
          <w:pgMar w:top="1340" w:right="960" w:bottom="900" w:left="680" w:header="403" w:footer="716" w:gutter="0"/>
          <w:cols w:space="720"/>
        </w:sectPr>
      </w:pPr>
    </w:p>
    <w:p w14:paraId="76A45E18" w14:textId="77777777" w:rsidR="00E96EF2" w:rsidRDefault="008B5124">
      <w:pPr>
        <w:pStyle w:val="Heading3"/>
        <w:numPr>
          <w:ilvl w:val="0"/>
          <w:numId w:val="3"/>
        </w:numPr>
        <w:tabs>
          <w:tab w:val="left" w:pos="827"/>
        </w:tabs>
        <w:spacing w:line="252" w:lineRule="auto"/>
        <w:ind w:right="374"/>
      </w:pPr>
      <w:bookmarkStart w:id="9" w:name="_bookmark9"/>
      <w:bookmarkEnd w:id="9"/>
      <w:r>
        <w:rPr>
          <w:color w:val="214139"/>
        </w:rPr>
        <w:lastRenderedPageBreak/>
        <w:t>Which</w:t>
      </w:r>
      <w:r>
        <w:rPr>
          <w:color w:val="214139"/>
          <w:spacing w:val="-9"/>
        </w:rPr>
        <w:t xml:space="preserve"> </w:t>
      </w:r>
      <w:r>
        <w:rPr>
          <w:color w:val="214139"/>
        </w:rPr>
        <w:t>psychological</w:t>
      </w:r>
      <w:r>
        <w:rPr>
          <w:color w:val="214139"/>
          <w:spacing w:val="-9"/>
        </w:rPr>
        <w:t xml:space="preserve"> </w:t>
      </w:r>
      <w:r>
        <w:rPr>
          <w:color w:val="214139"/>
        </w:rPr>
        <w:t>phenomena/theories</w:t>
      </w:r>
      <w:r>
        <w:rPr>
          <w:color w:val="214139"/>
          <w:spacing w:val="-7"/>
        </w:rPr>
        <w:t xml:space="preserve"> </w:t>
      </w:r>
      <w:r>
        <w:rPr>
          <w:color w:val="214139"/>
        </w:rPr>
        <w:t>help</w:t>
      </w:r>
      <w:r>
        <w:rPr>
          <w:color w:val="214139"/>
          <w:spacing w:val="-7"/>
        </w:rPr>
        <w:t xml:space="preserve"> </w:t>
      </w:r>
      <w:r>
        <w:rPr>
          <w:color w:val="214139"/>
        </w:rPr>
        <w:t>to</w:t>
      </w:r>
      <w:r>
        <w:rPr>
          <w:color w:val="214139"/>
          <w:spacing w:val="-7"/>
        </w:rPr>
        <w:t xml:space="preserve"> </w:t>
      </w:r>
      <w:r>
        <w:rPr>
          <w:color w:val="214139"/>
        </w:rPr>
        <w:t>explain the effectiveness (or otherwise) of peer checking?</w:t>
      </w:r>
    </w:p>
    <w:p w14:paraId="1ABAC704" w14:textId="77777777" w:rsidR="00E96EF2" w:rsidRDefault="008B5124">
      <w:pPr>
        <w:pStyle w:val="BodyText"/>
        <w:spacing w:before="240" w:line="252" w:lineRule="auto"/>
        <w:ind w:left="400" w:right="167"/>
      </w:pPr>
      <w:r>
        <w:t>The literature review and industry engagement sessions provided insights into psychological</w:t>
      </w:r>
      <w:r>
        <w:rPr>
          <w:spacing w:val="-3"/>
        </w:rPr>
        <w:t xml:space="preserve"> </w:t>
      </w:r>
      <w:r>
        <w:t>phenomena</w:t>
      </w:r>
      <w:r>
        <w:rPr>
          <w:spacing w:val="-5"/>
        </w:rPr>
        <w:t xml:space="preserve"> </w:t>
      </w:r>
      <w:r>
        <w:t>and</w:t>
      </w:r>
      <w:r>
        <w:rPr>
          <w:spacing w:val="-5"/>
        </w:rPr>
        <w:t xml:space="preserve"> </w:t>
      </w:r>
      <w:r>
        <w:t>theory</w:t>
      </w:r>
      <w:r>
        <w:rPr>
          <w:spacing w:val="-3"/>
        </w:rPr>
        <w:t xml:space="preserve"> </w:t>
      </w:r>
      <w:r>
        <w:t>that</w:t>
      </w:r>
      <w:r>
        <w:rPr>
          <w:spacing w:val="-5"/>
        </w:rPr>
        <w:t xml:space="preserve"> </w:t>
      </w:r>
      <w:r>
        <w:t>are</w:t>
      </w:r>
      <w:r>
        <w:rPr>
          <w:spacing w:val="-2"/>
        </w:rPr>
        <w:t xml:space="preserve"> </w:t>
      </w:r>
      <w:r>
        <w:t>pote</w:t>
      </w:r>
      <w:r>
        <w:t>ntially</w:t>
      </w:r>
      <w:r>
        <w:rPr>
          <w:spacing w:val="-2"/>
        </w:rPr>
        <w:t xml:space="preserve"> </w:t>
      </w:r>
      <w:r>
        <w:t>relevant</w:t>
      </w:r>
      <w:r>
        <w:rPr>
          <w:spacing w:val="-3"/>
        </w:rPr>
        <w:t xml:space="preserve"> </w:t>
      </w:r>
      <w:r>
        <w:t>to</w:t>
      </w:r>
      <w:r>
        <w:rPr>
          <w:spacing w:val="-3"/>
        </w:rPr>
        <w:t xml:space="preserve"> </w:t>
      </w:r>
      <w:r>
        <w:t>peer</w:t>
      </w:r>
      <w:r>
        <w:rPr>
          <w:spacing w:val="-2"/>
        </w:rPr>
        <w:t xml:space="preserve"> </w:t>
      </w:r>
      <w:r>
        <w:t>checking</w:t>
      </w:r>
      <w:r>
        <w:rPr>
          <w:spacing w:val="-4"/>
        </w:rPr>
        <w:t xml:space="preserve"> </w:t>
      </w:r>
      <w:r>
        <w:t>efficacy. It is noted that most papers and SME discussions did not make explicit reference to psychological theory. For the purposes of this review, the reviewers inferred the most relevant theory using expert judgement, b</w:t>
      </w:r>
      <w:r>
        <w:t>ased on the factors discussed in the papers. The methodological limitation of this approach is noted, recognising the potential for confirmation bias, as psychological theory more familiar to the reviewer’s may have been more readily identified.</w:t>
      </w:r>
    </w:p>
    <w:p w14:paraId="0A71A784" w14:textId="77777777" w:rsidR="00E96EF2" w:rsidRDefault="00E96EF2">
      <w:pPr>
        <w:pStyle w:val="BodyText"/>
        <w:spacing w:before="10"/>
        <w:rPr>
          <w:sz w:val="20"/>
        </w:rPr>
      </w:pPr>
    </w:p>
    <w:p w14:paraId="45343C3C" w14:textId="77777777" w:rsidR="00E96EF2" w:rsidRDefault="008B5124">
      <w:pPr>
        <w:pStyle w:val="BodyText"/>
        <w:spacing w:line="252" w:lineRule="auto"/>
        <w:ind w:left="400"/>
      </w:pPr>
      <w:r>
        <w:t>Similar p</w:t>
      </w:r>
      <w:r>
        <w:t>sychological theories were distilled through both the literature review and SME engagement</w:t>
      </w:r>
      <w:r>
        <w:rPr>
          <w:spacing w:val="-3"/>
        </w:rPr>
        <w:t xml:space="preserve"> </w:t>
      </w:r>
      <w:r>
        <w:t>sessions.</w:t>
      </w:r>
      <w:r>
        <w:rPr>
          <w:spacing w:val="-5"/>
        </w:rPr>
        <w:t xml:space="preserve"> </w:t>
      </w:r>
      <w:r>
        <w:t>The</w:t>
      </w:r>
      <w:r>
        <w:rPr>
          <w:spacing w:val="-3"/>
        </w:rPr>
        <w:t xml:space="preserve"> </w:t>
      </w:r>
      <w:r>
        <w:t>dominant</w:t>
      </w:r>
      <w:r>
        <w:rPr>
          <w:spacing w:val="-3"/>
        </w:rPr>
        <w:t xml:space="preserve"> </w:t>
      </w:r>
      <w:r>
        <w:t>theories</w:t>
      </w:r>
      <w:r>
        <w:rPr>
          <w:spacing w:val="-6"/>
        </w:rPr>
        <w:t xml:space="preserve"> </w:t>
      </w:r>
      <w:r>
        <w:t>and</w:t>
      </w:r>
      <w:r>
        <w:rPr>
          <w:spacing w:val="-5"/>
        </w:rPr>
        <w:t xml:space="preserve"> </w:t>
      </w:r>
      <w:r>
        <w:t>phenomena</w:t>
      </w:r>
      <w:r>
        <w:rPr>
          <w:spacing w:val="-5"/>
        </w:rPr>
        <w:t xml:space="preserve"> </w:t>
      </w:r>
      <w:r>
        <w:t>identified</w:t>
      </w:r>
      <w:r>
        <w:rPr>
          <w:spacing w:val="-3"/>
        </w:rPr>
        <w:t xml:space="preserve"> </w:t>
      </w:r>
      <w:r>
        <w:t>through</w:t>
      </w:r>
      <w:r>
        <w:rPr>
          <w:spacing w:val="-3"/>
        </w:rPr>
        <w:t xml:space="preserve"> </w:t>
      </w:r>
      <w:r>
        <w:t>the</w:t>
      </w:r>
      <w:r>
        <w:rPr>
          <w:spacing w:val="-3"/>
        </w:rPr>
        <w:t xml:space="preserve"> </w:t>
      </w:r>
      <w:r>
        <w:t>review were as follows (in order of prevalence):</w:t>
      </w:r>
    </w:p>
    <w:p w14:paraId="7FF795FF" w14:textId="77777777" w:rsidR="00E96EF2" w:rsidRDefault="00E96EF2">
      <w:pPr>
        <w:pStyle w:val="BodyText"/>
        <w:spacing w:before="10"/>
        <w:rPr>
          <w:sz w:val="20"/>
        </w:rPr>
      </w:pPr>
    </w:p>
    <w:p w14:paraId="58424D6C" w14:textId="77777777" w:rsidR="00E96EF2" w:rsidRDefault="008B5124">
      <w:pPr>
        <w:pStyle w:val="ListParagraph"/>
        <w:numPr>
          <w:ilvl w:val="1"/>
          <w:numId w:val="3"/>
        </w:numPr>
        <w:tabs>
          <w:tab w:val="left" w:pos="1116"/>
          <w:tab w:val="left" w:pos="1118"/>
        </w:tabs>
        <w:spacing w:line="252" w:lineRule="auto"/>
        <w:ind w:right="155"/>
        <w:rPr>
          <w:b/>
          <w:sz w:val="24"/>
        </w:rPr>
      </w:pPr>
      <w:r>
        <w:rPr>
          <w:b/>
          <w:sz w:val="24"/>
        </w:rPr>
        <w:t>Diffusion</w:t>
      </w:r>
      <w:r>
        <w:rPr>
          <w:b/>
          <w:spacing w:val="-3"/>
          <w:sz w:val="24"/>
        </w:rPr>
        <w:t xml:space="preserve"> </w:t>
      </w:r>
      <w:r>
        <w:rPr>
          <w:b/>
          <w:sz w:val="24"/>
        </w:rPr>
        <w:t>of</w:t>
      </w:r>
      <w:r>
        <w:rPr>
          <w:b/>
          <w:spacing w:val="-3"/>
          <w:sz w:val="24"/>
        </w:rPr>
        <w:t xml:space="preserve"> </w:t>
      </w:r>
      <w:r>
        <w:rPr>
          <w:b/>
          <w:sz w:val="24"/>
        </w:rPr>
        <w:t>responsibility</w:t>
      </w:r>
      <w:r>
        <w:rPr>
          <w:b/>
          <w:spacing w:val="-1"/>
          <w:sz w:val="24"/>
        </w:rPr>
        <w:t xml:space="preserve"> </w:t>
      </w:r>
      <w:r>
        <w:rPr>
          <w:sz w:val="24"/>
        </w:rPr>
        <w:t>-</w:t>
      </w:r>
      <w:r>
        <w:rPr>
          <w:spacing w:val="-4"/>
          <w:sz w:val="24"/>
        </w:rPr>
        <w:t xml:space="preserve"> </w:t>
      </w:r>
      <w:r>
        <w:rPr>
          <w:sz w:val="24"/>
        </w:rPr>
        <w:t>Where</w:t>
      </w:r>
      <w:r>
        <w:rPr>
          <w:spacing w:val="-5"/>
          <w:sz w:val="24"/>
        </w:rPr>
        <w:t xml:space="preserve"> </w:t>
      </w:r>
      <w:r>
        <w:rPr>
          <w:sz w:val="24"/>
        </w:rPr>
        <w:t>no</w:t>
      </w:r>
      <w:r>
        <w:rPr>
          <w:spacing w:val="-3"/>
          <w:sz w:val="24"/>
        </w:rPr>
        <w:t xml:space="preserve"> </w:t>
      </w:r>
      <w:r>
        <w:rPr>
          <w:sz w:val="24"/>
        </w:rPr>
        <w:t>single</w:t>
      </w:r>
      <w:r>
        <w:rPr>
          <w:spacing w:val="-3"/>
          <w:sz w:val="24"/>
        </w:rPr>
        <w:t xml:space="preserve"> </w:t>
      </w:r>
      <w:r>
        <w:rPr>
          <w:sz w:val="24"/>
        </w:rPr>
        <w:t>individual takes</w:t>
      </w:r>
      <w:r>
        <w:rPr>
          <w:spacing w:val="-3"/>
          <w:sz w:val="24"/>
        </w:rPr>
        <w:t xml:space="preserve"> </w:t>
      </w:r>
      <w:r>
        <w:rPr>
          <w:sz w:val="24"/>
        </w:rPr>
        <w:t>full</w:t>
      </w:r>
      <w:r>
        <w:rPr>
          <w:spacing w:val="-4"/>
          <w:sz w:val="24"/>
        </w:rPr>
        <w:t xml:space="preserve"> </w:t>
      </w:r>
      <w:r>
        <w:rPr>
          <w:sz w:val="24"/>
        </w:rPr>
        <w:t>responsibility</w:t>
      </w:r>
      <w:r>
        <w:rPr>
          <w:spacing w:val="-3"/>
          <w:sz w:val="24"/>
        </w:rPr>
        <w:t xml:space="preserve"> </w:t>
      </w:r>
      <w:r>
        <w:rPr>
          <w:sz w:val="24"/>
        </w:rPr>
        <w:t>for</w:t>
      </w:r>
      <w:r>
        <w:rPr>
          <w:spacing w:val="-3"/>
          <w:sz w:val="24"/>
        </w:rPr>
        <w:t xml:space="preserve"> </w:t>
      </w:r>
      <w:r>
        <w:rPr>
          <w:sz w:val="24"/>
        </w:rPr>
        <w:t>a task, as the responsibility is shared between two or more individuals, resulting in a decreased feeling of responsibility.</w:t>
      </w:r>
    </w:p>
    <w:p w14:paraId="02A116C2" w14:textId="77777777" w:rsidR="00E96EF2" w:rsidRDefault="00E96EF2">
      <w:pPr>
        <w:pStyle w:val="BodyText"/>
        <w:rPr>
          <w:sz w:val="21"/>
        </w:rPr>
      </w:pPr>
    </w:p>
    <w:p w14:paraId="78F2C0E1" w14:textId="77777777" w:rsidR="00E96EF2" w:rsidRDefault="008B5124">
      <w:pPr>
        <w:pStyle w:val="BodyText"/>
        <w:spacing w:line="252" w:lineRule="auto"/>
        <w:ind w:left="400"/>
      </w:pPr>
      <w:r>
        <w:t>In</w:t>
      </w:r>
      <w:r>
        <w:rPr>
          <w:spacing w:val="-2"/>
        </w:rPr>
        <w:t xml:space="preserve"> </w:t>
      </w:r>
      <w:r>
        <w:t>the</w:t>
      </w:r>
      <w:r>
        <w:rPr>
          <w:spacing w:val="-3"/>
        </w:rPr>
        <w:t xml:space="preserve"> </w:t>
      </w:r>
      <w:r>
        <w:t>context</w:t>
      </w:r>
      <w:r>
        <w:rPr>
          <w:spacing w:val="-3"/>
        </w:rPr>
        <w:t xml:space="preserve"> </w:t>
      </w:r>
      <w:r>
        <w:t>of</w:t>
      </w:r>
      <w:r>
        <w:rPr>
          <w:spacing w:val="-5"/>
        </w:rPr>
        <w:t xml:space="preserve"> </w:t>
      </w:r>
      <w:r>
        <w:t>checking</w:t>
      </w:r>
      <w:r>
        <w:rPr>
          <w:spacing w:val="-3"/>
        </w:rPr>
        <w:t xml:space="preserve"> </w:t>
      </w:r>
      <w:r>
        <w:t>tasks,</w:t>
      </w:r>
      <w:r>
        <w:rPr>
          <w:spacing w:val="-3"/>
        </w:rPr>
        <w:t xml:space="preserve"> </w:t>
      </w:r>
      <w:r>
        <w:t>this</w:t>
      </w:r>
      <w:r>
        <w:rPr>
          <w:spacing w:val="-3"/>
        </w:rPr>
        <w:t xml:space="preserve"> </w:t>
      </w:r>
      <w:r>
        <w:t>may</w:t>
      </w:r>
      <w:r>
        <w:rPr>
          <w:spacing w:val="-3"/>
        </w:rPr>
        <w:t xml:space="preserve"> </w:t>
      </w:r>
      <w:r>
        <w:t>result</w:t>
      </w:r>
      <w:r>
        <w:rPr>
          <w:spacing w:val="-3"/>
        </w:rPr>
        <w:t xml:space="preserve"> </w:t>
      </w:r>
      <w:r>
        <w:t>in</w:t>
      </w:r>
      <w:r>
        <w:rPr>
          <w:spacing w:val="-3"/>
        </w:rPr>
        <w:t xml:space="preserve"> </w:t>
      </w:r>
      <w:r>
        <w:t>a</w:t>
      </w:r>
      <w:r>
        <w:rPr>
          <w:spacing w:val="-2"/>
        </w:rPr>
        <w:t xml:space="preserve"> </w:t>
      </w:r>
      <w:r>
        <w:t>task</w:t>
      </w:r>
      <w:r>
        <w:rPr>
          <w:spacing w:val="-3"/>
        </w:rPr>
        <w:t xml:space="preserve"> </w:t>
      </w:r>
      <w:r>
        <w:t>being</w:t>
      </w:r>
      <w:r>
        <w:rPr>
          <w:spacing w:val="-4"/>
        </w:rPr>
        <w:t xml:space="preserve"> </w:t>
      </w:r>
      <w:r>
        <w:t>performed</w:t>
      </w:r>
      <w:r>
        <w:rPr>
          <w:spacing w:val="-5"/>
        </w:rPr>
        <w:t xml:space="preserve"> </w:t>
      </w:r>
      <w:r>
        <w:t>less</w:t>
      </w:r>
      <w:r>
        <w:rPr>
          <w:spacing w:val="-3"/>
        </w:rPr>
        <w:t xml:space="preserve"> </w:t>
      </w:r>
      <w:r>
        <w:t>r</w:t>
      </w:r>
      <w:r>
        <w:t>igorously,</w:t>
      </w:r>
      <w:r>
        <w:rPr>
          <w:spacing w:val="-3"/>
        </w:rPr>
        <w:t xml:space="preserve"> </w:t>
      </w:r>
      <w:r>
        <w:t>in the knowledge that</w:t>
      </w:r>
      <w:r>
        <w:rPr>
          <w:spacing w:val="-1"/>
        </w:rPr>
        <w:t xml:space="preserve"> </w:t>
      </w:r>
      <w:r>
        <w:t>performance will be</w:t>
      </w:r>
      <w:r>
        <w:rPr>
          <w:spacing w:val="-1"/>
        </w:rPr>
        <w:t xml:space="preserve"> </w:t>
      </w:r>
      <w:r>
        <w:t>checked by</w:t>
      </w:r>
      <w:r>
        <w:rPr>
          <w:spacing w:val="-2"/>
        </w:rPr>
        <w:t xml:space="preserve"> </w:t>
      </w:r>
      <w:r>
        <w:t>another individual. Checks</w:t>
      </w:r>
      <w:r>
        <w:rPr>
          <w:spacing w:val="-1"/>
        </w:rPr>
        <w:t xml:space="preserve"> </w:t>
      </w:r>
      <w:r>
        <w:t>may</w:t>
      </w:r>
      <w:r>
        <w:rPr>
          <w:spacing w:val="-2"/>
        </w:rPr>
        <w:t xml:space="preserve"> </w:t>
      </w:r>
      <w:r>
        <w:t>also</w:t>
      </w:r>
      <w:r>
        <w:rPr>
          <w:spacing w:val="-1"/>
        </w:rPr>
        <w:t xml:space="preserve"> </w:t>
      </w:r>
      <w:r>
        <w:t xml:space="preserve">be performed less rigorously, due to an over-confidence that the task has been suitably </w:t>
      </w:r>
      <w:r>
        <w:rPr>
          <w:spacing w:val="-2"/>
        </w:rPr>
        <w:t>performed.</w:t>
      </w:r>
    </w:p>
    <w:p w14:paraId="13DE5E9F" w14:textId="77777777" w:rsidR="00E96EF2" w:rsidRDefault="00E96EF2">
      <w:pPr>
        <w:pStyle w:val="BodyText"/>
        <w:spacing w:before="10"/>
        <w:rPr>
          <w:sz w:val="20"/>
        </w:rPr>
      </w:pPr>
    </w:p>
    <w:p w14:paraId="54E0ACF0" w14:textId="77777777" w:rsidR="00E96EF2" w:rsidRDefault="008B5124">
      <w:pPr>
        <w:pStyle w:val="ListParagraph"/>
        <w:numPr>
          <w:ilvl w:val="1"/>
          <w:numId w:val="3"/>
        </w:numPr>
        <w:tabs>
          <w:tab w:val="left" w:pos="1116"/>
        </w:tabs>
        <w:spacing w:before="1"/>
        <w:ind w:left="1116" w:hanging="358"/>
        <w:rPr>
          <w:b/>
          <w:sz w:val="24"/>
        </w:rPr>
      </w:pPr>
      <w:r>
        <w:rPr>
          <w:b/>
          <w:sz w:val="24"/>
        </w:rPr>
        <w:t>Habituation</w:t>
      </w:r>
      <w:r>
        <w:rPr>
          <w:b/>
          <w:spacing w:val="-5"/>
          <w:sz w:val="24"/>
        </w:rPr>
        <w:t xml:space="preserve"> </w:t>
      </w:r>
      <w:r>
        <w:rPr>
          <w:b/>
          <w:sz w:val="24"/>
        </w:rPr>
        <w:t>–</w:t>
      </w:r>
      <w:r>
        <w:rPr>
          <w:b/>
          <w:spacing w:val="-2"/>
          <w:sz w:val="24"/>
        </w:rPr>
        <w:t xml:space="preserve"> </w:t>
      </w:r>
      <w:r>
        <w:rPr>
          <w:sz w:val="24"/>
        </w:rPr>
        <w:t>The</w:t>
      </w:r>
      <w:r>
        <w:rPr>
          <w:spacing w:val="-5"/>
          <w:sz w:val="24"/>
        </w:rPr>
        <w:t xml:space="preserve"> </w:t>
      </w:r>
      <w:r>
        <w:rPr>
          <w:sz w:val="24"/>
        </w:rPr>
        <w:t>diminishing</w:t>
      </w:r>
      <w:r>
        <w:rPr>
          <w:spacing w:val="-1"/>
          <w:sz w:val="24"/>
        </w:rPr>
        <w:t xml:space="preserve"> </w:t>
      </w:r>
      <w:r>
        <w:rPr>
          <w:sz w:val="24"/>
        </w:rPr>
        <w:t>of</w:t>
      </w:r>
      <w:r>
        <w:rPr>
          <w:spacing w:val="-3"/>
          <w:sz w:val="24"/>
        </w:rPr>
        <w:t xml:space="preserve"> </w:t>
      </w:r>
      <w:r>
        <w:rPr>
          <w:sz w:val="24"/>
        </w:rPr>
        <w:t>a</w:t>
      </w:r>
      <w:r>
        <w:rPr>
          <w:spacing w:val="-3"/>
          <w:sz w:val="24"/>
        </w:rPr>
        <w:t xml:space="preserve"> </w:t>
      </w:r>
      <w:r>
        <w:rPr>
          <w:sz w:val="24"/>
        </w:rPr>
        <w:t>response</w:t>
      </w:r>
      <w:r>
        <w:rPr>
          <w:spacing w:val="-4"/>
          <w:sz w:val="24"/>
        </w:rPr>
        <w:t xml:space="preserve"> </w:t>
      </w:r>
      <w:r>
        <w:rPr>
          <w:sz w:val="24"/>
        </w:rPr>
        <w:t>to</w:t>
      </w:r>
      <w:r>
        <w:rPr>
          <w:spacing w:val="-2"/>
          <w:sz w:val="24"/>
        </w:rPr>
        <w:t xml:space="preserve"> </w:t>
      </w:r>
      <w:r>
        <w:rPr>
          <w:sz w:val="24"/>
        </w:rPr>
        <w:t>a</w:t>
      </w:r>
      <w:r>
        <w:rPr>
          <w:spacing w:val="-2"/>
          <w:sz w:val="24"/>
        </w:rPr>
        <w:t xml:space="preserve"> </w:t>
      </w:r>
      <w:r>
        <w:rPr>
          <w:sz w:val="24"/>
        </w:rPr>
        <w:t>repeated</w:t>
      </w:r>
      <w:r>
        <w:rPr>
          <w:spacing w:val="-2"/>
          <w:sz w:val="24"/>
        </w:rPr>
        <w:t xml:space="preserve"> stimuli.</w:t>
      </w:r>
    </w:p>
    <w:p w14:paraId="4A574F59" w14:textId="77777777" w:rsidR="00E96EF2" w:rsidRDefault="00E96EF2">
      <w:pPr>
        <w:pStyle w:val="BodyText"/>
        <w:spacing w:before="10"/>
        <w:rPr>
          <w:sz w:val="21"/>
        </w:rPr>
      </w:pPr>
    </w:p>
    <w:p w14:paraId="128BF335" w14:textId="77777777" w:rsidR="00E96EF2" w:rsidRDefault="008B5124">
      <w:pPr>
        <w:pStyle w:val="BodyText"/>
        <w:spacing w:line="252" w:lineRule="auto"/>
        <w:ind w:left="400" w:right="151"/>
      </w:pPr>
      <w:r>
        <w:t>In the context of checking tasks, there is a risk that the individual becomes overly accustomed</w:t>
      </w:r>
      <w:r>
        <w:rPr>
          <w:spacing w:val="-4"/>
        </w:rPr>
        <w:t xml:space="preserve"> </w:t>
      </w:r>
      <w:r>
        <w:t>to</w:t>
      </w:r>
      <w:r>
        <w:rPr>
          <w:spacing w:val="-4"/>
        </w:rPr>
        <w:t xml:space="preserve"> </w:t>
      </w:r>
      <w:r>
        <w:t>the</w:t>
      </w:r>
      <w:r>
        <w:rPr>
          <w:spacing w:val="-4"/>
        </w:rPr>
        <w:t xml:space="preserve"> </w:t>
      </w:r>
      <w:r>
        <w:t>checking</w:t>
      </w:r>
      <w:r>
        <w:rPr>
          <w:spacing w:val="-3"/>
        </w:rPr>
        <w:t xml:space="preserve"> </w:t>
      </w:r>
      <w:r>
        <w:t>process</w:t>
      </w:r>
      <w:r>
        <w:rPr>
          <w:spacing w:val="-4"/>
        </w:rPr>
        <w:t xml:space="preserve"> </w:t>
      </w:r>
      <w:r>
        <w:t>itself,</w:t>
      </w:r>
      <w:r>
        <w:rPr>
          <w:spacing w:val="-6"/>
        </w:rPr>
        <w:t xml:space="preserve"> </w:t>
      </w:r>
      <w:r>
        <w:t>but</w:t>
      </w:r>
      <w:r>
        <w:rPr>
          <w:spacing w:val="-4"/>
        </w:rPr>
        <w:t xml:space="preserve"> </w:t>
      </w:r>
      <w:r>
        <w:t>less</w:t>
      </w:r>
      <w:r>
        <w:rPr>
          <w:spacing w:val="-4"/>
        </w:rPr>
        <w:t xml:space="preserve"> </w:t>
      </w:r>
      <w:r>
        <w:t>attuned</w:t>
      </w:r>
      <w:r>
        <w:rPr>
          <w:spacing w:val="-6"/>
        </w:rPr>
        <w:t xml:space="preserve"> </w:t>
      </w:r>
      <w:r>
        <w:t>to</w:t>
      </w:r>
      <w:r>
        <w:rPr>
          <w:spacing w:val="-3"/>
        </w:rPr>
        <w:t xml:space="preserve"> </w:t>
      </w:r>
      <w:r>
        <w:t>identifying</w:t>
      </w:r>
      <w:r>
        <w:rPr>
          <w:spacing w:val="-3"/>
        </w:rPr>
        <w:t xml:space="preserve"> </w:t>
      </w:r>
      <w:r>
        <w:t>discrepancies, meaning recovery action is less likely to be instigated.</w:t>
      </w:r>
    </w:p>
    <w:p w14:paraId="1DFE04FC" w14:textId="77777777" w:rsidR="00E96EF2" w:rsidRDefault="00E96EF2">
      <w:pPr>
        <w:pStyle w:val="BodyText"/>
        <w:spacing w:before="10"/>
        <w:rPr>
          <w:sz w:val="20"/>
        </w:rPr>
      </w:pPr>
    </w:p>
    <w:p w14:paraId="3511EB06" w14:textId="77777777" w:rsidR="00E96EF2" w:rsidRDefault="008B5124">
      <w:pPr>
        <w:pStyle w:val="ListParagraph"/>
        <w:numPr>
          <w:ilvl w:val="1"/>
          <w:numId w:val="3"/>
        </w:numPr>
        <w:tabs>
          <w:tab w:val="left" w:pos="1116"/>
          <w:tab w:val="left" w:pos="1118"/>
        </w:tabs>
        <w:spacing w:line="252" w:lineRule="auto"/>
        <w:ind w:right="457"/>
        <w:rPr>
          <w:b/>
          <w:sz w:val="24"/>
        </w:rPr>
      </w:pPr>
      <w:r>
        <w:rPr>
          <w:b/>
          <w:sz w:val="24"/>
        </w:rPr>
        <w:t>Defe</w:t>
      </w:r>
      <w:r>
        <w:rPr>
          <w:b/>
          <w:sz w:val="24"/>
        </w:rPr>
        <w:t>rence</w:t>
      </w:r>
      <w:r>
        <w:rPr>
          <w:b/>
          <w:spacing w:val="-4"/>
          <w:sz w:val="24"/>
        </w:rPr>
        <w:t xml:space="preserve"> </w:t>
      </w:r>
      <w:r>
        <w:rPr>
          <w:b/>
          <w:sz w:val="24"/>
        </w:rPr>
        <w:t>to</w:t>
      </w:r>
      <w:r>
        <w:rPr>
          <w:b/>
          <w:spacing w:val="-2"/>
          <w:sz w:val="24"/>
        </w:rPr>
        <w:t xml:space="preserve"> </w:t>
      </w:r>
      <w:r>
        <w:rPr>
          <w:b/>
          <w:sz w:val="24"/>
        </w:rPr>
        <w:t>authority –</w:t>
      </w:r>
      <w:r>
        <w:rPr>
          <w:b/>
          <w:spacing w:val="-1"/>
          <w:sz w:val="24"/>
        </w:rPr>
        <w:t xml:space="preserve"> </w:t>
      </w:r>
      <w:r>
        <w:rPr>
          <w:sz w:val="24"/>
        </w:rPr>
        <w:t>The</w:t>
      </w:r>
      <w:r>
        <w:rPr>
          <w:spacing w:val="-1"/>
          <w:sz w:val="24"/>
        </w:rPr>
        <w:t xml:space="preserve"> </w:t>
      </w:r>
      <w:r>
        <w:rPr>
          <w:sz w:val="24"/>
        </w:rPr>
        <w:t>act</w:t>
      </w:r>
      <w:r>
        <w:rPr>
          <w:spacing w:val="-2"/>
          <w:sz w:val="24"/>
        </w:rPr>
        <w:t xml:space="preserve"> </w:t>
      </w:r>
      <w:r>
        <w:rPr>
          <w:sz w:val="24"/>
        </w:rPr>
        <w:t>of</w:t>
      </w:r>
      <w:r>
        <w:rPr>
          <w:spacing w:val="-4"/>
          <w:sz w:val="24"/>
        </w:rPr>
        <w:t xml:space="preserve"> </w:t>
      </w:r>
      <w:r>
        <w:rPr>
          <w:sz w:val="24"/>
        </w:rPr>
        <w:t>submitting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judgement</w:t>
      </w:r>
      <w:r>
        <w:rPr>
          <w:spacing w:val="-4"/>
          <w:sz w:val="24"/>
        </w:rPr>
        <w:t xml:space="preserve"> </w:t>
      </w:r>
      <w:r>
        <w:rPr>
          <w:sz w:val="24"/>
        </w:rPr>
        <w:t>of those</w:t>
      </w:r>
      <w:r>
        <w:rPr>
          <w:spacing w:val="-3"/>
          <w:sz w:val="24"/>
        </w:rPr>
        <w:t xml:space="preserve"> </w:t>
      </w:r>
      <w:r>
        <w:rPr>
          <w:sz w:val="24"/>
        </w:rPr>
        <w:t>in</w:t>
      </w:r>
      <w:r>
        <w:rPr>
          <w:spacing w:val="-4"/>
          <w:sz w:val="24"/>
        </w:rPr>
        <w:t xml:space="preserve"> </w:t>
      </w:r>
      <w:r>
        <w:rPr>
          <w:sz w:val="24"/>
        </w:rPr>
        <w:t>more senior positions of influence to one’s own.</w:t>
      </w:r>
    </w:p>
    <w:p w14:paraId="0B7216DB" w14:textId="77777777" w:rsidR="00E96EF2" w:rsidRDefault="00E96EF2">
      <w:pPr>
        <w:pStyle w:val="BodyText"/>
        <w:rPr>
          <w:sz w:val="21"/>
        </w:rPr>
      </w:pPr>
    </w:p>
    <w:p w14:paraId="32E38296" w14:textId="77777777" w:rsidR="00E96EF2" w:rsidRDefault="008B5124">
      <w:pPr>
        <w:pStyle w:val="BodyText"/>
        <w:spacing w:line="252" w:lineRule="auto"/>
        <w:ind w:left="400" w:right="151"/>
      </w:pPr>
      <w:r>
        <w:t>In</w:t>
      </w:r>
      <w:r>
        <w:rPr>
          <w:spacing w:val="-2"/>
        </w:rPr>
        <w:t xml:space="preserve"> </w:t>
      </w:r>
      <w:r>
        <w:t>the</w:t>
      </w:r>
      <w:r>
        <w:rPr>
          <w:spacing w:val="-3"/>
        </w:rPr>
        <w:t xml:space="preserve"> </w:t>
      </w:r>
      <w:r>
        <w:t>context</w:t>
      </w:r>
      <w:r>
        <w:rPr>
          <w:spacing w:val="-3"/>
        </w:rPr>
        <w:t xml:space="preserve"> </w:t>
      </w:r>
      <w:r>
        <w:t>of</w:t>
      </w:r>
      <w:r>
        <w:rPr>
          <w:spacing w:val="-5"/>
        </w:rPr>
        <w:t xml:space="preserve"> </w:t>
      </w:r>
      <w:r>
        <w:t>checking</w:t>
      </w:r>
      <w:r>
        <w:rPr>
          <w:spacing w:val="-3"/>
        </w:rPr>
        <w:t xml:space="preserve"> </w:t>
      </w:r>
      <w:r>
        <w:t>tasks,</w:t>
      </w:r>
      <w:r>
        <w:rPr>
          <w:spacing w:val="-3"/>
        </w:rPr>
        <w:t xml:space="preserve"> </w:t>
      </w:r>
      <w:r>
        <w:t>checks</w:t>
      </w:r>
      <w:r>
        <w:rPr>
          <w:spacing w:val="-3"/>
        </w:rPr>
        <w:t xml:space="preserve"> </w:t>
      </w:r>
      <w:r>
        <w:t>performed</w:t>
      </w:r>
      <w:r>
        <w:rPr>
          <w:spacing w:val="-5"/>
        </w:rPr>
        <w:t xml:space="preserve"> </w:t>
      </w:r>
      <w:r>
        <w:t>by</w:t>
      </w:r>
      <w:r>
        <w:rPr>
          <w:spacing w:val="-3"/>
        </w:rPr>
        <w:t xml:space="preserve"> </w:t>
      </w:r>
      <w:r>
        <w:t>subordinates</w:t>
      </w:r>
      <w:r>
        <w:rPr>
          <w:spacing w:val="-7"/>
        </w:rPr>
        <w:t xml:space="preserve"> </w:t>
      </w:r>
      <w:r>
        <w:t>may</w:t>
      </w:r>
      <w:r>
        <w:rPr>
          <w:spacing w:val="-5"/>
        </w:rPr>
        <w:t xml:space="preserve"> </w:t>
      </w:r>
      <w:r>
        <w:t>be</w:t>
      </w:r>
      <w:r>
        <w:rPr>
          <w:spacing w:val="-3"/>
        </w:rPr>
        <w:t xml:space="preserve"> </w:t>
      </w:r>
      <w:r>
        <w:t>less</w:t>
      </w:r>
      <w:r>
        <w:rPr>
          <w:spacing w:val="-6"/>
        </w:rPr>
        <w:t xml:space="preserve"> </w:t>
      </w:r>
      <w:r>
        <w:t>effective than checks performed by more senior or experienced members of staff, due to the assumed reliability of the task performer’s actions.</w:t>
      </w:r>
    </w:p>
    <w:p w14:paraId="5D1582B7" w14:textId="77777777" w:rsidR="00E96EF2" w:rsidRDefault="00E96EF2">
      <w:pPr>
        <w:pStyle w:val="BodyText"/>
        <w:spacing w:before="9"/>
        <w:rPr>
          <w:sz w:val="20"/>
        </w:rPr>
      </w:pPr>
    </w:p>
    <w:p w14:paraId="1D449899" w14:textId="77777777" w:rsidR="00E96EF2" w:rsidRDefault="008B5124">
      <w:pPr>
        <w:pStyle w:val="ListParagraph"/>
        <w:numPr>
          <w:ilvl w:val="1"/>
          <w:numId w:val="3"/>
        </w:numPr>
        <w:tabs>
          <w:tab w:val="left" w:pos="1116"/>
          <w:tab w:val="left" w:pos="1118"/>
        </w:tabs>
        <w:spacing w:line="252" w:lineRule="auto"/>
        <w:ind w:right="130"/>
        <w:rPr>
          <w:b/>
          <w:sz w:val="24"/>
        </w:rPr>
      </w:pPr>
      <w:r>
        <w:rPr>
          <w:b/>
          <w:sz w:val="24"/>
        </w:rPr>
        <w:t>Confirmation</w:t>
      </w:r>
      <w:r>
        <w:rPr>
          <w:b/>
          <w:spacing w:val="-3"/>
          <w:sz w:val="24"/>
        </w:rPr>
        <w:t xml:space="preserve"> </w:t>
      </w:r>
      <w:r>
        <w:rPr>
          <w:b/>
          <w:sz w:val="24"/>
        </w:rPr>
        <w:t>bias</w:t>
      </w:r>
      <w:r>
        <w:rPr>
          <w:b/>
          <w:spacing w:val="-1"/>
          <w:sz w:val="24"/>
        </w:rPr>
        <w:t xml:space="preserve"> </w:t>
      </w:r>
      <w:r>
        <w:rPr>
          <w:b/>
          <w:sz w:val="24"/>
        </w:rPr>
        <w:t>–</w:t>
      </w:r>
      <w:r>
        <w:rPr>
          <w:b/>
          <w:spacing w:val="-4"/>
          <w:sz w:val="24"/>
        </w:rPr>
        <w:t xml:space="preserve"> </w:t>
      </w:r>
      <w:r>
        <w:rPr>
          <w:sz w:val="24"/>
        </w:rPr>
        <w:t>The</w:t>
      </w:r>
      <w:r>
        <w:rPr>
          <w:spacing w:val="-3"/>
          <w:sz w:val="24"/>
        </w:rPr>
        <w:t xml:space="preserve"> </w:t>
      </w:r>
      <w:r>
        <w:rPr>
          <w:sz w:val="24"/>
        </w:rPr>
        <w:t>tendency</w:t>
      </w:r>
      <w:r>
        <w:rPr>
          <w:spacing w:val="-4"/>
          <w:sz w:val="24"/>
        </w:rPr>
        <w:t xml:space="preserve"> </w:t>
      </w:r>
      <w:r>
        <w:rPr>
          <w:sz w:val="24"/>
        </w:rPr>
        <w:t>to</w:t>
      </w:r>
      <w:r>
        <w:rPr>
          <w:spacing w:val="-2"/>
          <w:sz w:val="24"/>
        </w:rPr>
        <w:t xml:space="preserve"> </w:t>
      </w:r>
      <w:r>
        <w:rPr>
          <w:sz w:val="24"/>
        </w:rPr>
        <w:t>utilise</w:t>
      </w:r>
      <w:r>
        <w:rPr>
          <w:spacing w:val="-3"/>
          <w:sz w:val="24"/>
        </w:rPr>
        <w:t xml:space="preserve"> </w:t>
      </w:r>
      <w:r>
        <w:rPr>
          <w:sz w:val="24"/>
        </w:rPr>
        <w:t>information</w:t>
      </w:r>
      <w:r>
        <w:rPr>
          <w:spacing w:val="-3"/>
          <w:sz w:val="24"/>
        </w:rPr>
        <w:t xml:space="preserve"> </w:t>
      </w:r>
      <w:r>
        <w:rPr>
          <w:sz w:val="24"/>
        </w:rPr>
        <w:t>to</w:t>
      </w:r>
      <w:r>
        <w:rPr>
          <w:spacing w:val="-5"/>
          <w:sz w:val="24"/>
        </w:rPr>
        <w:t xml:space="preserve"> </w:t>
      </w:r>
      <w:r>
        <w:rPr>
          <w:sz w:val="24"/>
        </w:rPr>
        <w:t>support</w:t>
      </w:r>
      <w:r>
        <w:rPr>
          <w:spacing w:val="-6"/>
          <w:sz w:val="24"/>
        </w:rPr>
        <w:t xml:space="preserve"> </w:t>
      </w:r>
      <w:r>
        <w:rPr>
          <w:sz w:val="24"/>
        </w:rPr>
        <w:t>or</w:t>
      </w:r>
      <w:r>
        <w:rPr>
          <w:spacing w:val="-3"/>
          <w:sz w:val="24"/>
        </w:rPr>
        <w:t xml:space="preserve"> </w:t>
      </w:r>
      <w:r>
        <w:rPr>
          <w:sz w:val="24"/>
        </w:rPr>
        <w:t>reinforce</w:t>
      </w:r>
      <w:r>
        <w:rPr>
          <w:spacing w:val="-5"/>
          <w:sz w:val="24"/>
        </w:rPr>
        <w:t xml:space="preserve"> </w:t>
      </w:r>
      <w:r>
        <w:rPr>
          <w:sz w:val="24"/>
        </w:rPr>
        <w:t>one’s pre-existing ideas or bel</w:t>
      </w:r>
      <w:r>
        <w:rPr>
          <w:sz w:val="24"/>
        </w:rPr>
        <w:t>iefs.</w:t>
      </w:r>
    </w:p>
    <w:p w14:paraId="6B9EF18F" w14:textId="77777777" w:rsidR="00E96EF2" w:rsidRDefault="00E96EF2">
      <w:pPr>
        <w:pStyle w:val="BodyText"/>
        <w:rPr>
          <w:sz w:val="21"/>
        </w:rPr>
      </w:pPr>
    </w:p>
    <w:p w14:paraId="4BA5DBD5" w14:textId="77777777" w:rsidR="00E96EF2" w:rsidRDefault="008B5124">
      <w:pPr>
        <w:pStyle w:val="BodyText"/>
        <w:spacing w:before="1" w:line="249" w:lineRule="auto"/>
        <w:ind w:left="400" w:right="699"/>
      </w:pPr>
      <w:r>
        <w:t>In</w:t>
      </w:r>
      <w:r>
        <w:rPr>
          <w:spacing w:val="-1"/>
        </w:rPr>
        <w:t xml:space="preserve"> </w:t>
      </w:r>
      <w:r>
        <w:t>the</w:t>
      </w:r>
      <w:r>
        <w:rPr>
          <w:spacing w:val="-2"/>
        </w:rPr>
        <w:t xml:space="preserve"> </w:t>
      </w:r>
      <w:r>
        <w:t>context</w:t>
      </w:r>
      <w:r>
        <w:rPr>
          <w:spacing w:val="-2"/>
        </w:rPr>
        <w:t xml:space="preserve"> </w:t>
      </w:r>
      <w:r>
        <w:t>of</w:t>
      </w:r>
      <w:r>
        <w:rPr>
          <w:spacing w:val="-4"/>
        </w:rPr>
        <w:t xml:space="preserve"> </w:t>
      </w:r>
      <w:r>
        <w:t>checking</w:t>
      </w:r>
      <w:r>
        <w:rPr>
          <w:spacing w:val="-2"/>
        </w:rPr>
        <w:t xml:space="preserve"> </w:t>
      </w:r>
      <w:r>
        <w:t>tasks,</w:t>
      </w:r>
      <w:r>
        <w:rPr>
          <w:spacing w:val="-2"/>
        </w:rPr>
        <w:t xml:space="preserve"> </w:t>
      </w:r>
      <w:r>
        <w:t>the</w:t>
      </w:r>
      <w:r>
        <w:rPr>
          <w:spacing w:val="-4"/>
        </w:rPr>
        <w:t xml:space="preserve"> </w:t>
      </w:r>
      <w:r>
        <w:t>anticipated</w:t>
      </w:r>
      <w:r>
        <w:rPr>
          <w:spacing w:val="-2"/>
        </w:rPr>
        <w:t xml:space="preserve"> </w:t>
      </w:r>
      <w:r>
        <w:t>outcome</w:t>
      </w:r>
      <w:r>
        <w:rPr>
          <w:spacing w:val="-4"/>
        </w:rPr>
        <w:t xml:space="preserve"> </w:t>
      </w:r>
      <w:r>
        <w:t>of</w:t>
      </w:r>
      <w:r>
        <w:rPr>
          <w:spacing w:val="-2"/>
        </w:rPr>
        <w:t xml:space="preserve"> </w:t>
      </w:r>
      <w:r>
        <w:t>a</w:t>
      </w:r>
      <w:r>
        <w:rPr>
          <w:spacing w:val="-4"/>
        </w:rPr>
        <w:t xml:space="preserve"> </w:t>
      </w:r>
      <w:r>
        <w:t>check</w:t>
      </w:r>
      <w:r>
        <w:rPr>
          <w:spacing w:val="-7"/>
        </w:rPr>
        <w:t xml:space="preserve"> </w:t>
      </w:r>
      <w:r>
        <w:t>may</w:t>
      </w:r>
      <w:r>
        <w:rPr>
          <w:spacing w:val="-4"/>
        </w:rPr>
        <w:t xml:space="preserve"> </w:t>
      </w:r>
      <w:r>
        <w:t>override</w:t>
      </w:r>
      <w:r>
        <w:rPr>
          <w:spacing w:val="-1"/>
        </w:rPr>
        <w:t xml:space="preserve"> </w:t>
      </w:r>
      <w:r>
        <w:t>the salience of the actual outcome, particularly if the check often yields the same result.</w:t>
      </w:r>
    </w:p>
    <w:p w14:paraId="34EF4EF9" w14:textId="77777777" w:rsidR="00E96EF2" w:rsidRDefault="00E96EF2">
      <w:pPr>
        <w:pStyle w:val="BodyText"/>
        <w:spacing w:before="2"/>
        <w:rPr>
          <w:sz w:val="21"/>
        </w:rPr>
      </w:pPr>
    </w:p>
    <w:p w14:paraId="5BB58311" w14:textId="77777777" w:rsidR="00E96EF2" w:rsidRDefault="008B5124">
      <w:pPr>
        <w:pStyle w:val="BodyText"/>
        <w:spacing w:before="1" w:line="252" w:lineRule="auto"/>
        <w:ind w:left="400"/>
      </w:pPr>
      <w:r>
        <w:t xml:space="preserve">Different psychological phenomena will have greater/less effect depending on the task characteristics. For example, habituation may have a stronger influence for a routine, repetitive checking task, in which parameter’s rarely change. Similarly, diffusion </w:t>
      </w:r>
      <w:r>
        <w:t>of responsibility</w:t>
      </w:r>
      <w:r>
        <w:rPr>
          <w:spacing w:val="-5"/>
        </w:rPr>
        <w:t xml:space="preserve"> </w:t>
      </w:r>
      <w:r>
        <w:t>may</w:t>
      </w:r>
      <w:r>
        <w:rPr>
          <w:spacing w:val="-5"/>
        </w:rPr>
        <w:t xml:space="preserve"> </w:t>
      </w:r>
      <w:r>
        <w:t>have</w:t>
      </w:r>
      <w:r>
        <w:rPr>
          <w:spacing w:val="-3"/>
        </w:rPr>
        <w:t xml:space="preserve"> </w:t>
      </w:r>
      <w:r>
        <w:t>a</w:t>
      </w:r>
      <w:r>
        <w:rPr>
          <w:spacing w:val="-2"/>
        </w:rPr>
        <w:t xml:space="preserve"> </w:t>
      </w:r>
      <w:r>
        <w:t>stronger</w:t>
      </w:r>
      <w:r>
        <w:rPr>
          <w:spacing w:val="-3"/>
        </w:rPr>
        <w:t xml:space="preserve"> </w:t>
      </w:r>
      <w:r>
        <w:t>influence</w:t>
      </w:r>
      <w:r>
        <w:rPr>
          <w:spacing w:val="-5"/>
        </w:rPr>
        <w:t xml:space="preserve"> </w:t>
      </w:r>
      <w:r>
        <w:t>when</w:t>
      </w:r>
      <w:r>
        <w:rPr>
          <w:spacing w:val="-5"/>
        </w:rPr>
        <w:t xml:space="preserve"> </w:t>
      </w:r>
      <w:r>
        <w:t>a</w:t>
      </w:r>
      <w:r>
        <w:rPr>
          <w:spacing w:val="-3"/>
        </w:rPr>
        <w:t xml:space="preserve"> </w:t>
      </w:r>
      <w:r>
        <w:t>task</w:t>
      </w:r>
      <w:r>
        <w:rPr>
          <w:spacing w:val="-6"/>
        </w:rPr>
        <w:t xml:space="preserve"> </w:t>
      </w:r>
      <w:r>
        <w:t>is</w:t>
      </w:r>
      <w:r>
        <w:rPr>
          <w:spacing w:val="-3"/>
        </w:rPr>
        <w:t xml:space="preserve"> </w:t>
      </w:r>
      <w:r>
        <w:t>checked</w:t>
      </w:r>
      <w:r>
        <w:rPr>
          <w:spacing w:val="-3"/>
        </w:rPr>
        <w:t xml:space="preserve"> </w:t>
      </w:r>
      <w:r>
        <w:t>by</w:t>
      </w:r>
      <w:r>
        <w:rPr>
          <w:spacing w:val="-5"/>
        </w:rPr>
        <w:t xml:space="preserve"> </w:t>
      </w:r>
      <w:r>
        <w:t>multiple</w:t>
      </w:r>
      <w:r>
        <w:rPr>
          <w:spacing w:val="-3"/>
        </w:rPr>
        <w:t xml:space="preserve"> </w:t>
      </w:r>
      <w:r>
        <w:t>individuals.</w:t>
      </w:r>
    </w:p>
    <w:p w14:paraId="5D72107F" w14:textId="77777777" w:rsidR="00E96EF2" w:rsidRDefault="00E96EF2">
      <w:pPr>
        <w:spacing w:line="252" w:lineRule="auto"/>
        <w:sectPr w:rsidR="00E96EF2">
          <w:pgSz w:w="11910" w:h="16840"/>
          <w:pgMar w:top="1340" w:right="960" w:bottom="900" w:left="680" w:header="403" w:footer="716" w:gutter="0"/>
          <w:cols w:space="720"/>
        </w:sectPr>
      </w:pPr>
    </w:p>
    <w:p w14:paraId="7BEFB27F" w14:textId="77777777" w:rsidR="00E96EF2" w:rsidRDefault="008B5124">
      <w:pPr>
        <w:pStyle w:val="Heading3"/>
        <w:numPr>
          <w:ilvl w:val="0"/>
          <w:numId w:val="3"/>
        </w:numPr>
        <w:tabs>
          <w:tab w:val="left" w:pos="827"/>
        </w:tabs>
        <w:spacing w:line="252" w:lineRule="auto"/>
        <w:ind w:right="915"/>
      </w:pPr>
      <w:bookmarkStart w:id="10" w:name="_bookmark10"/>
      <w:bookmarkEnd w:id="10"/>
      <w:r>
        <w:rPr>
          <w:color w:val="214139"/>
        </w:rPr>
        <w:lastRenderedPageBreak/>
        <w:t>What performance influencing factors positively or negatively</w:t>
      </w:r>
      <w:r>
        <w:rPr>
          <w:color w:val="214139"/>
          <w:spacing w:val="-7"/>
        </w:rPr>
        <w:t xml:space="preserve"> </w:t>
      </w:r>
      <w:r>
        <w:rPr>
          <w:color w:val="214139"/>
        </w:rPr>
        <w:t>impact</w:t>
      </w:r>
      <w:r>
        <w:rPr>
          <w:color w:val="214139"/>
          <w:spacing w:val="-7"/>
        </w:rPr>
        <w:t xml:space="preserve"> </w:t>
      </w:r>
      <w:r>
        <w:rPr>
          <w:color w:val="214139"/>
        </w:rPr>
        <w:t>the</w:t>
      </w:r>
      <w:r>
        <w:rPr>
          <w:color w:val="214139"/>
          <w:spacing w:val="-9"/>
        </w:rPr>
        <w:t xml:space="preserve"> </w:t>
      </w:r>
      <w:r>
        <w:rPr>
          <w:color w:val="214139"/>
        </w:rPr>
        <w:t>effectiveness</w:t>
      </w:r>
      <w:r>
        <w:rPr>
          <w:color w:val="214139"/>
          <w:spacing w:val="-7"/>
        </w:rPr>
        <w:t xml:space="preserve"> </w:t>
      </w:r>
      <w:r>
        <w:rPr>
          <w:color w:val="214139"/>
        </w:rPr>
        <w:t>of</w:t>
      </w:r>
      <w:r>
        <w:rPr>
          <w:color w:val="214139"/>
          <w:spacing w:val="-7"/>
        </w:rPr>
        <w:t xml:space="preserve"> </w:t>
      </w:r>
      <w:r>
        <w:rPr>
          <w:color w:val="214139"/>
        </w:rPr>
        <w:t>peer</w:t>
      </w:r>
      <w:r>
        <w:rPr>
          <w:color w:val="214139"/>
          <w:spacing w:val="-5"/>
        </w:rPr>
        <w:t xml:space="preserve"> </w:t>
      </w:r>
      <w:r>
        <w:rPr>
          <w:color w:val="214139"/>
        </w:rPr>
        <w:t>checking?</w:t>
      </w:r>
    </w:p>
    <w:p w14:paraId="359FB496" w14:textId="77777777" w:rsidR="00E96EF2" w:rsidRDefault="008B5124">
      <w:pPr>
        <w:pStyle w:val="BodyText"/>
        <w:spacing w:before="240" w:line="252" w:lineRule="auto"/>
        <w:ind w:left="400" w:right="151"/>
      </w:pPr>
      <w:r>
        <w:t>The literature review identified mult</w:t>
      </w:r>
      <w:r>
        <w:t>iple examples of factors that affect checking efficacy. These were broadly representative of the person, task, equipment and organisational factors</w:t>
      </w:r>
      <w:r>
        <w:rPr>
          <w:spacing w:val="-4"/>
        </w:rPr>
        <w:t xml:space="preserve"> </w:t>
      </w:r>
      <w:r>
        <w:t>that</w:t>
      </w:r>
      <w:r>
        <w:rPr>
          <w:spacing w:val="-6"/>
        </w:rPr>
        <w:t xml:space="preserve"> </w:t>
      </w:r>
      <w:r>
        <w:t>are</w:t>
      </w:r>
      <w:r>
        <w:rPr>
          <w:spacing w:val="-6"/>
        </w:rPr>
        <w:t xml:space="preserve"> </w:t>
      </w:r>
      <w:r>
        <w:t>generally</w:t>
      </w:r>
      <w:r>
        <w:rPr>
          <w:spacing w:val="-4"/>
        </w:rPr>
        <w:t xml:space="preserve"> </w:t>
      </w:r>
      <w:r>
        <w:t>considered</w:t>
      </w:r>
      <w:r>
        <w:rPr>
          <w:spacing w:val="-4"/>
        </w:rPr>
        <w:t xml:space="preserve"> </w:t>
      </w:r>
      <w:r>
        <w:t>to</w:t>
      </w:r>
      <w:r>
        <w:rPr>
          <w:spacing w:val="-6"/>
        </w:rPr>
        <w:t xml:space="preserve"> </w:t>
      </w:r>
      <w:r>
        <w:t>influence</w:t>
      </w:r>
      <w:r>
        <w:rPr>
          <w:spacing w:val="-4"/>
        </w:rPr>
        <w:t xml:space="preserve"> </w:t>
      </w:r>
      <w:r>
        <w:t>human</w:t>
      </w:r>
      <w:r>
        <w:rPr>
          <w:spacing w:val="-6"/>
        </w:rPr>
        <w:t xml:space="preserve"> </w:t>
      </w:r>
      <w:r>
        <w:t>performance. Consequently,</w:t>
      </w:r>
      <w:r>
        <w:rPr>
          <w:spacing w:val="-6"/>
        </w:rPr>
        <w:t xml:space="preserve"> </w:t>
      </w:r>
      <w:r>
        <w:t>these are arguably not unique to checking tasks.</w:t>
      </w:r>
    </w:p>
    <w:p w14:paraId="4ADFC179" w14:textId="77777777" w:rsidR="00E96EF2" w:rsidRDefault="00E96EF2">
      <w:pPr>
        <w:pStyle w:val="BodyText"/>
        <w:spacing w:before="10"/>
        <w:rPr>
          <w:sz w:val="20"/>
        </w:rPr>
      </w:pPr>
    </w:p>
    <w:p w14:paraId="050E16C7" w14:textId="77777777" w:rsidR="00E96EF2" w:rsidRDefault="008B5124">
      <w:pPr>
        <w:pStyle w:val="BodyText"/>
        <w:ind w:left="400"/>
      </w:pPr>
      <w:r>
        <w:t>Whilst</w:t>
      </w:r>
      <w:r>
        <w:rPr>
          <w:spacing w:val="-4"/>
        </w:rPr>
        <w:t xml:space="preserve"> </w:t>
      </w:r>
      <w:r>
        <w:t>noting</w:t>
      </w:r>
      <w:r>
        <w:rPr>
          <w:spacing w:val="-4"/>
        </w:rPr>
        <w:t xml:space="preserve"> </w:t>
      </w:r>
      <w:r>
        <w:t>this,</w:t>
      </w:r>
      <w:r>
        <w:rPr>
          <w:spacing w:val="-5"/>
        </w:rPr>
        <w:t xml:space="preserve"> </w:t>
      </w:r>
      <w:r>
        <w:t>the</w:t>
      </w:r>
      <w:r>
        <w:rPr>
          <w:spacing w:val="-6"/>
        </w:rPr>
        <w:t xml:space="preserve"> </w:t>
      </w:r>
      <w:r>
        <w:t>most</w:t>
      </w:r>
      <w:r>
        <w:rPr>
          <w:spacing w:val="-4"/>
        </w:rPr>
        <w:t xml:space="preserve"> </w:t>
      </w:r>
      <w:r>
        <w:t>frequently</w:t>
      </w:r>
      <w:r>
        <w:rPr>
          <w:spacing w:val="-2"/>
        </w:rPr>
        <w:t xml:space="preserve"> </w:t>
      </w:r>
      <w:r>
        <w:t>cited</w:t>
      </w:r>
      <w:r>
        <w:rPr>
          <w:spacing w:val="-4"/>
        </w:rPr>
        <w:t xml:space="preserve"> </w:t>
      </w:r>
      <w:r>
        <w:t>factors</w:t>
      </w:r>
      <w:r>
        <w:rPr>
          <w:spacing w:val="-1"/>
        </w:rPr>
        <w:t xml:space="preserve"> </w:t>
      </w:r>
      <w:r>
        <w:rPr>
          <w:spacing w:val="-2"/>
        </w:rPr>
        <w:t>were:</w:t>
      </w:r>
    </w:p>
    <w:p w14:paraId="088C7F47" w14:textId="77777777" w:rsidR="00E96EF2" w:rsidRDefault="00E96EF2">
      <w:pPr>
        <w:pStyle w:val="BodyText"/>
        <w:spacing w:before="1"/>
        <w:rPr>
          <w:sz w:val="22"/>
        </w:rPr>
      </w:pPr>
    </w:p>
    <w:p w14:paraId="10FB7600" w14:textId="77777777" w:rsidR="00E96EF2" w:rsidRDefault="008B5124">
      <w:pPr>
        <w:pStyle w:val="ListParagraph"/>
        <w:numPr>
          <w:ilvl w:val="1"/>
          <w:numId w:val="3"/>
        </w:numPr>
        <w:tabs>
          <w:tab w:val="left" w:pos="1116"/>
        </w:tabs>
        <w:ind w:left="1116" w:hanging="358"/>
        <w:rPr>
          <w:sz w:val="24"/>
        </w:rPr>
      </w:pPr>
      <w:r>
        <w:rPr>
          <w:spacing w:val="-2"/>
          <w:sz w:val="24"/>
        </w:rPr>
        <w:t>Workload</w:t>
      </w:r>
    </w:p>
    <w:p w14:paraId="19EAA21D" w14:textId="77777777" w:rsidR="00E96EF2" w:rsidRDefault="00E96EF2">
      <w:pPr>
        <w:pStyle w:val="BodyText"/>
        <w:spacing w:before="2"/>
        <w:rPr>
          <w:sz w:val="22"/>
        </w:rPr>
      </w:pPr>
    </w:p>
    <w:p w14:paraId="5959EA48" w14:textId="77777777" w:rsidR="00E96EF2" w:rsidRDefault="008B5124">
      <w:pPr>
        <w:pStyle w:val="ListParagraph"/>
        <w:numPr>
          <w:ilvl w:val="1"/>
          <w:numId w:val="3"/>
        </w:numPr>
        <w:tabs>
          <w:tab w:val="left" w:pos="1116"/>
        </w:tabs>
        <w:ind w:left="1116" w:hanging="358"/>
        <w:rPr>
          <w:sz w:val="24"/>
        </w:rPr>
      </w:pPr>
      <w:r>
        <w:rPr>
          <w:spacing w:val="-2"/>
          <w:sz w:val="24"/>
        </w:rPr>
        <w:t>Competency</w:t>
      </w:r>
    </w:p>
    <w:p w14:paraId="697DAB63" w14:textId="77777777" w:rsidR="00E96EF2" w:rsidRDefault="00E96EF2">
      <w:pPr>
        <w:pStyle w:val="BodyText"/>
        <w:spacing w:before="11"/>
        <w:rPr>
          <w:sz w:val="21"/>
        </w:rPr>
      </w:pPr>
    </w:p>
    <w:p w14:paraId="1524F000" w14:textId="77777777" w:rsidR="00E96EF2" w:rsidRDefault="008B5124">
      <w:pPr>
        <w:pStyle w:val="ListParagraph"/>
        <w:numPr>
          <w:ilvl w:val="1"/>
          <w:numId w:val="3"/>
        </w:numPr>
        <w:tabs>
          <w:tab w:val="left" w:pos="1116"/>
        </w:tabs>
        <w:ind w:left="1116" w:hanging="358"/>
        <w:rPr>
          <w:sz w:val="24"/>
        </w:rPr>
      </w:pPr>
      <w:r>
        <w:rPr>
          <w:sz w:val="24"/>
        </w:rPr>
        <w:t>Divided</w:t>
      </w:r>
      <w:r>
        <w:rPr>
          <w:spacing w:val="-7"/>
          <w:sz w:val="24"/>
        </w:rPr>
        <w:t xml:space="preserve"> </w:t>
      </w:r>
      <w:r>
        <w:rPr>
          <w:spacing w:val="-2"/>
          <w:sz w:val="24"/>
        </w:rPr>
        <w:t>attention.</w:t>
      </w:r>
    </w:p>
    <w:p w14:paraId="4517ED37" w14:textId="77777777" w:rsidR="00E96EF2" w:rsidRDefault="00E96EF2">
      <w:pPr>
        <w:pStyle w:val="BodyText"/>
        <w:spacing w:before="1"/>
        <w:rPr>
          <w:sz w:val="22"/>
        </w:rPr>
      </w:pPr>
    </w:p>
    <w:p w14:paraId="41F4402E" w14:textId="77777777" w:rsidR="00E96EF2" w:rsidRDefault="008B5124">
      <w:pPr>
        <w:pStyle w:val="BodyText"/>
        <w:spacing w:line="252" w:lineRule="auto"/>
        <w:ind w:left="400" w:right="151"/>
      </w:pPr>
      <w:r>
        <w:t>Workload was also the most frequently cited factor in the industry engagement sessions. This</w:t>
      </w:r>
      <w:r>
        <w:rPr>
          <w:spacing w:val="-3"/>
        </w:rPr>
        <w:t xml:space="preserve"> </w:t>
      </w:r>
      <w:r>
        <w:t>indicates</w:t>
      </w:r>
      <w:r>
        <w:rPr>
          <w:spacing w:val="-3"/>
        </w:rPr>
        <w:t xml:space="preserve"> </w:t>
      </w:r>
      <w:r>
        <w:t>a</w:t>
      </w:r>
      <w:r>
        <w:rPr>
          <w:spacing w:val="-2"/>
        </w:rPr>
        <w:t xml:space="preserve"> </w:t>
      </w:r>
      <w:r>
        <w:t>strong,</w:t>
      </w:r>
      <w:r>
        <w:rPr>
          <w:spacing w:val="-3"/>
        </w:rPr>
        <w:t xml:space="preserve"> </w:t>
      </w:r>
      <w:r>
        <w:t>general</w:t>
      </w:r>
      <w:r>
        <w:rPr>
          <w:spacing w:val="-3"/>
        </w:rPr>
        <w:t xml:space="preserve"> </w:t>
      </w:r>
      <w:r>
        <w:t>recognition</w:t>
      </w:r>
      <w:r>
        <w:rPr>
          <w:spacing w:val="-3"/>
        </w:rPr>
        <w:t xml:space="preserve"> </w:t>
      </w:r>
      <w:r>
        <w:t>of</w:t>
      </w:r>
      <w:r>
        <w:rPr>
          <w:spacing w:val="-5"/>
        </w:rPr>
        <w:t xml:space="preserve"> </w:t>
      </w:r>
      <w:r>
        <w:t>the negative</w:t>
      </w:r>
      <w:r>
        <w:rPr>
          <w:spacing w:val="-5"/>
        </w:rPr>
        <w:t xml:space="preserve"> </w:t>
      </w:r>
      <w:r>
        <w:t>impact</w:t>
      </w:r>
      <w:r>
        <w:rPr>
          <w:spacing w:val="-3"/>
        </w:rPr>
        <w:t xml:space="preserve"> </w:t>
      </w:r>
      <w:r>
        <w:t>that</w:t>
      </w:r>
      <w:r>
        <w:rPr>
          <w:spacing w:val="-3"/>
        </w:rPr>
        <w:t xml:space="preserve"> </w:t>
      </w:r>
      <w:r>
        <w:t>high</w:t>
      </w:r>
      <w:r>
        <w:rPr>
          <w:spacing w:val="-3"/>
        </w:rPr>
        <w:t xml:space="preserve"> </w:t>
      </w:r>
      <w:r>
        <w:t>workload</w:t>
      </w:r>
      <w:r>
        <w:rPr>
          <w:spacing w:val="-3"/>
        </w:rPr>
        <w:t xml:space="preserve"> </w:t>
      </w:r>
      <w:r>
        <w:t>can have on checking task performance. The workload implications associated with the checking task itself were also noted, and recognised in a number of instances as an important contr</w:t>
      </w:r>
      <w:r>
        <w:t>ibutory factor.</w:t>
      </w:r>
    </w:p>
    <w:p w14:paraId="524EFF73" w14:textId="77777777" w:rsidR="00E96EF2" w:rsidRDefault="00E96EF2">
      <w:pPr>
        <w:pStyle w:val="BodyText"/>
        <w:spacing w:before="11"/>
        <w:rPr>
          <w:sz w:val="20"/>
        </w:rPr>
      </w:pPr>
    </w:p>
    <w:p w14:paraId="3BAAB758" w14:textId="77777777" w:rsidR="00E96EF2" w:rsidRDefault="008B5124">
      <w:pPr>
        <w:pStyle w:val="BodyText"/>
        <w:spacing w:line="252" w:lineRule="auto"/>
        <w:ind w:left="400" w:right="162"/>
      </w:pPr>
      <w:r>
        <w:t>The salience of ‘workload’, and the associated factor of ‘divided attention’, may be particularly strong in the healthcare sector, which faces chronic resource challenges. As such, examining these factors may be a strong interest and concern for healthcare</w:t>
      </w:r>
      <w:r>
        <w:t xml:space="preserve"> researchers. For example, peer-to-peer checking in a healthcare setting typically results in a checker being pulled away from their own task to check another. This practice can increase</w:t>
      </w:r>
      <w:r>
        <w:rPr>
          <w:spacing w:val="-4"/>
        </w:rPr>
        <w:t xml:space="preserve"> </w:t>
      </w:r>
      <w:r>
        <w:t>workload,</w:t>
      </w:r>
      <w:r>
        <w:rPr>
          <w:spacing w:val="-4"/>
        </w:rPr>
        <w:t xml:space="preserve"> </w:t>
      </w:r>
      <w:r>
        <w:t>which</w:t>
      </w:r>
      <w:r>
        <w:rPr>
          <w:spacing w:val="-4"/>
        </w:rPr>
        <w:t xml:space="preserve"> </w:t>
      </w:r>
      <w:r>
        <w:t>if</w:t>
      </w:r>
      <w:r>
        <w:rPr>
          <w:spacing w:val="-4"/>
        </w:rPr>
        <w:t xml:space="preserve"> </w:t>
      </w:r>
      <w:r>
        <w:t>mismanaged,</w:t>
      </w:r>
      <w:r>
        <w:rPr>
          <w:spacing w:val="-6"/>
        </w:rPr>
        <w:t xml:space="preserve"> </w:t>
      </w:r>
      <w:r>
        <w:t>may</w:t>
      </w:r>
      <w:r>
        <w:rPr>
          <w:spacing w:val="-4"/>
        </w:rPr>
        <w:t xml:space="preserve"> </w:t>
      </w:r>
      <w:r>
        <w:t>introduce</w:t>
      </w:r>
      <w:r>
        <w:rPr>
          <w:spacing w:val="-4"/>
        </w:rPr>
        <w:t xml:space="preserve"> </w:t>
      </w:r>
      <w:r>
        <w:t>distraction</w:t>
      </w:r>
      <w:r>
        <w:rPr>
          <w:spacing w:val="-6"/>
        </w:rPr>
        <w:t xml:space="preserve"> </w:t>
      </w:r>
      <w:r>
        <w:t>and</w:t>
      </w:r>
      <w:r>
        <w:rPr>
          <w:spacing w:val="-4"/>
        </w:rPr>
        <w:t xml:space="preserve"> </w:t>
      </w:r>
      <w:r>
        <w:t>interruptions,</w:t>
      </w:r>
      <w:r>
        <w:rPr>
          <w:spacing w:val="-4"/>
        </w:rPr>
        <w:t xml:space="preserve"> </w:t>
      </w:r>
      <w:r>
        <w:t>which can affect both the checker’s and task performer’s reliability.</w:t>
      </w:r>
    </w:p>
    <w:p w14:paraId="1F487945" w14:textId="77777777" w:rsidR="00E96EF2" w:rsidRDefault="00E96EF2">
      <w:pPr>
        <w:pStyle w:val="BodyText"/>
        <w:spacing w:before="10"/>
        <w:rPr>
          <w:sz w:val="20"/>
        </w:rPr>
      </w:pPr>
    </w:p>
    <w:p w14:paraId="3A611ECA" w14:textId="77777777" w:rsidR="00E96EF2" w:rsidRDefault="008B5124">
      <w:pPr>
        <w:pStyle w:val="BodyText"/>
        <w:spacing w:line="252" w:lineRule="auto"/>
        <w:ind w:left="400" w:right="177"/>
      </w:pPr>
      <w:r>
        <w:t>It</w:t>
      </w:r>
      <w:r>
        <w:rPr>
          <w:spacing w:val="-2"/>
        </w:rPr>
        <w:t xml:space="preserve"> </w:t>
      </w:r>
      <w:r>
        <w:t>is</w:t>
      </w:r>
      <w:r>
        <w:rPr>
          <w:spacing w:val="-2"/>
        </w:rPr>
        <w:t xml:space="preserve"> </w:t>
      </w:r>
      <w:r>
        <w:t>noted</w:t>
      </w:r>
      <w:r>
        <w:rPr>
          <w:spacing w:val="-4"/>
        </w:rPr>
        <w:t xml:space="preserve"> </w:t>
      </w:r>
      <w:r>
        <w:t>that</w:t>
      </w:r>
      <w:r>
        <w:rPr>
          <w:spacing w:val="-2"/>
        </w:rPr>
        <w:t xml:space="preserve"> </w:t>
      </w:r>
      <w:r>
        <w:t>other</w:t>
      </w:r>
      <w:r>
        <w:rPr>
          <w:spacing w:val="-2"/>
        </w:rPr>
        <w:t xml:space="preserve"> </w:t>
      </w:r>
      <w:r>
        <w:t>standard</w:t>
      </w:r>
      <w:r>
        <w:rPr>
          <w:spacing w:val="-2"/>
        </w:rPr>
        <w:t xml:space="preserve"> </w:t>
      </w:r>
      <w:r>
        <w:t>HF</w:t>
      </w:r>
      <w:r>
        <w:rPr>
          <w:spacing w:val="-2"/>
        </w:rPr>
        <w:t xml:space="preserve"> </w:t>
      </w:r>
      <w:r>
        <w:t>aspects,</w:t>
      </w:r>
      <w:r>
        <w:rPr>
          <w:spacing w:val="-2"/>
        </w:rPr>
        <w:t xml:space="preserve"> </w:t>
      </w:r>
      <w:r>
        <w:t>such</w:t>
      </w:r>
      <w:r>
        <w:rPr>
          <w:spacing w:val="-2"/>
        </w:rPr>
        <w:t xml:space="preserve"> </w:t>
      </w:r>
      <w:r>
        <w:t>as</w:t>
      </w:r>
      <w:r>
        <w:rPr>
          <w:spacing w:val="-2"/>
        </w:rPr>
        <w:t xml:space="preserve"> </w:t>
      </w:r>
      <w:r>
        <w:t>the</w:t>
      </w:r>
      <w:r>
        <w:rPr>
          <w:spacing w:val="-4"/>
        </w:rPr>
        <w:t xml:space="preserve"> </w:t>
      </w:r>
      <w:r>
        <w:t>design</w:t>
      </w:r>
      <w:r>
        <w:rPr>
          <w:spacing w:val="-2"/>
        </w:rPr>
        <w:t xml:space="preserve"> </w:t>
      </w:r>
      <w:r>
        <w:t>of</w:t>
      </w:r>
      <w:r>
        <w:rPr>
          <w:spacing w:val="-4"/>
        </w:rPr>
        <w:t xml:space="preserve"> </w:t>
      </w:r>
      <w:r>
        <w:t>human</w:t>
      </w:r>
      <w:r>
        <w:rPr>
          <w:spacing w:val="-4"/>
        </w:rPr>
        <w:t xml:space="preserve"> </w:t>
      </w:r>
      <w:r>
        <w:t>machine</w:t>
      </w:r>
      <w:r>
        <w:rPr>
          <w:spacing w:val="-2"/>
        </w:rPr>
        <w:t xml:space="preserve"> </w:t>
      </w:r>
      <w:r>
        <w:t>interfaces (and other equipment), and the consideration of environmental factors, received</w:t>
      </w:r>
      <w:r>
        <w:t xml:space="preserve"> comparably less recognition in the literature (albeit these factors received some mention in the industry focus groups). This may be symptomatic of the commonly used self- report/qualitative study design in the studies reviewed, as factors that require a </w:t>
      </w:r>
      <w:r>
        <w:t>greater degree of HF subject matter expertise to understand and identify may not have been so readily given as responses using these methods.</w:t>
      </w:r>
    </w:p>
    <w:p w14:paraId="3AE6F33D" w14:textId="77777777" w:rsidR="00E96EF2" w:rsidRDefault="00E96EF2">
      <w:pPr>
        <w:pStyle w:val="BodyText"/>
        <w:spacing w:before="9"/>
        <w:rPr>
          <w:sz w:val="20"/>
        </w:rPr>
      </w:pPr>
    </w:p>
    <w:p w14:paraId="490E4C6B" w14:textId="77777777" w:rsidR="00E96EF2" w:rsidRDefault="008B5124">
      <w:pPr>
        <w:pStyle w:val="BodyText"/>
        <w:spacing w:before="1" w:line="252" w:lineRule="auto"/>
        <w:ind w:left="400" w:right="151"/>
      </w:pPr>
      <w:r>
        <w:t>A</w:t>
      </w:r>
      <w:r>
        <w:rPr>
          <w:spacing w:val="-1"/>
        </w:rPr>
        <w:t xml:space="preserve"> </w:t>
      </w:r>
      <w:r>
        <w:t>particularly</w:t>
      </w:r>
      <w:r>
        <w:rPr>
          <w:spacing w:val="-1"/>
        </w:rPr>
        <w:t xml:space="preserve"> </w:t>
      </w:r>
      <w:r>
        <w:t>notable</w:t>
      </w:r>
      <w:r>
        <w:rPr>
          <w:spacing w:val="-3"/>
        </w:rPr>
        <w:t xml:space="preserve"> </w:t>
      </w:r>
      <w:r>
        <w:t>factor</w:t>
      </w:r>
      <w:r>
        <w:rPr>
          <w:spacing w:val="-1"/>
        </w:rPr>
        <w:t xml:space="preserve"> </w:t>
      </w:r>
      <w:r>
        <w:t>not</w:t>
      </w:r>
      <w:r>
        <w:rPr>
          <w:spacing w:val="-1"/>
        </w:rPr>
        <w:t xml:space="preserve"> </w:t>
      </w:r>
      <w:r>
        <w:t>identified or</w:t>
      </w:r>
      <w:r>
        <w:rPr>
          <w:spacing w:val="-4"/>
        </w:rPr>
        <w:t xml:space="preserve"> </w:t>
      </w:r>
      <w:r>
        <w:t>discussed</w:t>
      </w:r>
      <w:r>
        <w:rPr>
          <w:spacing w:val="-1"/>
        </w:rPr>
        <w:t xml:space="preserve"> </w:t>
      </w:r>
      <w:r>
        <w:t>as</w:t>
      </w:r>
      <w:r>
        <w:rPr>
          <w:spacing w:val="-1"/>
        </w:rPr>
        <w:t xml:space="preserve"> </w:t>
      </w:r>
      <w:r>
        <w:t>salient</w:t>
      </w:r>
      <w:r>
        <w:rPr>
          <w:spacing w:val="-1"/>
        </w:rPr>
        <w:t xml:space="preserve"> </w:t>
      </w:r>
      <w:r>
        <w:t>in</w:t>
      </w:r>
      <w:r>
        <w:rPr>
          <w:spacing w:val="-1"/>
        </w:rPr>
        <w:t xml:space="preserve"> </w:t>
      </w:r>
      <w:r>
        <w:t>the</w:t>
      </w:r>
      <w:r>
        <w:rPr>
          <w:spacing w:val="-1"/>
        </w:rPr>
        <w:t xml:space="preserve"> </w:t>
      </w:r>
      <w:r>
        <w:t>review</w:t>
      </w:r>
      <w:r>
        <w:rPr>
          <w:spacing w:val="-1"/>
        </w:rPr>
        <w:t xml:space="preserve"> </w:t>
      </w:r>
      <w:r>
        <w:t>was</w:t>
      </w:r>
      <w:r>
        <w:rPr>
          <w:spacing w:val="-4"/>
        </w:rPr>
        <w:t xml:space="preserve"> </w:t>
      </w:r>
      <w:r>
        <w:t>the</w:t>
      </w:r>
      <w:r>
        <w:rPr>
          <w:spacing w:val="-1"/>
        </w:rPr>
        <w:t xml:space="preserve"> </w:t>
      </w:r>
      <w:r>
        <w:t>level of</w:t>
      </w:r>
      <w:r>
        <w:rPr>
          <w:spacing w:val="-3"/>
        </w:rPr>
        <w:t xml:space="preserve"> </w:t>
      </w:r>
      <w:r>
        <w:t>independence</w:t>
      </w:r>
      <w:r>
        <w:rPr>
          <w:spacing w:val="-5"/>
        </w:rPr>
        <w:t xml:space="preserve"> </w:t>
      </w:r>
      <w:r>
        <w:t>of</w:t>
      </w:r>
      <w:r>
        <w:rPr>
          <w:spacing w:val="-5"/>
        </w:rPr>
        <w:t xml:space="preserve"> </w:t>
      </w:r>
      <w:r>
        <w:t>a</w:t>
      </w:r>
      <w:r>
        <w:rPr>
          <w:spacing w:val="-3"/>
        </w:rPr>
        <w:t xml:space="preserve"> </w:t>
      </w:r>
      <w:r>
        <w:t>check.</w:t>
      </w:r>
      <w:r>
        <w:rPr>
          <w:spacing w:val="-3"/>
        </w:rPr>
        <w:t xml:space="preserve"> </w:t>
      </w:r>
      <w:r>
        <w:t>Dependency</w:t>
      </w:r>
      <w:r>
        <w:rPr>
          <w:spacing w:val="-3"/>
        </w:rPr>
        <w:t xml:space="preserve"> </w:t>
      </w:r>
      <w:r>
        <w:t>was</w:t>
      </w:r>
      <w:r>
        <w:rPr>
          <w:spacing w:val="-3"/>
        </w:rPr>
        <w:t xml:space="preserve"> </w:t>
      </w:r>
      <w:r>
        <w:t>not</w:t>
      </w:r>
      <w:r>
        <w:rPr>
          <w:spacing w:val="-5"/>
        </w:rPr>
        <w:t xml:space="preserve"> </w:t>
      </w:r>
      <w:r>
        <w:t>directly</w:t>
      </w:r>
      <w:r>
        <w:rPr>
          <w:spacing w:val="-3"/>
        </w:rPr>
        <w:t xml:space="preserve"> </w:t>
      </w:r>
      <w:r>
        <w:t>examined,</w:t>
      </w:r>
      <w:r>
        <w:rPr>
          <w:spacing w:val="-3"/>
        </w:rPr>
        <w:t xml:space="preserve"> </w:t>
      </w:r>
      <w:r>
        <w:t>nor</w:t>
      </w:r>
      <w:r>
        <w:rPr>
          <w:spacing w:val="-3"/>
        </w:rPr>
        <w:t xml:space="preserve"> </w:t>
      </w:r>
      <w:r>
        <w:t>explicitly</w:t>
      </w:r>
      <w:r>
        <w:rPr>
          <w:spacing w:val="-3"/>
        </w:rPr>
        <w:t xml:space="preserve"> </w:t>
      </w:r>
      <w:r>
        <w:t>identified as a strong factor in the majority of literature reviewed. This is noteworthy, given the importance</w:t>
      </w:r>
      <w:r>
        <w:rPr>
          <w:spacing w:val="-5"/>
        </w:rPr>
        <w:t xml:space="preserve"> </w:t>
      </w:r>
      <w:r>
        <w:t>accorded</w:t>
      </w:r>
      <w:r>
        <w:rPr>
          <w:spacing w:val="-5"/>
        </w:rPr>
        <w:t xml:space="preserve"> </w:t>
      </w:r>
      <w:r>
        <w:t>to ‘independence’</w:t>
      </w:r>
      <w:r>
        <w:rPr>
          <w:spacing w:val="-3"/>
        </w:rPr>
        <w:t xml:space="preserve"> </w:t>
      </w:r>
      <w:r>
        <w:t>in</w:t>
      </w:r>
      <w:r>
        <w:rPr>
          <w:spacing w:val="-5"/>
        </w:rPr>
        <w:t xml:space="preserve"> </w:t>
      </w:r>
      <w:r>
        <w:t>the</w:t>
      </w:r>
      <w:r>
        <w:rPr>
          <w:spacing w:val="-3"/>
        </w:rPr>
        <w:t xml:space="preserve"> </w:t>
      </w:r>
      <w:r>
        <w:t>nuclear</w:t>
      </w:r>
      <w:r>
        <w:rPr>
          <w:spacing w:val="-3"/>
        </w:rPr>
        <w:t xml:space="preserve"> </w:t>
      </w:r>
      <w:r>
        <w:t>industry.</w:t>
      </w:r>
      <w:r>
        <w:rPr>
          <w:spacing w:val="-3"/>
        </w:rPr>
        <w:t xml:space="preserve"> </w:t>
      </w:r>
      <w:r>
        <w:t>Consequently,</w:t>
      </w:r>
      <w:r>
        <w:rPr>
          <w:spacing w:val="-5"/>
        </w:rPr>
        <w:t xml:space="preserve"> </w:t>
      </w:r>
      <w:r>
        <w:t>based</w:t>
      </w:r>
      <w:r>
        <w:rPr>
          <w:spacing w:val="-5"/>
        </w:rPr>
        <w:t xml:space="preserve"> </w:t>
      </w:r>
      <w:r>
        <w:t>on</w:t>
      </w:r>
      <w:r>
        <w:rPr>
          <w:spacing w:val="-5"/>
        </w:rPr>
        <w:t xml:space="preserve"> </w:t>
      </w:r>
      <w:r>
        <w:t>the present review, it was not possible to confirm or refute whether t</w:t>
      </w:r>
      <w:r>
        <w:t>he higher the</w:t>
      </w:r>
      <w:r>
        <w:rPr>
          <w:spacing w:val="40"/>
        </w:rPr>
        <w:t xml:space="preserve"> </w:t>
      </w:r>
      <w:r>
        <w:t>independence of a check, the more likely it is that errors will be correctly identified and recovered. This was therefore identified as an important avenue for future research.</w:t>
      </w:r>
    </w:p>
    <w:p w14:paraId="449675DE" w14:textId="77777777" w:rsidR="00E96EF2" w:rsidRDefault="00E96EF2">
      <w:pPr>
        <w:spacing w:line="252" w:lineRule="auto"/>
        <w:sectPr w:rsidR="00E96EF2">
          <w:pgSz w:w="11910" w:h="16840"/>
          <w:pgMar w:top="1340" w:right="960" w:bottom="900" w:left="680" w:header="403" w:footer="716" w:gutter="0"/>
          <w:cols w:space="720"/>
        </w:sectPr>
      </w:pPr>
    </w:p>
    <w:p w14:paraId="5B34AD0C" w14:textId="77777777" w:rsidR="00E96EF2" w:rsidRDefault="008B5124">
      <w:pPr>
        <w:pStyle w:val="Heading3"/>
        <w:numPr>
          <w:ilvl w:val="0"/>
          <w:numId w:val="3"/>
        </w:numPr>
        <w:tabs>
          <w:tab w:val="left" w:pos="827"/>
        </w:tabs>
        <w:spacing w:line="252" w:lineRule="auto"/>
        <w:ind w:right="474"/>
      </w:pPr>
      <w:bookmarkStart w:id="11" w:name="_bookmark11"/>
      <w:bookmarkEnd w:id="11"/>
      <w:r>
        <w:rPr>
          <w:color w:val="214139"/>
        </w:rPr>
        <w:lastRenderedPageBreak/>
        <w:t>What</w:t>
      </w:r>
      <w:r>
        <w:rPr>
          <w:color w:val="214139"/>
          <w:spacing w:val="-5"/>
        </w:rPr>
        <w:t xml:space="preserve"> </w:t>
      </w:r>
      <w:r>
        <w:rPr>
          <w:color w:val="214139"/>
        </w:rPr>
        <w:t>are</w:t>
      </w:r>
      <w:r>
        <w:rPr>
          <w:color w:val="214139"/>
          <w:spacing w:val="-7"/>
        </w:rPr>
        <w:t xml:space="preserve"> </w:t>
      </w:r>
      <w:r>
        <w:rPr>
          <w:color w:val="214139"/>
        </w:rPr>
        <w:t>the</w:t>
      </w:r>
      <w:r>
        <w:rPr>
          <w:color w:val="214139"/>
          <w:spacing w:val="-7"/>
        </w:rPr>
        <w:t xml:space="preserve"> </w:t>
      </w:r>
      <w:r>
        <w:rPr>
          <w:color w:val="214139"/>
        </w:rPr>
        <w:t>characteristics</w:t>
      </w:r>
      <w:r>
        <w:rPr>
          <w:color w:val="214139"/>
          <w:spacing w:val="-5"/>
        </w:rPr>
        <w:t xml:space="preserve"> </w:t>
      </w:r>
      <w:r>
        <w:rPr>
          <w:color w:val="214139"/>
        </w:rPr>
        <w:t>of</w:t>
      </w:r>
      <w:r>
        <w:rPr>
          <w:color w:val="214139"/>
          <w:spacing w:val="-4"/>
        </w:rPr>
        <w:t xml:space="preserve"> </w:t>
      </w:r>
      <w:r>
        <w:rPr>
          <w:color w:val="214139"/>
        </w:rPr>
        <w:t>a</w:t>
      </w:r>
      <w:r>
        <w:rPr>
          <w:color w:val="214139"/>
          <w:spacing w:val="-5"/>
        </w:rPr>
        <w:t xml:space="preserve"> </w:t>
      </w:r>
      <w:r>
        <w:rPr>
          <w:color w:val="214139"/>
        </w:rPr>
        <w:t>high</w:t>
      </w:r>
      <w:r>
        <w:rPr>
          <w:color w:val="214139"/>
          <w:spacing w:val="-5"/>
        </w:rPr>
        <w:t xml:space="preserve"> </w:t>
      </w:r>
      <w:r>
        <w:rPr>
          <w:color w:val="214139"/>
        </w:rPr>
        <w:t>reliabil</w:t>
      </w:r>
      <w:r>
        <w:rPr>
          <w:color w:val="214139"/>
        </w:rPr>
        <w:t>ity</w:t>
      </w:r>
      <w:r>
        <w:rPr>
          <w:color w:val="214139"/>
          <w:spacing w:val="-4"/>
        </w:rPr>
        <w:t xml:space="preserve"> </w:t>
      </w:r>
      <w:r>
        <w:rPr>
          <w:color w:val="214139"/>
        </w:rPr>
        <w:t xml:space="preserve">checking </w:t>
      </w:r>
      <w:r>
        <w:rPr>
          <w:color w:val="214139"/>
          <w:spacing w:val="-2"/>
        </w:rPr>
        <w:t>system?</w:t>
      </w:r>
    </w:p>
    <w:p w14:paraId="0EDF98AD" w14:textId="77777777" w:rsidR="00E96EF2" w:rsidRDefault="008B5124">
      <w:pPr>
        <w:pStyle w:val="BodyText"/>
        <w:spacing w:before="240" w:line="252" w:lineRule="auto"/>
        <w:ind w:left="400"/>
      </w:pPr>
      <w:r>
        <w:t>As part of the research, the review sought to identify the characteristics of a high reliability checking system. However, noting the relative immaturity of the academic literature in this area, ONR does not consider the literature fin</w:t>
      </w:r>
      <w:r>
        <w:t>dings to date to be comprehensive or sufficiently robust to form the basis of guidance in this area. Consequently, the following section</w:t>
      </w:r>
      <w:r>
        <w:rPr>
          <w:spacing w:val="-4"/>
        </w:rPr>
        <w:t xml:space="preserve"> </w:t>
      </w:r>
      <w:r>
        <w:t>takes</w:t>
      </w:r>
      <w:r>
        <w:rPr>
          <w:spacing w:val="-5"/>
        </w:rPr>
        <w:t xml:space="preserve"> </w:t>
      </w:r>
      <w:r>
        <w:t>cognisance</w:t>
      </w:r>
      <w:r>
        <w:rPr>
          <w:spacing w:val="-2"/>
        </w:rPr>
        <w:t xml:space="preserve"> </w:t>
      </w:r>
      <w:r>
        <w:t>of</w:t>
      </w:r>
      <w:r>
        <w:rPr>
          <w:spacing w:val="-4"/>
        </w:rPr>
        <w:t xml:space="preserve"> </w:t>
      </w:r>
      <w:r>
        <w:t>the</w:t>
      </w:r>
      <w:r>
        <w:rPr>
          <w:spacing w:val="-4"/>
        </w:rPr>
        <w:t xml:space="preserve"> </w:t>
      </w:r>
      <w:r>
        <w:t>review</w:t>
      </w:r>
      <w:r>
        <w:rPr>
          <w:spacing w:val="-2"/>
        </w:rPr>
        <w:t xml:space="preserve"> </w:t>
      </w:r>
      <w:r>
        <w:t>findings,</w:t>
      </w:r>
      <w:r>
        <w:rPr>
          <w:spacing w:val="-2"/>
        </w:rPr>
        <w:t xml:space="preserve"> </w:t>
      </w:r>
      <w:r>
        <w:t>but</w:t>
      </w:r>
      <w:r>
        <w:rPr>
          <w:spacing w:val="-4"/>
        </w:rPr>
        <w:t xml:space="preserve"> </w:t>
      </w:r>
      <w:r>
        <w:t>is</w:t>
      </w:r>
      <w:r>
        <w:rPr>
          <w:spacing w:val="-2"/>
        </w:rPr>
        <w:t xml:space="preserve"> </w:t>
      </w:r>
      <w:r>
        <w:t>supplemented</w:t>
      </w:r>
      <w:r>
        <w:rPr>
          <w:spacing w:val="-4"/>
        </w:rPr>
        <w:t xml:space="preserve"> </w:t>
      </w:r>
      <w:r>
        <w:t>with</w:t>
      </w:r>
      <w:r>
        <w:rPr>
          <w:spacing w:val="-2"/>
        </w:rPr>
        <w:t xml:space="preserve"> </w:t>
      </w:r>
      <w:r>
        <w:t>HF</w:t>
      </w:r>
      <w:r>
        <w:rPr>
          <w:spacing w:val="-2"/>
        </w:rPr>
        <w:t xml:space="preserve"> </w:t>
      </w:r>
      <w:r>
        <w:t>principles</w:t>
      </w:r>
      <w:r>
        <w:rPr>
          <w:spacing w:val="-2"/>
        </w:rPr>
        <w:t xml:space="preserve"> </w:t>
      </w:r>
      <w:r>
        <w:t>that are grounded in extensive practica</w:t>
      </w:r>
      <w:r>
        <w:t>l application, operational experience and learning from events. These principles also</w:t>
      </w:r>
      <w:r>
        <w:rPr>
          <w:spacing w:val="-2"/>
        </w:rPr>
        <w:t xml:space="preserve"> </w:t>
      </w:r>
      <w:r>
        <w:t>mirror the</w:t>
      </w:r>
      <w:r>
        <w:rPr>
          <w:spacing w:val="-2"/>
        </w:rPr>
        <w:t xml:space="preserve"> </w:t>
      </w:r>
      <w:r>
        <w:t xml:space="preserve">insights gathered through the industry engagement </w:t>
      </w:r>
      <w:r>
        <w:rPr>
          <w:spacing w:val="-2"/>
        </w:rPr>
        <w:t>sessions.</w:t>
      </w:r>
    </w:p>
    <w:p w14:paraId="32F0ED3B" w14:textId="77777777" w:rsidR="00E96EF2" w:rsidRDefault="00E96EF2">
      <w:pPr>
        <w:pStyle w:val="BodyText"/>
        <w:spacing w:before="10"/>
        <w:rPr>
          <w:sz w:val="20"/>
        </w:rPr>
      </w:pPr>
    </w:p>
    <w:p w14:paraId="5FC9B5BE" w14:textId="77777777" w:rsidR="00E96EF2" w:rsidRDefault="008B5124">
      <w:pPr>
        <w:pStyle w:val="BodyText"/>
        <w:spacing w:line="252" w:lineRule="auto"/>
        <w:ind w:left="400" w:right="151"/>
      </w:pPr>
      <w:r>
        <w:t>The</w:t>
      </w:r>
      <w:r>
        <w:rPr>
          <w:spacing w:val="-3"/>
        </w:rPr>
        <w:t xml:space="preserve"> </w:t>
      </w:r>
      <w:r>
        <w:t>reviewers</w:t>
      </w:r>
      <w:r>
        <w:rPr>
          <w:spacing w:val="-5"/>
        </w:rPr>
        <w:t xml:space="preserve"> </w:t>
      </w:r>
      <w:r>
        <w:t>also</w:t>
      </w:r>
      <w:r>
        <w:rPr>
          <w:spacing w:val="-2"/>
        </w:rPr>
        <w:t xml:space="preserve"> </w:t>
      </w:r>
      <w:r>
        <w:t>found</w:t>
      </w:r>
      <w:r>
        <w:rPr>
          <w:spacing w:val="-3"/>
        </w:rPr>
        <w:t xml:space="preserve"> </w:t>
      </w:r>
      <w:r>
        <w:t>that</w:t>
      </w:r>
      <w:r>
        <w:rPr>
          <w:spacing w:val="-5"/>
        </w:rPr>
        <w:t xml:space="preserve"> </w:t>
      </w:r>
      <w:r>
        <w:t>the</w:t>
      </w:r>
      <w:r>
        <w:rPr>
          <w:spacing w:val="-5"/>
        </w:rPr>
        <w:t xml:space="preserve"> </w:t>
      </w:r>
      <w:r>
        <w:t>standards</w:t>
      </w:r>
      <w:r>
        <w:rPr>
          <w:spacing w:val="-6"/>
        </w:rPr>
        <w:t xml:space="preserve"> </w:t>
      </w:r>
      <w:r>
        <w:t>for</w:t>
      </w:r>
      <w:r>
        <w:rPr>
          <w:spacing w:val="-3"/>
        </w:rPr>
        <w:t xml:space="preserve"> </w:t>
      </w:r>
      <w:r>
        <w:t>designing</w:t>
      </w:r>
      <w:r>
        <w:rPr>
          <w:spacing w:val="-4"/>
        </w:rPr>
        <w:t xml:space="preserve"> </w:t>
      </w:r>
      <w:r>
        <w:t>and</w:t>
      </w:r>
      <w:r>
        <w:rPr>
          <w:spacing w:val="-5"/>
        </w:rPr>
        <w:t xml:space="preserve"> </w:t>
      </w:r>
      <w:r>
        <w:t>implementing</w:t>
      </w:r>
      <w:r>
        <w:rPr>
          <w:spacing w:val="-5"/>
        </w:rPr>
        <w:t xml:space="preserve"> </w:t>
      </w:r>
      <w:r>
        <w:t>high</w:t>
      </w:r>
      <w:r>
        <w:rPr>
          <w:spacing w:val="-4"/>
        </w:rPr>
        <w:t xml:space="preserve"> </w:t>
      </w:r>
      <w:r>
        <w:t>reliability checking systems are not clearly defined or consistently available within the nuclear industry, which indicates a need for additional work in this area. In the interim, ONR notes the following principles, which it considers are central to defin</w:t>
      </w:r>
      <w:r>
        <w:t>ing, implementing and maintaining high quality checking systems.</w:t>
      </w:r>
    </w:p>
    <w:p w14:paraId="584E1489" w14:textId="77777777" w:rsidR="00E96EF2" w:rsidRDefault="00E96EF2">
      <w:pPr>
        <w:pStyle w:val="BodyText"/>
        <w:rPr>
          <w:sz w:val="21"/>
        </w:rPr>
      </w:pPr>
    </w:p>
    <w:p w14:paraId="4676B5CB" w14:textId="77777777" w:rsidR="00E96EF2" w:rsidRDefault="008B5124">
      <w:pPr>
        <w:pStyle w:val="Heading6"/>
      </w:pPr>
      <w:r>
        <w:rPr>
          <w:color w:val="214139"/>
        </w:rPr>
        <w:t>Apply</w:t>
      </w:r>
      <w:r>
        <w:rPr>
          <w:color w:val="214139"/>
          <w:spacing w:val="-4"/>
        </w:rPr>
        <w:t xml:space="preserve"> </w:t>
      </w:r>
      <w:r>
        <w:rPr>
          <w:color w:val="214139"/>
        </w:rPr>
        <w:t>a</w:t>
      </w:r>
      <w:r>
        <w:rPr>
          <w:color w:val="214139"/>
          <w:spacing w:val="-2"/>
        </w:rPr>
        <w:t xml:space="preserve"> </w:t>
      </w:r>
      <w:r>
        <w:rPr>
          <w:color w:val="214139"/>
        </w:rPr>
        <w:t>Graded</w:t>
      </w:r>
      <w:r>
        <w:rPr>
          <w:color w:val="214139"/>
          <w:spacing w:val="-4"/>
        </w:rPr>
        <w:t xml:space="preserve"> </w:t>
      </w:r>
      <w:r>
        <w:rPr>
          <w:color w:val="214139"/>
          <w:spacing w:val="-2"/>
        </w:rPr>
        <w:t>Approach</w:t>
      </w:r>
    </w:p>
    <w:p w14:paraId="53290769" w14:textId="77777777" w:rsidR="00E96EF2" w:rsidRDefault="00E96EF2">
      <w:pPr>
        <w:pStyle w:val="BodyText"/>
        <w:spacing w:before="1"/>
        <w:rPr>
          <w:b/>
          <w:sz w:val="22"/>
        </w:rPr>
      </w:pPr>
    </w:p>
    <w:p w14:paraId="680E18BD" w14:textId="77777777" w:rsidR="00E96EF2" w:rsidRDefault="008B5124">
      <w:pPr>
        <w:pStyle w:val="BodyText"/>
        <w:spacing w:line="252" w:lineRule="auto"/>
        <w:ind w:left="400"/>
      </w:pPr>
      <w:r>
        <w:t>A</w:t>
      </w:r>
      <w:r>
        <w:rPr>
          <w:spacing w:val="-2"/>
        </w:rPr>
        <w:t xml:space="preserve"> </w:t>
      </w:r>
      <w:r>
        <w:t>graded</w:t>
      </w:r>
      <w:r>
        <w:rPr>
          <w:spacing w:val="-4"/>
        </w:rPr>
        <w:t xml:space="preserve"> </w:t>
      </w:r>
      <w:r>
        <w:t>approach</w:t>
      </w:r>
      <w:r>
        <w:rPr>
          <w:spacing w:val="-4"/>
        </w:rPr>
        <w:t xml:space="preserve"> </w:t>
      </w:r>
      <w:r>
        <w:t>to</w:t>
      </w:r>
      <w:r>
        <w:rPr>
          <w:spacing w:val="-4"/>
        </w:rPr>
        <w:t xml:space="preserve"> </w:t>
      </w:r>
      <w:r>
        <w:t>applying</w:t>
      </w:r>
      <w:r>
        <w:rPr>
          <w:spacing w:val="-4"/>
        </w:rPr>
        <w:t xml:space="preserve"> </w:t>
      </w:r>
      <w:r>
        <w:t>checks</w:t>
      </w:r>
      <w:r>
        <w:rPr>
          <w:spacing w:val="-5"/>
        </w:rPr>
        <w:t xml:space="preserve"> </w:t>
      </w:r>
      <w:r>
        <w:t>should</w:t>
      </w:r>
      <w:r>
        <w:rPr>
          <w:spacing w:val="-2"/>
        </w:rPr>
        <w:t xml:space="preserve"> </w:t>
      </w:r>
      <w:r>
        <w:t>be</w:t>
      </w:r>
      <w:r>
        <w:rPr>
          <w:spacing w:val="-4"/>
        </w:rPr>
        <w:t xml:space="preserve"> </w:t>
      </w:r>
      <w:r>
        <w:t>employed,</w:t>
      </w:r>
      <w:r>
        <w:rPr>
          <w:spacing w:val="-2"/>
        </w:rPr>
        <w:t xml:space="preserve"> </w:t>
      </w:r>
      <w:r>
        <w:t>whereby</w:t>
      </w:r>
      <w:r>
        <w:rPr>
          <w:spacing w:val="-2"/>
        </w:rPr>
        <w:t xml:space="preserve"> </w:t>
      </w:r>
      <w:r>
        <w:t>the</w:t>
      </w:r>
      <w:r>
        <w:rPr>
          <w:spacing w:val="-2"/>
        </w:rPr>
        <w:t xml:space="preserve"> </w:t>
      </w:r>
      <w:r>
        <w:t>use</w:t>
      </w:r>
      <w:r>
        <w:rPr>
          <w:spacing w:val="-2"/>
        </w:rPr>
        <w:t xml:space="preserve"> </w:t>
      </w:r>
      <w:r>
        <w:t>of</w:t>
      </w:r>
      <w:r>
        <w:rPr>
          <w:spacing w:val="-4"/>
        </w:rPr>
        <w:t xml:space="preserve"> </w:t>
      </w:r>
      <w:r>
        <w:t>checks</w:t>
      </w:r>
      <w:r>
        <w:rPr>
          <w:spacing w:val="-5"/>
        </w:rPr>
        <w:t xml:space="preserve"> </w:t>
      </w:r>
      <w:r>
        <w:t>and their requirements are proportionate to the risk, and due consideration is giv</w:t>
      </w:r>
      <w:r>
        <w:t>en to the task characteristics (e.g.</w:t>
      </w:r>
      <w:r>
        <w:rPr>
          <w:spacing w:val="-1"/>
        </w:rPr>
        <w:t xml:space="preserve"> </w:t>
      </w:r>
      <w:r>
        <w:t>novelty, complexity) and the context in which</w:t>
      </w:r>
      <w:r>
        <w:rPr>
          <w:spacing w:val="-1"/>
        </w:rPr>
        <w:t xml:space="preserve"> </w:t>
      </w:r>
      <w:r>
        <w:t>the</w:t>
      </w:r>
      <w:r>
        <w:rPr>
          <w:spacing w:val="-1"/>
        </w:rPr>
        <w:t xml:space="preserve"> </w:t>
      </w:r>
      <w:r>
        <w:t>task is performed.</w:t>
      </w:r>
      <w:r>
        <w:rPr>
          <w:spacing w:val="-1"/>
        </w:rPr>
        <w:t xml:space="preserve"> </w:t>
      </w:r>
      <w:r>
        <w:t>For example, independent checks should be reserved for safety important tasks, and not implemented indiscriminately. This is because the overuse of ch</w:t>
      </w:r>
      <w:r>
        <w:t>ecks can reduce their perceived safety significance, as well as increasing workload, which in turn can reduce checking rigour.</w:t>
      </w:r>
    </w:p>
    <w:p w14:paraId="7FD80371" w14:textId="77777777" w:rsidR="00E96EF2" w:rsidRDefault="00E96EF2">
      <w:pPr>
        <w:pStyle w:val="BodyText"/>
        <w:spacing w:before="10"/>
        <w:rPr>
          <w:sz w:val="20"/>
        </w:rPr>
      </w:pPr>
    </w:p>
    <w:p w14:paraId="1D08FEC3" w14:textId="77777777" w:rsidR="00E96EF2" w:rsidRDefault="008B5124">
      <w:pPr>
        <w:pStyle w:val="Heading6"/>
      </w:pPr>
      <w:r>
        <w:rPr>
          <w:color w:val="214139"/>
        </w:rPr>
        <w:t>Use</w:t>
      </w:r>
      <w:r>
        <w:rPr>
          <w:color w:val="214139"/>
          <w:spacing w:val="-4"/>
        </w:rPr>
        <w:t xml:space="preserve"> </w:t>
      </w:r>
      <w:r>
        <w:rPr>
          <w:color w:val="214139"/>
        </w:rPr>
        <w:t>Task</w:t>
      </w:r>
      <w:r>
        <w:rPr>
          <w:color w:val="214139"/>
          <w:spacing w:val="-4"/>
        </w:rPr>
        <w:t xml:space="preserve"> </w:t>
      </w:r>
      <w:r>
        <w:rPr>
          <w:color w:val="214139"/>
        </w:rPr>
        <w:t>Analysis</w:t>
      </w:r>
      <w:r>
        <w:rPr>
          <w:color w:val="214139"/>
          <w:spacing w:val="-3"/>
        </w:rPr>
        <w:t xml:space="preserve"> </w:t>
      </w:r>
      <w:r>
        <w:rPr>
          <w:color w:val="214139"/>
        </w:rPr>
        <w:t>to</w:t>
      </w:r>
      <w:r>
        <w:rPr>
          <w:color w:val="214139"/>
          <w:spacing w:val="-3"/>
        </w:rPr>
        <w:t xml:space="preserve"> </w:t>
      </w:r>
      <w:r>
        <w:rPr>
          <w:color w:val="214139"/>
        </w:rPr>
        <w:t>Inform</w:t>
      </w:r>
      <w:r>
        <w:rPr>
          <w:color w:val="214139"/>
          <w:spacing w:val="-3"/>
        </w:rPr>
        <w:t xml:space="preserve"> </w:t>
      </w:r>
      <w:r>
        <w:rPr>
          <w:color w:val="214139"/>
        </w:rPr>
        <w:t>Check</w:t>
      </w:r>
      <w:r>
        <w:rPr>
          <w:color w:val="214139"/>
          <w:spacing w:val="-4"/>
        </w:rPr>
        <w:t xml:space="preserve"> </w:t>
      </w:r>
      <w:r>
        <w:rPr>
          <w:color w:val="214139"/>
          <w:spacing w:val="-2"/>
        </w:rPr>
        <w:t>Design</w:t>
      </w:r>
    </w:p>
    <w:p w14:paraId="7D224A4A" w14:textId="77777777" w:rsidR="00E96EF2" w:rsidRDefault="00E96EF2">
      <w:pPr>
        <w:pStyle w:val="BodyText"/>
        <w:spacing w:before="11"/>
        <w:rPr>
          <w:b/>
          <w:sz w:val="21"/>
        </w:rPr>
      </w:pPr>
    </w:p>
    <w:p w14:paraId="2788F5B7" w14:textId="77777777" w:rsidR="00E96EF2" w:rsidRDefault="008B5124">
      <w:pPr>
        <w:pStyle w:val="BodyText"/>
        <w:spacing w:line="252" w:lineRule="auto"/>
        <w:ind w:left="400"/>
      </w:pPr>
      <w:r>
        <w:t>Where a check is claimed as part of a safety argument, ONR considers the check to be a safety</w:t>
      </w:r>
      <w:r>
        <w:rPr>
          <w:spacing w:val="-3"/>
        </w:rPr>
        <w:t xml:space="preserve"> </w:t>
      </w:r>
      <w:r>
        <w:t>important</w:t>
      </w:r>
      <w:r>
        <w:rPr>
          <w:spacing w:val="-3"/>
        </w:rPr>
        <w:t xml:space="preserve"> </w:t>
      </w:r>
      <w:r>
        <w:t>task,</w:t>
      </w:r>
      <w:r>
        <w:rPr>
          <w:spacing w:val="-5"/>
        </w:rPr>
        <w:t xml:space="preserve"> </w:t>
      </w:r>
      <w:r>
        <w:t>and</w:t>
      </w:r>
      <w:r>
        <w:rPr>
          <w:spacing w:val="-5"/>
        </w:rPr>
        <w:t xml:space="preserve"> </w:t>
      </w:r>
      <w:r>
        <w:t>as</w:t>
      </w:r>
      <w:r>
        <w:rPr>
          <w:spacing w:val="-3"/>
        </w:rPr>
        <w:t xml:space="preserve"> </w:t>
      </w:r>
      <w:r>
        <w:t>such should</w:t>
      </w:r>
      <w:r>
        <w:rPr>
          <w:spacing w:val="-4"/>
        </w:rPr>
        <w:t xml:space="preserve"> </w:t>
      </w:r>
      <w:r>
        <w:t>be</w:t>
      </w:r>
      <w:r>
        <w:rPr>
          <w:spacing w:val="-5"/>
        </w:rPr>
        <w:t xml:space="preserve"> </w:t>
      </w:r>
      <w:r>
        <w:t>designed</w:t>
      </w:r>
      <w:r>
        <w:rPr>
          <w:spacing w:val="-5"/>
        </w:rPr>
        <w:t xml:space="preserve"> </w:t>
      </w:r>
      <w:r>
        <w:t>and</w:t>
      </w:r>
      <w:r>
        <w:rPr>
          <w:spacing w:val="-3"/>
        </w:rPr>
        <w:t xml:space="preserve"> </w:t>
      </w:r>
      <w:r>
        <w:t>substantiated</w:t>
      </w:r>
      <w:r>
        <w:rPr>
          <w:spacing w:val="-5"/>
        </w:rPr>
        <w:t xml:space="preserve"> </w:t>
      </w:r>
      <w:r>
        <w:t>in</w:t>
      </w:r>
      <w:r>
        <w:rPr>
          <w:spacing w:val="-3"/>
        </w:rPr>
        <w:t xml:space="preserve"> </w:t>
      </w:r>
      <w:r>
        <w:t>the</w:t>
      </w:r>
      <w:r>
        <w:rPr>
          <w:spacing w:val="-5"/>
        </w:rPr>
        <w:t xml:space="preserve"> </w:t>
      </w:r>
      <w:r>
        <w:t>usual</w:t>
      </w:r>
      <w:r>
        <w:rPr>
          <w:spacing w:val="-3"/>
        </w:rPr>
        <w:t xml:space="preserve"> </w:t>
      </w:r>
      <w:r>
        <w:t>way. Consequently, the factors that influence efficacy will be largely dependent upo</w:t>
      </w:r>
      <w:r>
        <w:t>n the task context, with individual factors more (or less) influential in different scenarios.</w:t>
      </w:r>
    </w:p>
    <w:p w14:paraId="4C4738A2" w14:textId="77777777" w:rsidR="00E96EF2" w:rsidRDefault="00E96EF2">
      <w:pPr>
        <w:pStyle w:val="BodyText"/>
        <w:spacing w:before="10"/>
        <w:rPr>
          <w:sz w:val="20"/>
        </w:rPr>
      </w:pPr>
    </w:p>
    <w:p w14:paraId="63547FCF" w14:textId="77777777" w:rsidR="00E96EF2" w:rsidRDefault="008B5124">
      <w:pPr>
        <w:pStyle w:val="BodyText"/>
        <w:spacing w:line="252" w:lineRule="auto"/>
        <w:ind w:left="400"/>
      </w:pPr>
      <w:r>
        <w:t>As</w:t>
      </w:r>
      <w:r>
        <w:rPr>
          <w:spacing w:val="-3"/>
        </w:rPr>
        <w:t xml:space="preserve"> </w:t>
      </w:r>
      <w:r>
        <w:t>with</w:t>
      </w:r>
      <w:r>
        <w:rPr>
          <w:spacing w:val="-3"/>
        </w:rPr>
        <w:t xml:space="preserve"> </w:t>
      </w:r>
      <w:r>
        <w:t>any</w:t>
      </w:r>
      <w:r>
        <w:rPr>
          <w:spacing w:val="-3"/>
        </w:rPr>
        <w:t xml:space="preserve"> </w:t>
      </w:r>
      <w:r>
        <w:t>safety</w:t>
      </w:r>
      <w:r>
        <w:rPr>
          <w:spacing w:val="-3"/>
        </w:rPr>
        <w:t xml:space="preserve"> </w:t>
      </w:r>
      <w:r>
        <w:t>important</w:t>
      </w:r>
      <w:r>
        <w:rPr>
          <w:spacing w:val="-5"/>
        </w:rPr>
        <w:t xml:space="preserve"> </w:t>
      </w:r>
      <w:r>
        <w:t>human</w:t>
      </w:r>
      <w:r>
        <w:rPr>
          <w:spacing w:val="-3"/>
        </w:rPr>
        <w:t xml:space="preserve"> </w:t>
      </w:r>
      <w:r>
        <w:t>action,</w:t>
      </w:r>
      <w:r>
        <w:rPr>
          <w:spacing w:val="-5"/>
        </w:rPr>
        <w:t xml:space="preserve"> </w:t>
      </w:r>
      <w:r>
        <w:t>the</w:t>
      </w:r>
      <w:r>
        <w:rPr>
          <w:spacing w:val="-1"/>
        </w:rPr>
        <w:t xml:space="preserve"> </w:t>
      </w:r>
      <w:r>
        <w:t>performance</w:t>
      </w:r>
      <w:r>
        <w:rPr>
          <w:spacing w:val="-3"/>
        </w:rPr>
        <w:t xml:space="preserve"> </w:t>
      </w:r>
      <w:r>
        <w:t>influencing</w:t>
      </w:r>
      <w:r>
        <w:rPr>
          <w:spacing w:val="-2"/>
        </w:rPr>
        <w:t xml:space="preserve"> </w:t>
      </w:r>
      <w:r>
        <w:t>factors should</w:t>
      </w:r>
      <w:r>
        <w:rPr>
          <w:spacing w:val="-5"/>
        </w:rPr>
        <w:t xml:space="preserve"> </w:t>
      </w:r>
      <w:r>
        <w:t>be assessed through proportionate task analysis, which should in turn be u</w:t>
      </w:r>
      <w:r>
        <w:t>sed to inform a check’s</w:t>
      </w:r>
      <w:r>
        <w:rPr>
          <w:spacing w:val="-3"/>
        </w:rPr>
        <w:t xml:space="preserve"> </w:t>
      </w:r>
      <w:r>
        <w:t>design.</w:t>
      </w:r>
      <w:r>
        <w:rPr>
          <w:spacing w:val="-3"/>
        </w:rPr>
        <w:t xml:space="preserve"> </w:t>
      </w:r>
      <w:r>
        <w:t>Understanding</w:t>
      </w:r>
      <w:r>
        <w:rPr>
          <w:spacing w:val="-3"/>
        </w:rPr>
        <w:t xml:space="preserve"> </w:t>
      </w:r>
      <w:r>
        <w:t>the</w:t>
      </w:r>
      <w:r>
        <w:rPr>
          <w:spacing w:val="-5"/>
        </w:rPr>
        <w:t xml:space="preserve"> </w:t>
      </w:r>
      <w:r>
        <w:t>potential</w:t>
      </w:r>
      <w:r>
        <w:rPr>
          <w:spacing w:val="-5"/>
        </w:rPr>
        <w:t xml:space="preserve"> </w:t>
      </w:r>
      <w:r>
        <w:t>psychological</w:t>
      </w:r>
      <w:r>
        <w:rPr>
          <w:spacing w:val="-3"/>
        </w:rPr>
        <w:t xml:space="preserve"> </w:t>
      </w:r>
      <w:r>
        <w:t>phenomena</w:t>
      </w:r>
      <w:r>
        <w:rPr>
          <w:spacing w:val="-5"/>
        </w:rPr>
        <w:t xml:space="preserve"> </w:t>
      </w:r>
      <w:r>
        <w:t>at</w:t>
      </w:r>
      <w:r>
        <w:rPr>
          <w:spacing w:val="-5"/>
        </w:rPr>
        <w:t xml:space="preserve"> </w:t>
      </w:r>
      <w:r>
        <w:t>play</w:t>
      </w:r>
      <w:r>
        <w:rPr>
          <w:spacing w:val="-3"/>
        </w:rPr>
        <w:t xml:space="preserve"> </w:t>
      </w:r>
      <w:r>
        <w:t>can</w:t>
      </w:r>
      <w:r>
        <w:rPr>
          <w:spacing w:val="-3"/>
        </w:rPr>
        <w:t xml:space="preserve"> </w:t>
      </w:r>
      <w:r>
        <w:t>help</w:t>
      </w:r>
      <w:r>
        <w:rPr>
          <w:spacing w:val="-3"/>
        </w:rPr>
        <w:t xml:space="preserve"> </w:t>
      </w:r>
      <w:r>
        <w:t>to manage the effects of negative influencing factors, and harness the positive factors.</w:t>
      </w:r>
    </w:p>
    <w:p w14:paraId="3BB803B0" w14:textId="77777777" w:rsidR="00E96EF2" w:rsidRDefault="00E96EF2">
      <w:pPr>
        <w:pStyle w:val="BodyText"/>
        <w:spacing w:before="10"/>
        <w:rPr>
          <w:sz w:val="20"/>
        </w:rPr>
      </w:pPr>
    </w:p>
    <w:p w14:paraId="1D724876" w14:textId="77777777" w:rsidR="00E96EF2" w:rsidRDefault="008B5124">
      <w:pPr>
        <w:pStyle w:val="BodyText"/>
        <w:spacing w:before="1" w:line="252" w:lineRule="auto"/>
        <w:ind w:left="400"/>
      </w:pPr>
      <w:r>
        <w:t>Checking</w:t>
      </w:r>
      <w:r>
        <w:rPr>
          <w:spacing w:val="-4"/>
        </w:rPr>
        <w:t xml:space="preserve"> </w:t>
      </w:r>
      <w:r>
        <w:t>tasks</w:t>
      </w:r>
      <w:r>
        <w:rPr>
          <w:spacing w:val="-3"/>
        </w:rPr>
        <w:t xml:space="preserve"> </w:t>
      </w:r>
      <w:r>
        <w:t>should</w:t>
      </w:r>
      <w:r>
        <w:rPr>
          <w:spacing w:val="-5"/>
        </w:rPr>
        <w:t xml:space="preserve"> </w:t>
      </w:r>
      <w:r>
        <w:t>be</w:t>
      </w:r>
      <w:r>
        <w:rPr>
          <w:spacing w:val="-3"/>
        </w:rPr>
        <w:t xml:space="preserve"> </w:t>
      </w:r>
      <w:r>
        <w:t>considered</w:t>
      </w:r>
      <w:r>
        <w:rPr>
          <w:spacing w:val="-3"/>
        </w:rPr>
        <w:t xml:space="preserve"> </w:t>
      </w:r>
      <w:r>
        <w:t>in</w:t>
      </w:r>
      <w:r>
        <w:rPr>
          <w:spacing w:val="-5"/>
        </w:rPr>
        <w:t xml:space="preserve"> </w:t>
      </w:r>
      <w:r>
        <w:t>the</w:t>
      </w:r>
      <w:r>
        <w:rPr>
          <w:spacing w:val="-3"/>
        </w:rPr>
        <w:t xml:space="preserve"> </w:t>
      </w:r>
      <w:r>
        <w:t>context</w:t>
      </w:r>
      <w:r>
        <w:rPr>
          <w:spacing w:val="-3"/>
        </w:rPr>
        <w:t xml:space="preserve"> </w:t>
      </w:r>
      <w:r>
        <w:t>in</w:t>
      </w:r>
      <w:r>
        <w:rPr>
          <w:spacing w:val="-3"/>
        </w:rPr>
        <w:t xml:space="preserve"> </w:t>
      </w:r>
      <w:r>
        <w:t>which</w:t>
      </w:r>
      <w:r>
        <w:rPr>
          <w:spacing w:val="-5"/>
        </w:rPr>
        <w:t xml:space="preserve"> </w:t>
      </w:r>
      <w:r>
        <w:t>they</w:t>
      </w:r>
      <w:r>
        <w:rPr>
          <w:spacing w:val="-3"/>
        </w:rPr>
        <w:t xml:space="preserve"> </w:t>
      </w:r>
      <w:r>
        <w:t>are</w:t>
      </w:r>
      <w:r>
        <w:rPr>
          <w:spacing w:val="-3"/>
        </w:rPr>
        <w:t xml:space="preserve"> </w:t>
      </w:r>
      <w:r>
        <w:t>applied, with</w:t>
      </w:r>
      <w:r>
        <w:rPr>
          <w:spacing w:val="-2"/>
        </w:rPr>
        <w:t xml:space="preserve"> </w:t>
      </w:r>
      <w:r>
        <w:t>the supporting analysis considering the impact of concurrent tasks and/or supervisi</w:t>
      </w:r>
      <w:r>
        <w:t>on responsibilities, and the associated workload implications of this.</w:t>
      </w:r>
    </w:p>
    <w:p w14:paraId="4452A252" w14:textId="77777777" w:rsidR="00E96EF2" w:rsidRDefault="00E96EF2">
      <w:pPr>
        <w:spacing w:line="252" w:lineRule="auto"/>
        <w:sectPr w:rsidR="00E96EF2">
          <w:pgSz w:w="11910" w:h="16840"/>
          <w:pgMar w:top="1340" w:right="960" w:bottom="900" w:left="680" w:header="403" w:footer="716" w:gutter="0"/>
          <w:cols w:space="720"/>
        </w:sectPr>
      </w:pPr>
    </w:p>
    <w:p w14:paraId="3129FA42" w14:textId="77777777" w:rsidR="00E96EF2" w:rsidRDefault="008B5124">
      <w:pPr>
        <w:pStyle w:val="Heading6"/>
        <w:spacing w:before="82"/>
      </w:pPr>
      <w:r>
        <w:rPr>
          <w:color w:val="214139"/>
        </w:rPr>
        <w:lastRenderedPageBreak/>
        <w:t>Periodically</w:t>
      </w:r>
      <w:r>
        <w:rPr>
          <w:color w:val="214139"/>
          <w:spacing w:val="-4"/>
        </w:rPr>
        <w:t xml:space="preserve"> </w:t>
      </w:r>
      <w:r>
        <w:rPr>
          <w:color w:val="214139"/>
        </w:rPr>
        <w:t>Review</w:t>
      </w:r>
      <w:r>
        <w:rPr>
          <w:color w:val="214139"/>
          <w:spacing w:val="-5"/>
        </w:rPr>
        <w:t xml:space="preserve"> </w:t>
      </w:r>
      <w:r>
        <w:rPr>
          <w:color w:val="214139"/>
        </w:rPr>
        <w:t>&amp;</w:t>
      </w:r>
      <w:r>
        <w:rPr>
          <w:color w:val="214139"/>
          <w:spacing w:val="-4"/>
        </w:rPr>
        <w:t xml:space="preserve"> </w:t>
      </w:r>
      <w:r>
        <w:rPr>
          <w:color w:val="214139"/>
        </w:rPr>
        <w:t>Monitor</w:t>
      </w:r>
      <w:r>
        <w:rPr>
          <w:color w:val="214139"/>
          <w:spacing w:val="-3"/>
        </w:rPr>
        <w:t xml:space="preserve"> </w:t>
      </w:r>
      <w:r>
        <w:rPr>
          <w:color w:val="214139"/>
          <w:spacing w:val="-2"/>
        </w:rPr>
        <w:t>Implementation</w:t>
      </w:r>
    </w:p>
    <w:p w14:paraId="327280FB" w14:textId="77777777" w:rsidR="00E96EF2" w:rsidRDefault="00E96EF2">
      <w:pPr>
        <w:pStyle w:val="BodyText"/>
        <w:spacing w:before="2"/>
        <w:rPr>
          <w:b/>
          <w:sz w:val="22"/>
        </w:rPr>
      </w:pPr>
    </w:p>
    <w:p w14:paraId="6DCAF034" w14:textId="77777777" w:rsidR="00E96EF2" w:rsidRDefault="008B5124">
      <w:pPr>
        <w:pStyle w:val="BodyText"/>
        <w:spacing w:line="252" w:lineRule="auto"/>
        <w:ind w:left="400" w:right="263"/>
      </w:pPr>
      <w:r>
        <w:t>Maintaining</w:t>
      </w:r>
      <w:r>
        <w:rPr>
          <w:spacing w:val="-2"/>
        </w:rPr>
        <w:t xml:space="preserve"> </w:t>
      </w:r>
      <w:r>
        <w:t>discipline</w:t>
      </w:r>
      <w:r>
        <w:rPr>
          <w:spacing w:val="-4"/>
        </w:rPr>
        <w:t xml:space="preserve"> </w:t>
      </w:r>
      <w:r>
        <w:t>in</w:t>
      </w:r>
      <w:r>
        <w:rPr>
          <w:spacing w:val="-2"/>
        </w:rPr>
        <w:t xml:space="preserve"> </w:t>
      </w:r>
      <w:r>
        <w:t>how</w:t>
      </w:r>
      <w:r>
        <w:rPr>
          <w:spacing w:val="-5"/>
        </w:rPr>
        <w:t xml:space="preserve"> </w:t>
      </w:r>
      <w:r>
        <w:t>the</w:t>
      </w:r>
      <w:r>
        <w:rPr>
          <w:spacing w:val="-4"/>
        </w:rPr>
        <w:t xml:space="preserve"> </w:t>
      </w:r>
      <w:r>
        <w:t>full</w:t>
      </w:r>
      <w:r>
        <w:rPr>
          <w:spacing w:val="-3"/>
        </w:rPr>
        <w:t xml:space="preserve"> </w:t>
      </w:r>
      <w:r>
        <w:t>intent</w:t>
      </w:r>
      <w:r>
        <w:rPr>
          <w:spacing w:val="-4"/>
        </w:rPr>
        <w:t xml:space="preserve"> </w:t>
      </w:r>
      <w:r>
        <w:t>of</w:t>
      </w:r>
      <w:r>
        <w:rPr>
          <w:spacing w:val="-4"/>
        </w:rPr>
        <w:t xml:space="preserve"> </w:t>
      </w:r>
      <w:r>
        <w:t>a</w:t>
      </w:r>
      <w:r>
        <w:rPr>
          <w:spacing w:val="-2"/>
        </w:rPr>
        <w:t xml:space="preserve"> </w:t>
      </w:r>
      <w:r>
        <w:t>check</w:t>
      </w:r>
      <w:r>
        <w:rPr>
          <w:spacing w:val="-5"/>
        </w:rPr>
        <w:t xml:space="preserve"> </w:t>
      </w:r>
      <w:r>
        <w:t>is</w:t>
      </w:r>
      <w:r>
        <w:rPr>
          <w:spacing w:val="-2"/>
        </w:rPr>
        <w:t xml:space="preserve"> </w:t>
      </w:r>
      <w:r>
        <w:t>implemented</w:t>
      </w:r>
      <w:r>
        <w:rPr>
          <w:spacing w:val="-2"/>
        </w:rPr>
        <w:t xml:space="preserve"> </w:t>
      </w:r>
      <w:r>
        <w:t>is</w:t>
      </w:r>
      <w:r>
        <w:rPr>
          <w:spacing w:val="-2"/>
        </w:rPr>
        <w:t xml:space="preserve"> </w:t>
      </w:r>
      <w:r>
        <w:t>important.</w:t>
      </w:r>
      <w:r>
        <w:rPr>
          <w:spacing w:val="-3"/>
        </w:rPr>
        <w:t xml:space="preserve"> </w:t>
      </w:r>
      <w:r>
        <w:t>Whilst</w:t>
      </w:r>
      <w:r>
        <w:rPr>
          <w:spacing w:val="-1"/>
        </w:rPr>
        <w:t xml:space="preserve"> </w:t>
      </w:r>
      <w:r>
        <w:t>a high-quality check may be initially designed and developed, the standard with which it is implemented can erode over time. Consequently, monitoring is important to ensure that checks continue to deliver their intended purpose and any related safety funct</w:t>
      </w:r>
      <w:r>
        <w:t>ional requirements. Useful ways in which the ongoing effectiveness</w:t>
      </w:r>
      <w:r>
        <w:rPr>
          <w:spacing w:val="-1"/>
        </w:rPr>
        <w:t xml:space="preserve"> </w:t>
      </w:r>
      <w:r>
        <w:t xml:space="preserve">of checks can be confirmed </w:t>
      </w:r>
      <w:r>
        <w:rPr>
          <w:spacing w:val="-2"/>
        </w:rPr>
        <w:t>include:</w:t>
      </w:r>
    </w:p>
    <w:p w14:paraId="1D6DDE9F" w14:textId="77777777" w:rsidR="00E96EF2" w:rsidRDefault="00E96EF2">
      <w:pPr>
        <w:pStyle w:val="BodyText"/>
        <w:spacing w:before="9"/>
        <w:rPr>
          <w:sz w:val="20"/>
        </w:rPr>
      </w:pPr>
    </w:p>
    <w:p w14:paraId="1B024A9D" w14:textId="77777777" w:rsidR="00E96EF2" w:rsidRDefault="008B5124">
      <w:pPr>
        <w:pStyle w:val="ListParagraph"/>
        <w:numPr>
          <w:ilvl w:val="0"/>
          <w:numId w:val="2"/>
        </w:numPr>
        <w:tabs>
          <w:tab w:val="left" w:pos="1120"/>
        </w:tabs>
        <w:rPr>
          <w:sz w:val="24"/>
        </w:rPr>
      </w:pPr>
      <w:r>
        <w:rPr>
          <w:sz w:val="24"/>
        </w:rPr>
        <w:t>Compliance</w:t>
      </w:r>
      <w:r>
        <w:rPr>
          <w:spacing w:val="-5"/>
          <w:sz w:val="24"/>
        </w:rPr>
        <w:t xml:space="preserve"> </w:t>
      </w:r>
      <w:r>
        <w:rPr>
          <w:spacing w:val="-2"/>
          <w:sz w:val="24"/>
        </w:rPr>
        <w:t>checks</w:t>
      </w:r>
    </w:p>
    <w:p w14:paraId="41F51C23" w14:textId="77777777" w:rsidR="00E96EF2" w:rsidRDefault="008B5124">
      <w:pPr>
        <w:pStyle w:val="ListParagraph"/>
        <w:numPr>
          <w:ilvl w:val="0"/>
          <w:numId w:val="2"/>
        </w:numPr>
        <w:tabs>
          <w:tab w:val="left" w:pos="1120"/>
        </w:tabs>
        <w:spacing w:before="13"/>
        <w:rPr>
          <w:sz w:val="24"/>
        </w:rPr>
      </w:pPr>
      <w:r>
        <w:rPr>
          <w:sz w:val="24"/>
        </w:rPr>
        <w:t>Conducting</w:t>
      </w:r>
      <w:r>
        <w:rPr>
          <w:spacing w:val="-6"/>
          <w:sz w:val="24"/>
        </w:rPr>
        <w:t xml:space="preserve"> </w:t>
      </w:r>
      <w:r>
        <w:rPr>
          <w:sz w:val="24"/>
        </w:rPr>
        <w:t>periodic</w:t>
      </w:r>
      <w:r>
        <w:rPr>
          <w:spacing w:val="-4"/>
          <w:sz w:val="24"/>
        </w:rPr>
        <w:t xml:space="preserve"> </w:t>
      </w:r>
      <w:r>
        <w:rPr>
          <w:sz w:val="24"/>
        </w:rPr>
        <w:t>reviews</w:t>
      </w:r>
      <w:r>
        <w:rPr>
          <w:spacing w:val="-3"/>
          <w:sz w:val="24"/>
        </w:rPr>
        <w:t xml:space="preserve"> </w:t>
      </w:r>
      <w:r>
        <w:rPr>
          <w:sz w:val="24"/>
        </w:rPr>
        <w:t>to</w:t>
      </w:r>
      <w:r>
        <w:rPr>
          <w:spacing w:val="-4"/>
          <w:sz w:val="24"/>
        </w:rPr>
        <w:t xml:space="preserve"> </w:t>
      </w:r>
      <w:r>
        <w:rPr>
          <w:sz w:val="24"/>
        </w:rPr>
        <w:t>ensure</w:t>
      </w:r>
      <w:r>
        <w:rPr>
          <w:spacing w:val="-4"/>
          <w:sz w:val="24"/>
        </w:rPr>
        <w:t xml:space="preserve"> </w:t>
      </w:r>
      <w:r>
        <w:rPr>
          <w:sz w:val="24"/>
        </w:rPr>
        <w:t>checks</w:t>
      </w:r>
      <w:r>
        <w:rPr>
          <w:spacing w:val="-3"/>
          <w:sz w:val="24"/>
        </w:rPr>
        <w:t xml:space="preserve"> </w:t>
      </w:r>
      <w:r>
        <w:rPr>
          <w:sz w:val="24"/>
        </w:rPr>
        <w:t>remain</w:t>
      </w:r>
      <w:r>
        <w:rPr>
          <w:spacing w:val="3"/>
          <w:sz w:val="24"/>
        </w:rPr>
        <w:t xml:space="preserve"> </w:t>
      </w:r>
      <w:r>
        <w:rPr>
          <w:spacing w:val="-2"/>
          <w:sz w:val="24"/>
        </w:rPr>
        <w:t>effective</w:t>
      </w:r>
    </w:p>
    <w:p w14:paraId="73453FE8" w14:textId="77777777" w:rsidR="00E96EF2" w:rsidRDefault="008B5124">
      <w:pPr>
        <w:pStyle w:val="ListParagraph"/>
        <w:numPr>
          <w:ilvl w:val="0"/>
          <w:numId w:val="2"/>
        </w:numPr>
        <w:tabs>
          <w:tab w:val="left" w:pos="1120"/>
        </w:tabs>
        <w:spacing w:before="11" w:line="249" w:lineRule="auto"/>
        <w:ind w:right="236"/>
        <w:rPr>
          <w:sz w:val="24"/>
        </w:rPr>
      </w:pPr>
      <w:r>
        <w:rPr>
          <w:sz w:val="24"/>
        </w:rPr>
        <w:t>Applying</w:t>
      </w:r>
      <w:r>
        <w:rPr>
          <w:spacing w:val="-6"/>
          <w:sz w:val="24"/>
        </w:rPr>
        <w:t xml:space="preserve"> </w:t>
      </w:r>
      <w:r>
        <w:rPr>
          <w:sz w:val="24"/>
        </w:rPr>
        <w:t>learning</w:t>
      </w:r>
      <w:r>
        <w:rPr>
          <w:spacing w:val="-4"/>
          <w:sz w:val="24"/>
        </w:rPr>
        <w:t xml:space="preserve"> </w:t>
      </w:r>
      <w:r>
        <w:rPr>
          <w:sz w:val="24"/>
        </w:rPr>
        <w:t>from</w:t>
      </w:r>
      <w:r>
        <w:rPr>
          <w:spacing w:val="-5"/>
          <w:sz w:val="24"/>
        </w:rPr>
        <w:t xml:space="preserve"> </w:t>
      </w:r>
      <w:r>
        <w:rPr>
          <w:sz w:val="24"/>
        </w:rPr>
        <w:t>end</w:t>
      </w:r>
      <w:r>
        <w:rPr>
          <w:spacing w:val="-6"/>
          <w:sz w:val="24"/>
        </w:rPr>
        <w:t xml:space="preserve"> </w:t>
      </w:r>
      <w:r>
        <w:rPr>
          <w:sz w:val="24"/>
        </w:rPr>
        <w:t>user</w:t>
      </w:r>
      <w:r>
        <w:rPr>
          <w:spacing w:val="-4"/>
          <w:sz w:val="24"/>
        </w:rPr>
        <w:t xml:space="preserve"> </w:t>
      </w:r>
      <w:r>
        <w:rPr>
          <w:sz w:val="24"/>
        </w:rPr>
        <w:t>engagement,</w:t>
      </w:r>
      <w:r>
        <w:rPr>
          <w:spacing w:val="-6"/>
          <w:sz w:val="24"/>
        </w:rPr>
        <w:t xml:space="preserve"> </w:t>
      </w:r>
      <w:r>
        <w:rPr>
          <w:sz w:val="24"/>
        </w:rPr>
        <w:t>events/near</w:t>
      </w:r>
      <w:r>
        <w:rPr>
          <w:spacing w:val="-6"/>
          <w:sz w:val="24"/>
        </w:rPr>
        <w:t xml:space="preserve"> </w:t>
      </w:r>
      <w:r>
        <w:rPr>
          <w:sz w:val="24"/>
        </w:rPr>
        <w:t>misses/OPEX</w:t>
      </w:r>
      <w:r>
        <w:rPr>
          <w:spacing w:val="-4"/>
          <w:sz w:val="24"/>
        </w:rPr>
        <w:t xml:space="preserve"> </w:t>
      </w:r>
      <w:r>
        <w:rPr>
          <w:sz w:val="24"/>
        </w:rPr>
        <w:t>to</w:t>
      </w:r>
      <w:r>
        <w:rPr>
          <w:spacing w:val="-4"/>
          <w:sz w:val="24"/>
        </w:rPr>
        <w:t xml:space="preserve"> </w:t>
      </w:r>
      <w:r>
        <w:rPr>
          <w:sz w:val="24"/>
        </w:rPr>
        <w:t>i</w:t>
      </w:r>
      <w:r>
        <w:rPr>
          <w:sz w:val="24"/>
        </w:rPr>
        <w:t>mprove check design.</w:t>
      </w:r>
    </w:p>
    <w:p w14:paraId="42B19547" w14:textId="77777777" w:rsidR="00E96EF2" w:rsidRDefault="00E96EF2">
      <w:pPr>
        <w:pStyle w:val="BodyText"/>
        <w:spacing w:before="1"/>
        <w:rPr>
          <w:sz w:val="21"/>
        </w:rPr>
      </w:pPr>
    </w:p>
    <w:p w14:paraId="31B89125" w14:textId="77777777" w:rsidR="00E96EF2" w:rsidRDefault="008B5124">
      <w:pPr>
        <w:pStyle w:val="Heading1"/>
        <w:spacing w:before="1"/>
      </w:pPr>
      <w:bookmarkStart w:id="12" w:name="_bookmark12"/>
      <w:bookmarkEnd w:id="12"/>
      <w:r>
        <w:rPr>
          <w:color w:val="214139"/>
        </w:rPr>
        <w:t>Limitations</w:t>
      </w:r>
      <w:r>
        <w:rPr>
          <w:color w:val="214139"/>
          <w:spacing w:val="-2"/>
        </w:rPr>
        <w:t xml:space="preserve"> </w:t>
      </w:r>
      <w:r>
        <w:rPr>
          <w:color w:val="214139"/>
        </w:rPr>
        <w:t>&amp;</w:t>
      </w:r>
      <w:r>
        <w:rPr>
          <w:color w:val="214139"/>
          <w:spacing w:val="-3"/>
        </w:rPr>
        <w:t xml:space="preserve"> </w:t>
      </w:r>
      <w:r>
        <w:rPr>
          <w:color w:val="214139"/>
        </w:rPr>
        <w:t>Future</w:t>
      </w:r>
      <w:r>
        <w:rPr>
          <w:color w:val="214139"/>
          <w:spacing w:val="-1"/>
        </w:rPr>
        <w:t xml:space="preserve"> </w:t>
      </w:r>
      <w:r>
        <w:rPr>
          <w:color w:val="214139"/>
          <w:spacing w:val="-2"/>
        </w:rPr>
        <w:t>Research</w:t>
      </w:r>
    </w:p>
    <w:p w14:paraId="10A515CE" w14:textId="77777777" w:rsidR="00E96EF2" w:rsidRDefault="008B5124">
      <w:pPr>
        <w:pStyle w:val="BodyText"/>
        <w:spacing w:before="268" w:line="252" w:lineRule="auto"/>
        <w:ind w:left="400"/>
      </w:pPr>
      <w:r>
        <w:t>The review provided some valuable insights into the factors that affect the reliability of checking</w:t>
      </w:r>
      <w:r>
        <w:rPr>
          <w:spacing w:val="-3"/>
        </w:rPr>
        <w:t xml:space="preserve"> </w:t>
      </w:r>
      <w:r>
        <w:t>tasks.</w:t>
      </w:r>
      <w:r>
        <w:rPr>
          <w:spacing w:val="-4"/>
        </w:rPr>
        <w:t xml:space="preserve"> </w:t>
      </w:r>
      <w:r>
        <w:t>However,</w:t>
      </w:r>
      <w:r>
        <w:rPr>
          <w:spacing w:val="-2"/>
        </w:rPr>
        <w:t xml:space="preserve"> </w:t>
      </w:r>
      <w:r>
        <w:t>it</w:t>
      </w:r>
      <w:r>
        <w:rPr>
          <w:spacing w:val="-2"/>
        </w:rPr>
        <w:t xml:space="preserve"> </w:t>
      </w:r>
      <w:r>
        <w:t>is</w:t>
      </w:r>
      <w:r>
        <w:rPr>
          <w:spacing w:val="-2"/>
        </w:rPr>
        <w:t xml:space="preserve"> </w:t>
      </w:r>
      <w:r>
        <w:t>evident</w:t>
      </w:r>
      <w:r>
        <w:rPr>
          <w:spacing w:val="-4"/>
        </w:rPr>
        <w:t xml:space="preserve"> </w:t>
      </w:r>
      <w:r>
        <w:t>that</w:t>
      </w:r>
      <w:r>
        <w:rPr>
          <w:spacing w:val="-2"/>
        </w:rPr>
        <w:t xml:space="preserve"> </w:t>
      </w:r>
      <w:r>
        <w:t>the</w:t>
      </w:r>
      <w:r>
        <w:rPr>
          <w:spacing w:val="-4"/>
        </w:rPr>
        <w:t xml:space="preserve"> </w:t>
      </w:r>
      <w:r>
        <w:t>literature</w:t>
      </w:r>
      <w:r>
        <w:rPr>
          <w:spacing w:val="-4"/>
        </w:rPr>
        <w:t xml:space="preserve"> </w:t>
      </w:r>
      <w:r>
        <w:t>base</w:t>
      </w:r>
      <w:r>
        <w:rPr>
          <w:spacing w:val="-4"/>
        </w:rPr>
        <w:t xml:space="preserve"> </w:t>
      </w:r>
      <w:r>
        <w:t>is</w:t>
      </w:r>
      <w:r>
        <w:rPr>
          <w:spacing w:val="-2"/>
        </w:rPr>
        <w:t xml:space="preserve"> </w:t>
      </w:r>
      <w:r>
        <w:t>immature</w:t>
      </w:r>
      <w:r>
        <w:rPr>
          <w:spacing w:val="-4"/>
        </w:rPr>
        <w:t xml:space="preserve"> </w:t>
      </w:r>
      <w:r>
        <w:t>at</w:t>
      </w:r>
      <w:r>
        <w:rPr>
          <w:spacing w:val="-2"/>
        </w:rPr>
        <w:t xml:space="preserve"> </w:t>
      </w:r>
      <w:r>
        <w:t>present,</w:t>
      </w:r>
      <w:r>
        <w:rPr>
          <w:spacing w:val="-2"/>
        </w:rPr>
        <w:t xml:space="preserve"> </w:t>
      </w:r>
      <w:r>
        <w:t>which limits the confidence that can be drawn from the findings.</w:t>
      </w:r>
    </w:p>
    <w:p w14:paraId="28423FC0" w14:textId="77777777" w:rsidR="00E96EF2" w:rsidRDefault="00E96EF2">
      <w:pPr>
        <w:pStyle w:val="BodyText"/>
        <w:spacing w:before="9"/>
        <w:rPr>
          <w:sz w:val="20"/>
        </w:rPr>
      </w:pPr>
    </w:p>
    <w:p w14:paraId="10948045" w14:textId="77777777" w:rsidR="00E96EF2" w:rsidRDefault="008B5124">
      <w:pPr>
        <w:pStyle w:val="BodyText"/>
        <w:ind w:left="400"/>
      </w:pPr>
      <w:r>
        <w:t>The</w:t>
      </w:r>
      <w:r>
        <w:rPr>
          <w:spacing w:val="-4"/>
        </w:rPr>
        <w:t xml:space="preserve"> </w:t>
      </w:r>
      <w:r>
        <w:t>following</w:t>
      </w:r>
      <w:r>
        <w:rPr>
          <w:spacing w:val="-4"/>
        </w:rPr>
        <w:t xml:space="preserve"> </w:t>
      </w:r>
      <w:r>
        <w:t>limitations</w:t>
      </w:r>
      <w:r>
        <w:rPr>
          <w:spacing w:val="-4"/>
        </w:rPr>
        <w:t xml:space="preserve"> </w:t>
      </w:r>
      <w:r>
        <w:t>were</w:t>
      </w:r>
      <w:r>
        <w:rPr>
          <w:spacing w:val="-4"/>
        </w:rPr>
        <w:t xml:space="preserve"> </w:t>
      </w:r>
      <w:r>
        <w:rPr>
          <w:spacing w:val="-2"/>
        </w:rPr>
        <w:t>identified:</w:t>
      </w:r>
    </w:p>
    <w:p w14:paraId="2C09908A" w14:textId="77777777" w:rsidR="00E96EF2" w:rsidRDefault="00E96EF2">
      <w:pPr>
        <w:pStyle w:val="BodyText"/>
        <w:spacing w:before="2"/>
        <w:rPr>
          <w:sz w:val="22"/>
        </w:rPr>
      </w:pPr>
    </w:p>
    <w:p w14:paraId="05FABDD3" w14:textId="77777777" w:rsidR="00E96EF2" w:rsidRDefault="008B5124">
      <w:pPr>
        <w:pStyle w:val="ListParagraph"/>
        <w:numPr>
          <w:ilvl w:val="0"/>
          <w:numId w:val="1"/>
        </w:numPr>
        <w:tabs>
          <w:tab w:val="left" w:pos="760"/>
        </w:tabs>
        <w:spacing w:before="1" w:line="252" w:lineRule="auto"/>
        <w:ind w:right="270"/>
        <w:rPr>
          <w:sz w:val="24"/>
        </w:rPr>
      </w:pPr>
      <w:r>
        <w:rPr>
          <w:b/>
          <w:sz w:val="24"/>
        </w:rPr>
        <w:t xml:space="preserve">Cross sector evidence </w:t>
      </w:r>
      <w:r>
        <w:rPr>
          <w:sz w:val="24"/>
        </w:rPr>
        <w:t>-The available evidence predominantly originates from the medical</w:t>
      </w:r>
      <w:r>
        <w:rPr>
          <w:spacing w:val="-3"/>
          <w:sz w:val="24"/>
        </w:rPr>
        <w:t xml:space="preserve"> </w:t>
      </w:r>
      <w:r>
        <w:rPr>
          <w:sz w:val="24"/>
        </w:rPr>
        <w:t>sector</w:t>
      </w:r>
      <w:r>
        <w:rPr>
          <w:spacing w:val="-3"/>
          <w:sz w:val="24"/>
        </w:rPr>
        <w:t xml:space="preserve"> </w:t>
      </w:r>
      <w:r>
        <w:rPr>
          <w:sz w:val="24"/>
        </w:rPr>
        <w:t>with</w:t>
      </w:r>
      <w:r>
        <w:rPr>
          <w:spacing w:val="-3"/>
          <w:sz w:val="24"/>
        </w:rPr>
        <w:t xml:space="preserve"> </w:t>
      </w:r>
      <w:r>
        <w:rPr>
          <w:sz w:val="24"/>
        </w:rPr>
        <w:t>only</w:t>
      </w:r>
      <w:r>
        <w:rPr>
          <w:spacing w:val="-3"/>
          <w:sz w:val="24"/>
        </w:rPr>
        <w:t xml:space="preserve"> </w:t>
      </w:r>
      <w:r>
        <w:rPr>
          <w:sz w:val="24"/>
        </w:rPr>
        <w:t>limited</w:t>
      </w:r>
      <w:r>
        <w:rPr>
          <w:spacing w:val="-3"/>
          <w:sz w:val="24"/>
        </w:rPr>
        <w:t xml:space="preserve"> </w:t>
      </w:r>
      <w:r>
        <w:rPr>
          <w:sz w:val="24"/>
        </w:rPr>
        <w:t>cross</w:t>
      </w:r>
      <w:r>
        <w:rPr>
          <w:spacing w:val="-3"/>
          <w:sz w:val="24"/>
        </w:rPr>
        <w:t xml:space="preserve"> </w:t>
      </w:r>
      <w:r>
        <w:rPr>
          <w:sz w:val="24"/>
        </w:rPr>
        <w:t>sector</w:t>
      </w:r>
      <w:r>
        <w:rPr>
          <w:spacing w:val="-3"/>
          <w:sz w:val="24"/>
        </w:rPr>
        <w:t xml:space="preserve"> </w:t>
      </w:r>
      <w:r>
        <w:rPr>
          <w:sz w:val="24"/>
        </w:rPr>
        <w:t>evidence.</w:t>
      </w:r>
      <w:r>
        <w:rPr>
          <w:spacing w:val="-3"/>
          <w:sz w:val="24"/>
        </w:rPr>
        <w:t xml:space="preserve"> </w:t>
      </w:r>
      <w:r>
        <w:rPr>
          <w:sz w:val="24"/>
        </w:rPr>
        <w:t>Whilst</w:t>
      </w:r>
      <w:r>
        <w:rPr>
          <w:spacing w:val="-3"/>
          <w:sz w:val="24"/>
        </w:rPr>
        <w:t xml:space="preserve"> </w:t>
      </w:r>
      <w:r>
        <w:rPr>
          <w:sz w:val="24"/>
        </w:rPr>
        <w:t>par</w:t>
      </w:r>
      <w:r>
        <w:rPr>
          <w:sz w:val="24"/>
        </w:rPr>
        <w:t>allels</w:t>
      </w:r>
      <w:r>
        <w:rPr>
          <w:spacing w:val="-3"/>
          <w:sz w:val="24"/>
        </w:rPr>
        <w:t xml:space="preserve"> </w:t>
      </w:r>
      <w:r>
        <w:rPr>
          <w:sz w:val="24"/>
        </w:rPr>
        <w:t>are</w:t>
      </w:r>
      <w:r>
        <w:rPr>
          <w:spacing w:val="-3"/>
          <w:sz w:val="24"/>
        </w:rPr>
        <w:t xml:space="preserve"> </w:t>
      </w:r>
      <w:r>
        <w:rPr>
          <w:sz w:val="24"/>
        </w:rPr>
        <w:t>undoubtedly present across industries, checking tasks can differ greatly in design and application across industries, which reduces the generalisability of the findings.</w:t>
      </w:r>
    </w:p>
    <w:p w14:paraId="7F510A43" w14:textId="77777777" w:rsidR="00E96EF2" w:rsidRDefault="00E96EF2">
      <w:pPr>
        <w:pStyle w:val="BodyText"/>
        <w:spacing w:before="5"/>
        <w:rPr>
          <w:sz w:val="20"/>
        </w:rPr>
      </w:pPr>
    </w:p>
    <w:p w14:paraId="63039889" w14:textId="77777777" w:rsidR="00E96EF2" w:rsidRDefault="008B5124">
      <w:pPr>
        <w:pStyle w:val="ListParagraph"/>
        <w:numPr>
          <w:ilvl w:val="0"/>
          <w:numId w:val="1"/>
        </w:numPr>
        <w:tabs>
          <w:tab w:val="left" w:pos="760"/>
        </w:tabs>
        <w:spacing w:before="1" w:line="252" w:lineRule="auto"/>
        <w:ind w:right="301"/>
        <w:rPr>
          <w:sz w:val="24"/>
        </w:rPr>
      </w:pPr>
      <w:r>
        <w:rPr>
          <w:b/>
          <w:sz w:val="24"/>
        </w:rPr>
        <w:t>Quantitative</w:t>
      </w:r>
      <w:r>
        <w:rPr>
          <w:b/>
          <w:spacing w:val="-5"/>
          <w:sz w:val="24"/>
        </w:rPr>
        <w:t xml:space="preserve"> </w:t>
      </w:r>
      <w:r>
        <w:rPr>
          <w:b/>
          <w:sz w:val="24"/>
        </w:rPr>
        <w:t>and/or</w:t>
      </w:r>
      <w:r>
        <w:rPr>
          <w:b/>
          <w:spacing w:val="-3"/>
          <w:sz w:val="24"/>
        </w:rPr>
        <w:t xml:space="preserve"> </w:t>
      </w:r>
      <w:r>
        <w:rPr>
          <w:b/>
          <w:sz w:val="24"/>
        </w:rPr>
        <w:t>experimental</w:t>
      </w:r>
      <w:r>
        <w:rPr>
          <w:b/>
          <w:spacing w:val="-3"/>
          <w:sz w:val="24"/>
        </w:rPr>
        <w:t xml:space="preserve"> </w:t>
      </w:r>
      <w:r>
        <w:rPr>
          <w:b/>
          <w:sz w:val="24"/>
        </w:rPr>
        <w:t xml:space="preserve">studies </w:t>
      </w:r>
      <w:r>
        <w:rPr>
          <w:sz w:val="24"/>
        </w:rPr>
        <w:t>-</w:t>
      </w:r>
      <w:r>
        <w:rPr>
          <w:spacing w:val="-6"/>
          <w:sz w:val="24"/>
        </w:rPr>
        <w:t xml:space="preserve"> </w:t>
      </w:r>
      <w:r>
        <w:rPr>
          <w:sz w:val="24"/>
        </w:rPr>
        <w:t>The</w:t>
      </w:r>
      <w:r>
        <w:rPr>
          <w:spacing w:val="-5"/>
          <w:sz w:val="24"/>
        </w:rPr>
        <w:t xml:space="preserve"> </w:t>
      </w:r>
      <w:r>
        <w:rPr>
          <w:sz w:val="24"/>
        </w:rPr>
        <w:t>majority</w:t>
      </w:r>
      <w:r>
        <w:rPr>
          <w:spacing w:val="-5"/>
          <w:sz w:val="24"/>
        </w:rPr>
        <w:t xml:space="preserve"> </w:t>
      </w:r>
      <w:r>
        <w:rPr>
          <w:sz w:val="24"/>
        </w:rPr>
        <w:t>of</w:t>
      </w:r>
      <w:r>
        <w:rPr>
          <w:spacing w:val="-3"/>
          <w:sz w:val="24"/>
        </w:rPr>
        <w:t xml:space="preserve"> </w:t>
      </w:r>
      <w:r>
        <w:rPr>
          <w:sz w:val="24"/>
        </w:rPr>
        <w:t>papers</w:t>
      </w:r>
      <w:r>
        <w:rPr>
          <w:spacing w:val="-3"/>
          <w:sz w:val="24"/>
        </w:rPr>
        <w:t xml:space="preserve"> </w:t>
      </w:r>
      <w:r>
        <w:rPr>
          <w:sz w:val="24"/>
        </w:rPr>
        <w:t>utilised</w:t>
      </w:r>
      <w:r>
        <w:rPr>
          <w:spacing w:val="-5"/>
          <w:sz w:val="24"/>
        </w:rPr>
        <w:t xml:space="preserve"> </w:t>
      </w:r>
      <w:r>
        <w:rPr>
          <w:sz w:val="24"/>
        </w:rPr>
        <w:t>qualitative and/or self-report data rather than quantitative and/ or experimental approaches. Consequently, limited findings derived from objective data were available for review.</w:t>
      </w:r>
    </w:p>
    <w:p w14:paraId="1BFFA4B3" w14:textId="77777777" w:rsidR="00E96EF2" w:rsidRDefault="00E96EF2">
      <w:pPr>
        <w:pStyle w:val="BodyText"/>
        <w:spacing w:before="6"/>
        <w:rPr>
          <w:sz w:val="20"/>
        </w:rPr>
      </w:pPr>
    </w:p>
    <w:p w14:paraId="395E3434" w14:textId="77777777" w:rsidR="00E96EF2" w:rsidRDefault="008B5124">
      <w:pPr>
        <w:pStyle w:val="BodyText"/>
        <w:spacing w:line="252" w:lineRule="auto"/>
        <w:ind w:left="760" w:right="151"/>
      </w:pPr>
      <w:r>
        <w:rPr>
          <w:b/>
        </w:rPr>
        <w:t xml:space="preserve">Reference to psychological theory </w:t>
      </w:r>
      <w:r>
        <w:t>- Studies were rarely grounded i</w:t>
      </w:r>
      <w:r>
        <w:t>n psychological theory,</w:t>
      </w:r>
      <w:r>
        <w:rPr>
          <w:spacing w:val="-2"/>
        </w:rPr>
        <w:t xml:space="preserve"> </w:t>
      </w:r>
      <w:r>
        <w:t>which</w:t>
      </w:r>
      <w:r>
        <w:rPr>
          <w:spacing w:val="-2"/>
        </w:rPr>
        <w:t xml:space="preserve"> </w:t>
      </w:r>
      <w:r>
        <w:t>reduces</w:t>
      </w:r>
      <w:r>
        <w:rPr>
          <w:spacing w:val="-4"/>
        </w:rPr>
        <w:t xml:space="preserve"> </w:t>
      </w:r>
      <w:r>
        <w:t>the</w:t>
      </w:r>
      <w:r>
        <w:rPr>
          <w:spacing w:val="-2"/>
        </w:rPr>
        <w:t xml:space="preserve"> </w:t>
      </w:r>
      <w:r>
        <w:t>confidence</w:t>
      </w:r>
      <w:r>
        <w:rPr>
          <w:spacing w:val="-4"/>
        </w:rPr>
        <w:t xml:space="preserve"> </w:t>
      </w:r>
      <w:r>
        <w:t>that</w:t>
      </w:r>
      <w:r>
        <w:rPr>
          <w:spacing w:val="-2"/>
        </w:rPr>
        <w:t xml:space="preserve"> </w:t>
      </w:r>
      <w:r>
        <w:t>can</w:t>
      </w:r>
      <w:r>
        <w:rPr>
          <w:spacing w:val="-2"/>
        </w:rPr>
        <w:t xml:space="preserve"> </w:t>
      </w:r>
      <w:r>
        <w:t>be</w:t>
      </w:r>
      <w:r>
        <w:rPr>
          <w:spacing w:val="-4"/>
        </w:rPr>
        <w:t xml:space="preserve"> </w:t>
      </w:r>
      <w:r>
        <w:t>taken</w:t>
      </w:r>
      <w:r>
        <w:rPr>
          <w:spacing w:val="-2"/>
        </w:rPr>
        <w:t xml:space="preserve"> </w:t>
      </w:r>
      <w:r>
        <w:t>in</w:t>
      </w:r>
      <w:r>
        <w:rPr>
          <w:spacing w:val="-4"/>
        </w:rPr>
        <w:t xml:space="preserve"> </w:t>
      </w:r>
      <w:r>
        <w:t>the</w:t>
      </w:r>
      <w:r>
        <w:rPr>
          <w:spacing w:val="-4"/>
        </w:rPr>
        <w:t xml:space="preserve"> </w:t>
      </w:r>
      <w:r>
        <w:t>robustness</w:t>
      </w:r>
      <w:r>
        <w:rPr>
          <w:spacing w:val="-4"/>
        </w:rPr>
        <w:t xml:space="preserve"> </w:t>
      </w:r>
      <w:r>
        <w:t>and</w:t>
      </w:r>
      <w:r>
        <w:rPr>
          <w:spacing w:val="-4"/>
        </w:rPr>
        <w:t xml:space="preserve"> </w:t>
      </w:r>
      <w:r>
        <w:t>rigour</w:t>
      </w:r>
      <w:r>
        <w:rPr>
          <w:spacing w:val="-2"/>
        </w:rPr>
        <w:t xml:space="preserve"> </w:t>
      </w:r>
      <w:r>
        <w:t>of the literature reviewed.</w:t>
      </w:r>
    </w:p>
    <w:p w14:paraId="6E058C2D" w14:textId="77777777" w:rsidR="00E96EF2" w:rsidRDefault="00E96EF2">
      <w:pPr>
        <w:pStyle w:val="BodyText"/>
        <w:spacing w:before="1"/>
        <w:rPr>
          <w:sz w:val="21"/>
        </w:rPr>
      </w:pPr>
    </w:p>
    <w:p w14:paraId="65DF79A8" w14:textId="77777777" w:rsidR="00E96EF2" w:rsidRDefault="008B5124">
      <w:pPr>
        <w:pStyle w:val="ListParagraph"/>
        <w:numPr>
          <w:ilvl w:val="0"/>
          <w:numId w:val="1"/>
        </w:numPr>
        <w:tabs>
          <w:tab w:val="left" w:pos="760"/>
        </w:tabs>
        <w:spacing w:line="252" w:lineRule="auto"/>
        <w:ind w:right="169"/>
        <w:rPr>
          <w:sz w:val="24"/>
        </w:rPr>
      </w:pPr>
      <w:r>
        <w:rPr>
          <w:b/>
          <w:sz w:val="24"/>
        </w:rPr>
        <w:t xml:space="preserve">Investigation of Independent Verification (IV) </w:t>
      </w:r>
      <w:r>
        <w:rPr>
          <w:sz w:val="24"/>
        </w:rPr>
        <w:t>- Independent checking is arguably</w:t>
      </w:r>
      <w:r>
        <w:rPr>
          <w:spacing w:val="-1"/>
          <w:sz w:val="24"/>
        </w:rPr>
        <w:t xml:space="preserve"> </w:t>
      </w:r>
      <w:r>
        <w:rPr>
          <w:sz w:val="24"/>
        </w:rPr>
        <w:t>the most prevalent check type for safety crit</w:t>
      </w:r>
      <w:r>
        <w:rPr>
          <w:sz w:val="24"/>
        </w:rPr>
        <w:t>ical tasks in the nuclear sector. However very few</w:t>
      </w:r>
      <w:r>
        <w:rPr>
          <w:spacing w:val="-5"/>
          <w:sz w:val="24"/>
        </w:rPr>
        <w:t xml:space="preserve"> </w:t>
      </w:r>
      <w:r>
        <w:rPr>
          <w:sz w:val="24"/>
        </w:rPr>
        <w:t>papers</w:t>
      </w:r>
      <w:r>
        <w:rPr>
          <w:spacing w:val="-5"/>
          <w:sz w:val="24"/>
        </w:rPr>
        <w:t xml:space="preserve"> </w:t>
      </w:r>
      <w:r>
        <w:rPr>
          <w:sz w:val="24"/>
        </w:rPr>
        <w:t>reviewed</w:t>
      </w:r>
      <w:r>
        <w:rPr>
          <w:spacing w:val="-5"/>
          <w:sz w:val="24"/>
        </w:rPr>
        <w:t xml:space="preserve"> </w:t>
      </w:r>
      <w:r>
        <w:rPr>
          <w:sz w:val="24"/>
        </w:rPr>
        <w:t>investigated</w:t>
      </w:r>
      <w:r>
        <w:rPr>
          <w:spacing w:val="-5"/>
          <w:sz w:val="24"/>
        </w:rPr>
        <w:t xml:space="preserve"> </w:t>
      </w:r>
      <w:r>
        <w:rPr>
          <w:sz w:val="24"/>
        </w:rPr>
        <w:t>independent</w:t>
      </w:r>
      <w:r>
        <w:rPr>
          <w:spacing w:val="-5"/>
          <w:sz w:val="24"/>
        </w:rPr>
        <w:t xml:space="preserve"> </w:t>
      </w:r>
      <w:r>
        <w:rPr>
          <w:sz w:val="24"/>
        </w:rPr>
        <w:t>supervisory</w:t>
      </w:r>
      <w:r>
        <w:rPr>
          <w:spacing w:val="-5"/>
          <w:sz w:val="24"/>
        </w:rPr>
        <w:t xml:space="preserve"> </w:t>
      </w:r>
      <w:r>
        <w:rPr>
          <w:sz w:val="24"/>
        </w:rPr>
        <w:t>checks.</w:t>
      </w:r>
      <w:r>
        <w:rPr>
          <w:spacing w:val="-5"/>
          <w:sz w:val="24"/>
        </w:rPr>
        <w:t xml:space="preserve"> </w:t>
      </w:r>
      <w:r>
        <w:rPr>
          <w:sz w:val="24"/>
        </w:rPr>
        <w:t>The</w:t>
      </w:r>
      <w:r>
        <w:rPr>
          <w:spacing w:val="-5"/>
          <w:sz w:val="24"/>
        </w:rPr>
        <w:t xml:space="preserve"> </w:t>
      </w:r>
      <w:r>
        <w:rPr>
          <w:sz w:val="24"/>
        </w:rPr>
        <w:t>dominant</w:t>
      </w:r>
      <w:r>
        <w:rPr>
          <w:spacing w:val="-5"/>
          <w:sz w:val="24"/>
        </w:rPr>
        <w:t xml:space="preserve"> </w:t>
      </w:r>
      <w:r>
        <w:rPr>
          <w:sz w:val="24"/>
        </w:rPr>
        <w:t>check types in the literature (i.e. peer-to-peer and self-checking) are less commonly applied in safety critical nuclear operations</w:t>
      </w:r>
      <w:r>
        <w:rPr>
          <w:sz w:val="24"/>
        </w:rPr>
        <w:t>, which reduces the direct applicability of the findings.</w:t>
      </w:r>
    </w:p>
    <w:p w14:paraId="494AFDAB" w14:textId="77777777" w:rsidR="00E96EF2" w:rsidRDefault="00E96EF2">
      <w:pPr>
        <w:pStyle w:val="BodyText"/>
        <w:spacing w:before="7"/>
        <w:rPr>
          <w:sz w:val="20"/>
        </w:rPr>
      </w:pPr>
    </w:p>
    <w:p w14:paraId="5CF26894" w14:textId="77777777" w:rsidR="00E96EF2" w:rsidRDefault="008B5124">
      <w:pPr>
        <w:pStyle w:val="ListParagraph"/>
        <w:numPr>
          <w:ilvl w:val="0"/>
          <w:numId w:val="1"/>
        </w:numPr>
        <w:tabs>
          <w:tab w:val="left" w:pos="760"/>
        </w:tabs>
        <w:spacing w:line="252" w:lineRule="auto"/>
        <w:ind w:right="703"/>
        <w:rPr>
          <w:sz w:val="24"/>
        </w:rPr>
      </w:pPr>
      <w:r>
        <w:rPr>
          <w:b/>
          <w:sz w:val="24"/>
        </w:rPr>
        <w:t xml:space="preserve">Reference to factors widely accepted in HF Relevant Good Practice (RGP) </w:t>
      </w:r>
      <w:r>
        <w:rPr>
          <w:sz w:val="24"/>
        </w:rPr>
        <w:t>- Factors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independence</w:t>
      </w:r>
      <w:r>
        <w:rPr>
          <w:spacing w:val="-5"/>
          <w:sz w:val="24"/>
        </w:rPr>
        <w:t xml:space="preserve"> </w:t>
      </w:r>
      <w:r>
        <w:rPr>
          <w:sz w:val="24"/>
        </w:rPr>
        <w:t>and</w:t>
      </w:r>
      <w:r>
        <w:rPr>
          <w:spacing w:val="-4"/>
          <w:sz w:val="24"/>
        </w:rPr>
        <w:t xml:space="preserve"> </w:t>
      </w:r>
      <w:r>
        <w:rPr>
          <w:sz w:val="24"/>
        </w:rPr>
        <w:t>diversity</w:t>
      </w:r>
      <w:r>
        <w:rPr>
          <w:spacing w:val="-5"/>
          <w:sz w:val="24"/>
        </w:rPr>
        <w:t xml:space="preserve"> </w:t>
      </w:r>
      <w:r>
        <w:rPr>
          <w:sz w:val="24"/>
        </w:rPr>
        <w:t>received</w:t>
      </w:r>
      <w:r>
        <w:rPr>
          <w:spacing w:val="-3"/>
          <w:sz w:val="24"/>
        </w:rPr>
        <w:t xml:space="preserve"> </w:t>
      </w:r>
      <w:r>
        <w:rPr>
          <w:sz w:val="24"/>
        </w:rPr>
        <w:t>relatively</w:t>
      </w:r>
      <w:r>
        <w:rPr>
          <w:spacing w:val="-4"/>
          <w:sz w:val="24"/>
        </w:rPr>
        <w:t xml:space="preserve"> </w:t>
      </w:r>
      <w:r>
        <w:rPr>
          <w:sz w:val="24"/>
        </w:rPr>
        <w:t>little</w:t>
      </w:r>
      <w:r>
        <w:rPr>
          <w:spacing w:val="-5"/>
          <w:sz w:val="24"/>
        </w:rPr>
        <w:t xml:space="preserve"> </w:t>
      </w:r>
      <w:r>
        <w:rPr>
          <w:sz w:val="24"/>
        </w:rPr>
        <w:t>attention</w:t>
      </w:r>
      <w:r>
        <w:rPr>
          <w:spacing w:val="-4"/>
          <w:sz w:val="24"/>
        </w:rPr>
        <w:t xml:space="preserve"> </w:t>
      </w:r>
      <w:r>
        <w:rPr>
          <w:sz w:val="24"/>
        </w:rPr>
        <w:t>in</w:t>
      </w:r>
      <w:r>
        <w:rPr>
          <w:spacing w:val="-4"/>
          <w:sz w:val="24"/>
        </w:rPr>
        <w:t xml:space="preserve"> </w:t>
      </w:r>
      <w:r>
        <w:rPr>
          <w:sz w:val="24"/>
        </w:rPr>
        <w:t>the literature. Whilst these were sometimes indirectly referred to, they were rarely the central focus of studies.</w:t>
      </w:r>
    </w:p>
    <w:p w14:paraId="5AA2DF57" w14:textId="77777777" w:rsidR="00E96EF2" w:rsidRDefault="00E96EF2">
      <w:pPr>
        <w:spacing w:line="252" w:lineRule="auto"/>
        <w:rPr>
          <w:sz w:val="24"/>
        </w:rPr>
        <w:sectPr w:rsidR="00E96EF2">
          <w:pgSz w:w="11910" w:h="16840"/>
          <w:pgMar w:top="1340" w:right="960" w:bottom="900" w:left="680" w:header="403" w:footer="716" w:gutter="0"/>
          <w:cols w:space="720"/>
        </w:sectPr>
      </w:pPr>
    </w:p>
    <w:p w14:paraId="355EE3D3" w14:textId="77777777" w:rsidR="00E96EF2" w:rsidRDefault="008B5124">
      <w:pPr>
        <w:pStyle w:val="BodyText"/>
        <w:spacing w:before="82"/>
        <w:ind w:left="400"/>
      </w:pPr>
      <w:r>
        <w:lastRenderedPageBreak/>
        <w:t>The</w:t>
      </w:r>
      <w:r>
        <w:rPr>
          <w:spacing w:val="-6"/>
        </w:rPr>
        <w:t xml:space="preserve"> </w:t>
      </w:r>
      <w:r>
        <w:t>following</w:t>
      </w:r>
      <w:r>
        <w:rPr>
          <w:spacing w:val="-3"/>
        </w:rPr>
        <w:t xml:space="preserve"> </w:t>
      </w:r>
      <w:r>
        <w:t>avenues</w:t>
      </w:r>
      <w:r>
        <w:rPr>
          <w:spacing w:val="-6"/>
        </w:rPr>
        <w:t xml:space="preserve"> </w:t>
      </w:r>
      <w:r>
        <w:t>for</w:t>
      </w:r>
      <w:r>
        <w:rPr>
          <w:spacing w:val="-3"/>
        </w:rPr>
        <w:t xml:space="preserve"> </w:t>
      </w:r>
      <w:r>
        <w:t>future</w:t>
      </w:r>
      <w:r>
        <w:rPr>
          <w:spacing w:val="-4"/>
        </w:rPr>
        <w:t xml:space="preserve"> </w:t>
      </w:r>
      <w:r>
        <w:t>research</w:t>
      </w:r>
      <w:r>
        <w:rPr>
          <w:spacing w:val="-3"/>
        </w:rPr>
        <w:t xml:space="preserve"> </w:t>
      </w:r>
      <w:r>
        <w:t>were</w:t>
      </w:r>
      <w:r>
        <w:rPr>
          <w:spacing w:val="-3"/>
        </w:rPr>
        <w:t xml:space="preserve"> </w:t>
      </w:r>
      <w:r>
        <w:rPr>
          <w:spacing w:val="-2"/>
        </w:rPr>
        <w:t>identified:</w:t>
      </w:r>
    </w:p>
    <w:p w14:paraId="1456D99E" w14:textId="77777777" w:rsidR="00E96EF2" w:rsidRDefault="00E96EF2">
      <w:pPr>
        <w:pStyle w:val="BodyText"/>
        <w:spacing w:before="2"/>
        <w:rPr>
          <w:sz w:val="22"/>
        </w:rPr>
      </w:pPr>
    </w:p>
    <w:p w14:paraId="62E72C35" w14:textId="77777777" w:rsidR="00E96EF2" w:rsidRDefault="008B5124">
      <w:pPr>
        <w:pStyle w:val="ListParagraph"/>
        <w:numPr>
          <w:ilvl w:val="0"/>
          <w:numId w:val="1"/>
        </w:numPr>
        <w:tabs>
          <w:tab w:val="left" w:pos="760"/>
        </w:tabs>
        <w:spacing w:line="247" w:lineRule="auto"/>
        <w:ind w:right="129"/>
        <w:rPr>
          <w:sz w:val="24"/>
        </w:rPr>
      </w:pPr>
      <w:r>
        <w:rPr>
          <w:sz w:val="24"/>
        </w:rPr>
        <w:t>Further</w:t>
      </w:r>
      <w:r>
        <w:rPr>
          <w:spacing w:val="-3"/>
          <w:sz w:val="24"/>
        </w:rPr>
        <w:t xml:space="preserve"> </w:t>
      </w:r>
      <w:r>
        <w:rPr>
          <w:sz w:val="24"/>
        </w:rPr>
        <w:t>studies</w:t>
      </w:r>
      <w:r>
        <w:rPr>
          <w:spacing w:val="-3"/>
          <w:sz w:val="24"/>
        </w:rPr>
        <w:t xml:space="preserve"> </w:t>
      </w:r>
      <w:r>
        <w:rPr>
          <w:sz w:val="24"/>
        </w:rPr>
        <w:t>to</w:t>
      </w:r>
      <w:r>
        <w:rPr>
          <w:spacing w:val="-3"/>
          <w:sz w:val="24"/>
        </w:rPr>
        <w:t xml:space="preserve"> </w:t>
      </w:r>
      <w:r>
        <w:rPr>
          <w:sz w:val="24"/>
        </w:rPr>
        <w:t>define</w:t>
      </w:r>
      <w:r>
        <w:rPr>
          <w:spacing w:val="-3"/>
          <w:sz w:val="24"/>
        </w:rPr>
        <w:t xml:space="preserve"> </w:t>
      </w:r>
      <w:r>
        <w:rPr>
          <w:sz w:val="24"/>
        </w:rPr>
        <w:t>different</w:t>
      </w:r>
      <w:r>
        <w:rPr>
          <w:spacing w:val="-3"/>
          <w:sz w:val="24"/>
        </w:rPr>
        <w:t xml:space="preserve"> </w:t>
      </w:r>
      <w:r>
        <w:rPr>
          <w:sz w:val="24"/>
        </w:rPr>
        <w:t>check</w:t>
      </w:r>
      <w:r>
        <w:rPr>
          <w:spacing w:val="-5"/>
          <w:sz w:val="24"/>
        </w:rPr>
        <w:t xml:space="preserve"> </w:t>
      </w:r>
      <w:r>
        <w:rPr>
          <w:sz w:val="24"/>
        </w:rPr>
        <w:t>types,</w:t>
      </w:r>
      <w:r>
        <w:rPr>
          <w:spacing w:val="-3"/>
          <w:sz w:val="24"/>
        </w:rPr>
        <w:t xml:space="preserve"> </w:t>
      </w:r>
      <w:r>
        <w:rPr>
          <w:sz w:val="24"/>
        </w:rPr>
        <w:t>what</w:t>
      </w:r>
      <w:r>
        <w:rPr>
          <w:spacing w:val="-3"/>
          <w:sz w:val="24"/>
        </w:rPr>
        <w:t xml:space="preserve"> </w:t>
      </w:r>
      <w:r>
        <w:rPr>
          <w:sz w:val="24"/>
        </w:rPr>
        <w:t>characterises</w:t>
      </w:r>
      <w:r>
        <w:rPr>
          <w:spacing w:val="-3"/>
          <w:sz w:val="24"/>
        </w:rPr>
        <w:t xml:space="preserve"> </w:t>
      </w:r>
      <w:r>
        <w:rPr>
          <w:sz w:val="24"/>
        </w:rPr>
        <w:t>them,</w:t>
      </w:r>
      <w:r>
        <w:rPr>
          <w:spacing w:val="-5"/>
          <w:sz w:val="24"/>
        </w:rPr>
        <w:t xml:space="preserve"> </w:t>
      </w:r>
      <w:r>
        <w:rPr>
          <w:sz w:val="24"/>
        </w:rPr>
        <w:t>and</w:t>
      </w:r>
      <w:r>
        <w:rPr>
          <w:spacing w:val="-3"/>
          <w:sz w:val="24"/>
        </w:rPr>
        <w:t xml:space="preserve"> </w:t>
      </w:r>
      <w:r>
        <w:rPr>
          <w:sz w:val="24"/>
        </w:rPr>
        <w:t>to</w:t>
      </w:r>
      <w:r>
        <w:rPr>
          <w:spacing w:val="-5"/>
          <w:sz w:val="24"/>
        </w:rPr>
        <w:t xml:space="preserve"> </w:t>
      </w:r>
      <w:r>
        <w:rPr>
          <w:sz w:val="24"/>
        </w:rPr>
        <w:t>test</w:t>
      </w:r>
      <w:r>
        <w:rPr>
          <w:spacing w:val="-5"/>
          <w:sz w:val="24"/>
        </w:rPr>
        <w:t xml:space="preserve"> </w:t>
      </w:r>
      <w:r>
        <w:rPr>
          <w:sz w:val="24"/>
        </w:rPr>
        <w:t>their relative efficacy</w:t>
      </w:r>
    </w:p>
    <w:p w14:paraId="5997D4BB" w14:textId="77777777" w:rsidR="00E96EF2" w:rsidRDefault="00E96EF2">
      <w:pPr>
        <w:pStyle w:val="BodyText"/>
        <w:spacing w:before="7"/>
        <w:rPr>
          <w:sz w:val="21"/>
        </w:rPr>
      </w:pPr>
    </w:p>
    <w:p w14:paraId="30C8DDDB" w14:textId="77777777" w:rsidR="00E96EF2" w:rsidRDefault="008B5124">
      <w:pPr>
        <w:pStyle w:val="ListParagraph"/>
        <w:numPr>
          <w:ilvl w:val="0"/>
          <w:numId w:val="1"/>
        </w:numPr>
        <w:tabs>
          <w:tab w:val="left" w:pos="760"/>
        </w:tabs>
        <w:spacing w:line="247" w:lineRule="auto"/>
        <w:ind w:right="1225"/>
        <w:rPr>
          <w:sz w:val="24"/>
        </w:rPr>
      </w:pPr>
      <w:r>
        <w:rPr>
          <w:sz w:val="24"/>
        </w:rPr>
        <w:t>Further</w:t>
      </w:r>
      <w:r>
        <w:rPr>
          <w:spacing w:val="-4"/>
          <w:sz w:val="24"/>
        </w:rPr>
        <w:t xml:space="preserve"> </w:t>
      </w:r>
      <w:r>
        <w:rPr>
          <w:sz w:val="24"/>
        </w:rPr>
        <w:t>studies</w:t>
      </w:r>
      <w:r>
        <w:rPr>
          <w:spacing w:val="-4"/>
          <w:sz w:val="24"/>
        </w:rPr>
        <w:t xml:space="preserve"> </w:t>
      </w:r>
      <w:r>
        <w:rPr>
          <w:sz w:val="24"/>
        </w:rPr>
        <w:t>that</w:t>
      </w:r>
      <w:r>
        <w:rPr>
          <w:spacing w:val="-6"/>
          <w:sz w:val="24"/>
        </w:rPr>
        <w:t xml:space="preserve"> </w:t>
      </w:r>
      <w:r>
        <w:rPr>
          <w:sz w:val="24"/>
        </w:rPr>
        <w:t>apply</w:t>
      </w:r>
      <w:r>
        <w:rPr>
          <w:spacing w:val="-4"/>
          <w:sz w:val="24"/>
        </w:rPr>
        <w:t xml:space="preserve"> </w:t>
      </w:r>
      <w:r>
        <w:rPr>
          <w:sz w:val="24"/>
        </w:rPr>
        <w:t>quantitative</w:t>
      </w:r>
      <w:r>
        <w:rPr>
          <w:spacing w:val="-6"/>
          <w:sz w:val="24"/>
        </w:rPr>
        <w:t xml:space="preserve"> </w:t>
      </w:r>
      <w:r>
        <w:rPr>
          <w:sz w:val="24"/>
        </w:rPr>
        <w:t>methods</w:t>
      </w:r>
      <w:r>
        <w:rPr>
          <w:spacing w:val="-4"/>
          <w:sz w:val="24"/>
        </w:rPr>
        <w:t xml:space="preserve"> </w:t>
      </w:r>
      <w:r>
        <w:rPr>
          <w:sz w:val="24"/>
        </w:rPr>
        <w:t>and/or</w:t>
      </w:r>
      <w:r>
        <w:rPr>
          <w:spacing w:val="-7"/>
          <w:sz w:val="24"/>
        </w:rPr>
        <w:t xml:space="preserve"> </w:t>
      </w:r>
      <w:r>
        <w:rPr>
          <w:sz w:val="24"/>
        </w:rPr>
        <w:t>experimental</w:t>
      </w:r>
      <w:r>
        <w:rPr>
          <w:spacing w:val="-7"/>
          <w:sz w:val="24"/>
        </w:rPr>
        <w:t xml:space="preserve"> </w:t>
      </w:r>
      <w:r>
        <w:rPr>
          <w:sz w:val="24"/>
        </w:rPr>
        <w:t>design,</w:t>
      </w:r>
      <w:r>
        <w:rPr>
          <w:spacing w:val="-4"/>
          <w:sz w:val="24"/>
        </w:rPr>
        <w:t xml:space="preserve"> </w:t>
      </w:r>
      <w:r>
        <w:rPr>
          <w:sz w:val="24"/>
        </w:rPr>
        <w:t>to empirically test influencing factors in controlled conditions</w:t>
      </w:r>
    </w:p>
    <w:p w14:paraId="24F3DED2" w14:textId="77777777" w:rsidR="00E96EF2" w:rsidRDefault="00E96EF2">
      <w:pPr>
        <w:pStyle w:val="BodyText"/>
        <w:spacing w:before="6"/>
        <w:rPr>
          <w:sz w:val="21"/>
        </w:rPr>
      </w:pPr>
    </w:p>
    <w:p w14:paraId="3AB7E3F9" w14:textId="77777777" w:rsidR="00E96EF2" w:rsidRDefault="008B5124">
      <w:pPr>
        <w:pStyle w:val="ListParagraph"/>
        <w:numPr>
          <w:ilvl w:val="0"/>
          <w:numId w:val="1"/>
        </w:numPr>
        <w:tabs>
          <w:tab w:val="left" w:pos="760"/>
        </w:tabs>
        <w:spacing w:before="1" w:line="249" w:lineRule="auto"/>
        <w:ind w:right="1143"/>
        <w:rPr>
          <w:sz w:val="24"/>
        </w:rPr>
      </w:pPr>
      <w:r>
        <w:rPr>
          <w:sz w:val="24"/>
        </w:rPr>
        <w:t>Studies</w:t>
      </w:r>
      <w:r>
        <w:rPr>
          <w:spacing w:val="-5"/>
          <w:sz w:val="24"/>
        </w:rPr>
        <w:t xml:space="preserve"> </w:t>
      </w:r>
      <w:r>
        <w:rPr>
          <w:sz w:val="24"/>
        </w:rPr>
        <w:t>that</w:t>
      </w:r>
      <w:r>
        <w:rPr>
          <w:spacing w:val="-3"/>
          <w:sz w:val="24"/>
        </w:rPr>
        <w:t xml:space="preserve"> </w:t>
      </w:r>
      <w:r>
        <w:rPr>
          <w:sz w:val="24"/>
        </w:rPr>
        <w:t>empirically</w:t>
      </w:r>
      <w:r>
        <w:rPr>
          <w:spacing w:val="-3"/>
          <w:sz w:val="24"/>
        </w:rPr>
        <w:t xml:space="preserve"> </w:t>
      </w:r>
      <w:r>
        <w:rPr>
          <w:sz w:val="24"/>
        </w:rPr>
        <w:t>test</w:t>
      </w:r>
      <w:r>
        <w:rPr>
          <w:spacing w:val="-3"/>
          <w:sz w:val="24"/>
        </w:rPr>
        <w:t xml:space="preserve"> </w:t>
      </w:r>
      <w:r>
        <w:rPr>
          <w:sz w:val="24"/>
        </w:rPr>
        <w:t>the</w:t>
      </w:r>
      <w:r>
        <w:rPr>
          <w:spacing w:val="-3"/>
          <w:sz w:val="24"/>
        </w:rPr>
        <w:t xml:space="preserve"> </w:t>
      </w:r>
      <w:r>
        <w:rPr>
          <w:sz w:val="24"/>
        </w:rPr>
        <w:t>relative</w:t>
      </w:r>
      <w:r>
        <w:rPr>
          <w:spacing w:val="-3"/>
          <w:sz w:val="24"/>
        </w:rPr>
        <w:t xml:space="preserve"> </w:t>
      </w:r>
      <w:r>
        <w:rPr>
          <w:sz w:val="24"/>
        </w:rPr>
        <w:t>importance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difference</w:t>
      </w:r>
      <w:r>
        <w:rPr>
          <w:spacing w:val="-5"/>
          <w:sz w:val="24"/>
        </w:rPr>
        <w:t xml:space="preserve"> </w:t>
      </w:r>
      <w:r>
        <w:rPr>
          <w:sz w:val="24"/>
        </w:rPr>
        <w:t>aspects</w:t>
      </w:r>
      <w:r>
        <w:rPr>
          <w:spacing w:val="-3"/>
          <w:sz w:val="24"/>
        </w:rPr>
        <w:t xml:space="preserve"> </w:t>
      </w:r>
      <w:r>
        <w:rPr>
          <w:sz w:val="24"/>
        </w:rPr>
        <w:t>of independence (e.g. person, time, location, parameter)</w:t>
      </w:r>
    </w:p>
    <w:p w14:paraId="3BB19E73" w14:textId="77777777" w:rsidR="00E96EF2" w:rsidRDefault="00E96EF2">
      <w:pPr>
        <w:pStyle w:val="BodyText"/>
        <w:rPr>
          <w:sz w:val="21"/>
        </w:rPr>
      </w:pPr>
    </w:p>
    <w:p w14:paraId="28187733" w14:textId="77777777" w:rsidR="00E96EF2" w:rsidRDefault="008B5124">
      <w:pPr>
        <w:pStyle w:val="ListParagraph"/>
        <w:numPr>
          <w:ilvl w:val="0"/>
          <w:numId w:val="1"/>
        </w:numPr>
        <w:tabs>
          <w:tab w:val="left" w:pos="760"/>
        </w:tabs>
        <w:spacing w:line="249" w:lineRule="auto"/>
        <w:ind w:right="637"/>
        <w:rPr>
          <w:sz w:val="24"/>
        </w:rPr>
      </w:pPr>
      <w:r>
        <w:rPr>
          <w:sz w:val="24"/>
        </w:rPr>
        <w:t>Further</w:t>
      </w:r>
      <w:r>
        <w:rPr>
          <w:spacing w:val="-4"/>
          <w:sz w:val="24"/>
        </w:rPr>
        <w:t xml:space="preserve"> </w:t>
      </w:r>
      <w:r>
        <w:rPr>
          <w:sz w:val="24"/>
        </w:rPr>
        <w:t>studies</w:t>
      </w:r>
      <w:r>
        <w:rPr>
          <w:spacing w:val="-4"/>
          <w:sz w:val="24"/>
        </w:rPr>
        <w:t xml:space="preserve"> </w:t>
      </w:r>
      <w:r>
        <w:rPr>
          <w:sz w:val="24"/>
        </w:rPr>
        <w:t>in</w:t>
      </w:r>
      <w:r>
        <w:rPr>
          <w:spacing w:val="-6"/>
          <w:sz w:val="24"/>
        </w:rPr>
        <w:t xml:space="preserve"> </w:t>
      </w:r>
      <w:r>
        <w:rPr>
          <w:sz w:val="24"/>
        </w:rPr>
        <w:t>other</w:t>
      </w:r>
      <w:r>
        <w:rPr>
          <w:spacing w:val="-4"/>
          <w:sz w:val="24"/>
        </w:rPr>
        <w:t xml:space="preserve"> </w:t>
      </w:r>
      <w:r>
        <w:rPr>
          <w:sz w:val="24"/>
        </w:rPr>
        <w:t>high</w:t>
      </w:r>
      <w:r>
        <w:rPr>
          <w:spacing w:val="-3"/>
          <w:sz w:val="24"/>
        </w:rPr>
        <w:t xml:space="preserve"> </w:t>
      </w:r>
      <w:r>
        <w:rPr>
          <w:sz w:val="24"/>
        </w:rPr>
        <w:t>hazard</w:t>
      </w:r>
      <w:r>
        <w:rPr>
          <w:spacing w:val="-4"/>
          <w:sz w:val="24"/>
        </w:rPr>
        <w:t xml:space="preserve"> </w:t>
      </w:r>
      <w:r>
        <w:rPr>
          <w:sz w:val="24"/>
        </w:rPr>
        <w:t>industries</w:t>
      </w:r>
      <w:r>
        <w:rPr>
          <w:spacing w:val="-4"/>
          <w:sz w:val="24"/>
        </w:rPr>
        <w:t xml:space="preserve"> </w:t>
      </w:r>
      <w:r>
        <w:rPr>
          <w:sz w:val="24"/>
        </w:rPr>
        <w:t>(inc</w:t>
      </w:r>
      <w:r>
        <w:rPr>
          <w:sz w:val="24"/>
        </w:rPr>
        <w:t>luding</w:t>
      </w:r>
      <w:r>
        <w:rPr>
          <w:spacing w:val="-5"/>
          <w:sz w:val="24"/>
        </w:rPr>
        <w:t xml:space="preserve"> </w:t>
      </w:r>
      <w:r>
        <w:rPr>
          <w:sz w:val="24"/>
        </w:rPr>
        <w:t>nuclear),</w:t>
      </w:r>
      <w:r>
        <w:rPr>
          <w:spacing w:val="-4"/>
          <w:sz w:val="24"/>
        </w:rPr>
        <w:t xml:space="preserve"> </w:t>
      </w:r>
      <w:r>
        <w:rPr>
          <w:sz w:val="24"/>
        </w:rPr>
        <w:t>to</w:t>
      </w:r>
      <w:r>
        <w:rPr>
          <w:spacing w:val="-4"/>
          <w:sz w:val="24"/>
        </w:rPr>
        <w:t xml:space="preserve"> </w:t>
      </w:r>
      <w:r>
        <w:rPr>
          <w:sz w:val="24"/>
        </w:rPr>
        <w:t>better</w:t>
      </w:r>
      <w:r>
        <w:rPr>
          <w:spacing w:val="-4"/>
          <w:sz w:val="24"/>
        </w:rPr>
        <w:t xml:space="preserve"> </w:t>
      </w:r>
      <w:r>
        <w:rPr>
          <w:sz w:val="24"/>
        </w:rPr>
        <w:t>facilitate cross-industry comparisons.</w:t>
      </w:r>
    </w:p>
    <w:p w14:paraId="4DA195B3" w14:textId="77777777" w:rsidR="00E96EF2" w:rsidRDefault="00E96EF2">
      <w:pPr>
        <w:pStyle w:val="BodyText"/>
        <w:spacing w:before="4"/>
        <w:rPr>
          <w:sz w:val="21"/>
        </w:rPr>
      </w:pPr>
    </w:p>
    <w:p w14:paraId="4AF8DA61" w14:textId="77777777" w:rsidR="00E96EF2" w:rsidRDefault="008B5124">
      <w:pPr>
        <w:pStyle w:val="Heading1"/>
      </w:pPr>
      <w:bookmarkStart w:id="13" w:name="_bookmark13"/>
      <w:bookmarkEnd w:id="13"/>
      <w:r>
        <w:rPr>
          <w:color w:val="214139"/>
          <w:spacing w:val="-2"/>
        </w:rPr>
        <w:t>Conclusion</w:t>
      </w:r>
    </w:p>
    <w:p w14:paraId="47DE99B9" w14:textId="77777777" w:rsidR="00E96EF2" w:rsidRDefault="008B5124">
      <w:pPr>
        <w:pStyle w:val="BodyText"/>
        <w:spacing w:before="266" w:line="252" w:lineRule="auto"/>
        <w:ind w:left="400" w:right="263"/>
      </w:pPr>
      <w:r>
        <w:t xml:space="preserve">In conclusion, the literature review found limited evidence to provide strong support (or otherwise) for peer checking as an error identification and recovery practice. However, </w:t>
      </w:r>
      <w:r>
        <w:t>ONR</w:t>
      </w:r>
      <w:r>
        <w:rPr>
          <w:spacing w:val="-2"/>
        </w:rPr>
        <w:t xml:space="preserve"> </w:t>
      </w:r>
      <w:r>
        <w:t>notes</w:t>
      </w:r>
      <w:r>
        <w:rPr>
          <w:spacing w:val="-5"/>
        </w:rPr>
        <w:t xml:space="preserve"> </w:t>
      </w:r>
      <w:r>
        <w:t>that</w:t>
      </w:r>
      <w:r>
        <w:rPr>
          <w:spacing w:val="-2"/>
        </w:rPr>
        <w:t xml:space="preserve"> </w:t>
      </w:r>
      <w:r>
        <w:t>the</w:t>
      </w:r>
      <w:r>
        <w:rPr>
          <w:spacing w:val="-4"/>
        </w:rPr>
        <w:t xml:space="preserve"> </w:t>
      </w:r>
      <w:r>
        <w:t>available</w:t>
      </w:r>
      <w:r>
        <w:rPr>
          <w:spacing w:val="-2"/>
        </w:rPr>
        <w:t xml:space="preserve"> </w:t>
      </w:r>
      <w:r>
        <w:t>literature</w:t>
      </w:r>
      <w:r>
        <w:rPr>
          <w:spacing w:val="-4"/>
        </w:rPr>
        <w:t xml:space="preserve"> </w:t>
      </w:r>
      <w:r>
        <w:t>base</w:t>
      </w:r>
      <w:r>
        <w:rPr>
          <w:spacing w:val="-4"/>
        </w:rPr>
        <w:t xml:space="preserve"> </w:t>
      </w:r>
      <w:r>
        <w:t>is</w:t>
      </w:r>
      <w:r>
        <w:rPr>
          <w:spacing w:val="-2"/>
        </w:rPr>
        <w:t xml:space="preserve"> </w:t>
      </w:r>
      <w:r>
        <w:t>currently</w:t>
      </w:r>
      <w:r>
        <w:rPr>
          <w:spacing w:val="-2"/>
        </w:rPr>
        <w:t xml:space="preserve"> </w:t>
      </w:r>
      <w:r>
        <w:t>immature,</w:t>
      </w:r>
      <w:r>
        <w:rPr>
          <w:spacing w:val="-6"/>
        </w:rPr>
        <w:t xml:space="preserve"> </w:t>
      </w:r>
      <w:r>
        <w:t>with</w:t>
      </w:r>
      <w:r>
        <w:rPr>
          <w:spacing w:val="-1"/>
        </w:rPr>
        <w:t xml:space="preserve"> </w:t>
      </w:r>
      <w:r>
        <w:t>limited,</w:t>
      </w:r>
      <w:r>
        <w:rPr>
          <w:spacing w:val="-2"/>
        </w:rPr>
        <w:t xml:space="preserve"> </w:t>
      </w:r>
      <w:r>
        <w:t>empirically designed studies that are grounded in theory, being identified through the review.</w:t>
      </w:r>
    </w:p>
    <w:p w14:paraId="41BC29EB" w14:textId="77777777" w:rsidR="00E96EF2" w:rsidRDefault="00E96EF2">
      <w:pPr>
        <w:pStyle w:val="BodyText"/>
        <w:spacing w:before="10"/>
        <w:rPr>
          <w:sz w:val="20"/>
        </w:rPr>
      </w:pPr>
    </w:p>
    <w:p w14:paraId="6AA102CC" w14:textId="77777777" w:rsidR="00E96EF2" w:rsidRDefault="008B5124">
      <w:pPr>
        <w:pStyle w:val="BodyText"/>
        <w:spacing w:line="252" w:lineRule="auto"/>
        <w:ind w:left="400" w:right="190"/>
      </w:pPr>
      <w:r>
        <w:t>The majority of the literature originated from the healthcare sector, and predominantly targeted</w:t>
      </w:r>
      <w:r>
        <w:rPr>
          <w:spacing w:val="-4"/>
        </w:rPr>
        <w:t xml:space="preserve"> </w:t>
      </w:r>
      <w:r>
        <w:t>peer-to-peer</w:t>
      </w:r>
      <w:r>
        <w:rPr>
          <w:spacing w:val="-5"/>
        </w:rPr>
        <w:t xml:space="preserve"> </w:t>
      </w:r>
      <w:r>
        <w:t>and</w:t>
      </w:r>
      <w:r>
        <w:rPr>
          <w:spacing w:val="-2"/>
        </w:rPr>
        <w:t xml:space="preserve"> </w:t>
      </w:r>
      <w:r>
        <w:t>self-checking.</w:t>
      </w:r>
      <w:r>
        <w:rPr>
          <w:spacing w:val="-2"/>
        </w:rPr>
        <w:t xml:space="preserve"> </w:t>
      </w:r>
      <w:r>
        <w:t>Few</w:t>
      </w:r>
      <w:r>
        <w:rPr>
          <w:spacing w:val="-5"/>
        </w:rPr>
        <w:t xml:space="preserve"> </w:t>
      </w:r>
      <w:r>
        <w:t>studies</w:t>
      </w:r>
      <w:r>
        <w:rPr>
          <w:spacing w:val="-4"/>
        </w:rPr>
        <w:t xml:space="preserve"> </w:t>
      </w:r>
      <w:r>
        <w:t>examined</w:t>
      </w:r>
      <w:r>
        <w:rPr>
          <w:spacing w:val="-2"/>
        </w:rPr>
        <w:t xml:space="preserve"> </w:t>
      </w:r>
      <w:r>
        <w:t>the</w:t>
      </w:r>
      <w:r>
        <w:rPr>
          <w:spacing w:val="-4"/>
        </w:rPr>
        <w:t xml:space="preserve"> </w:t>
      </w:r>
      <w:r>
        <w:t>effica</w:t>
      </w:r>
      <w:r>
        <w:t>cy</w:t>
      </w:r>
      <w:r>
        <w:rPr>
          <w:spacing w:val="-4"/>
        </w:rPr>
        <w:t xml:space="preserve"> </w:t>
      </w:r>
      <w:r>
        <w:t>of</w:t>
      </w:r>
      <w:r>
        <w:rPr>
          <w:spacing w:val="-2"/>
        </w:rPr>
        <w:t xml:space="preserve"> </w:t>
      </w:r>
      <w:r>
        <w:t>independent supervisory checks, which are more typical of the type of checks used for safety critical nuclear operations. It has therefore not been possible to draw firm conclusions based on the available academic evidence of what constitutes an effe</w:t>
      </w:r>
      <w:r>
        <w:t>ctive check, and the extent to which the independence of a check influences its reliability.</w:t>
      </w:r>
    </w:p>
    <w:p w14:paraId="3DF53190" w14:textId="77777777" w:rsidR="00E96EF2" w:rsidRDefault="00E96EF2">
      <w:pPr>
        <w:pStyle w:val="BodyText"/>
        <w:spacing w:before="10"/>
        <w:rPr>
          <w:sz w:val="20"/>
        </w:rPr>
      </w:pPr>
    </w:p>
    <w:p w14:paraId="027B38E8" w14:textId="77777777" w:rsidR="00E96EF2" w:rsidRDefault="008B5124">
      <w:pPr>
        <w:pStyle w:val="BodyText"/>
        <w:spacing w:line="252" w:lineRule="auto"/>
        <w:ind w:left="400" w:right="190"/>
      </w:pPr>
      <w:r>
        <w:t>Given this, and the immaturity of the literature, the review has not identified evidence to cause immediate regulatory concern that proportionately applied, well designed, and well implemented checks are ineffective error identification and recovery measur</w:t>
      </w:r>
      <w:r>
        <w:t>es. However, ONR notes the importance of applying a graded approach; using task analysis to inform check</w:t>
      </w:r>
      <w:r>
        <w:rPr>
          <w:spacing w:val="-3"/>
        </w:rPr>
        <w:t xml:space="preserve"> </w:t>
      </w:r>
      <w:r>
        <w:t>design</w:t>
      </w:r>
      <w:r>
        <w:rPr>
          <w:spacing w:val="-3"/>
        </w:rPr>
        <w:t xml:space="preserve"> </w:t>
      </w:r>
      <w:r>
        <w:t>and</w:t>
      </w:r>
      <w:r>
        <w:rPr>
          <w:spacing w:val="-3"/>
        </w:rPr>
        <w:t xml:space="preserve"> </w:t>
      </w:r>
      <w:r>
        <w:t>periodically</w:t>
      </w:r>
      <w:r>
        <w:rPr>
          <w:spacing w:val="-3"/>
        </w:rPr>
        <w:t xml:space="preserve"> </w:t>
      </w:r>
      <w:r>
        <w:t>reviewing</w:t>
      </w:r>
      <w:r>
        <w:rPr>
          <w:spacing w:val="-4"/>
        </w:rPr>
        <w:t xml:space="preserve"> </w:t>
      </w:r>
      <w:r>
        <w:t>and</w:t>
      </w:r>
      <w:r>
        <w:rPr>
          <w:spacing w:val="-5"/>
        </w:rPr>
        <w:t xml:space="preserve"> </w:t>
      </w:r>
      <w:r>
        <w:t>monitoring</w:t>
      </w:r>
      <w:r>
        <w:rPr>
          <w:spacing w:val="-2"/>
        </w:rPr>
        <w:t xml:space="preserve"> </w:t>
      </w:r>
      <w:r>
        <w:t>check</w:t>
      </w:r>
      <w:r>
        <w:rPr>
          <w:spacing w:val="-2"/>
        </w:rPr>
        <w:t xml:space="preserve"> </w:t>
      </w:r>
      <w:r>
        <w:t>implementation,</w:t>
      </w:r>
      <w:r>
        <w:rPr>
          <w:spacing w:val="-3"/>
        </w:rPr>
        <w:t xml:space="preserve"> </w:t>
      </w:r>
      <w:r>
        <w:t>in</w:t>
      </w:r>
      <w:r>
        <w:rPr>
          <w:spacing w:val="-5"/>
        </w:rPr>
        <w:t xml:space="preserve"> </w:t>
      </w:r>
      <w:r>
        <w:t>designing and implementing high reliability checking systems. Factors such as</w:t>
      </w:r>
      <w:r>
        <w:t xml:space="preserve"> high workload and distraction are likely to impair efficacy (as seen in the healthcare industry), and the influence of these (and other systemic factors) should be considered when designing </w:t>
      </w:r>
      <w:r>
        <w:rPr>
          <w:spacing w:val="-2"/>
        </w:rPr>
        <w:t>checks.</w:t>
      </w:r>
    </w:p>
    <w:p w14:paraId="4C42DCB8" w14:textId="77777777" w:rsidR="00E96EF2" w:rsidRDefault="00E96EF2">
      <w:pPr>
        <w:pStyle w:val="BodyText"/>
        <w:spacing w:before="10"/>
        <w:rPr>
          <w:sz w:val="20"/>
        </w:rPr>
      </w:pPr>
    </w:p>
    <w:p w14:paraId="3C1A60C7" w14:textId="77777777" w:rsidR="00E96EF2" w:rsidRDefault="008B5124">
      <w:pPr>
        <w:pStyle w:val="BodyText"/>
        <w:spacing w:before="1" w:line="252" w:lineRule="auto"/>
        <w:ind w:left="400" w:right="151"/>
      </w:pPr>
      <w:r>
        <w:t>Moving</w:t>
      </w:r>
      <w:r>
        <w:rPr>
          <w:spacing w:val="-3"/>
        </w:rPr>
        <w:t xml:space="preserve"> </w:t>
      </w:r>
      <w:r>
        <w:t>forward,</w:t>
      </w:r>
      <w:r>
        <w:rPr>
          <w:spacing w:val="-3"/>
        </w:rPr>
        <w:t xml:space="preserve"> </w:t>
      </w:r>
      <w:r>
        <w:t>there</w:t>
      </w:r>
      <w:r>
        <w:rPr>
          <w:spacing w:val="-5"/>
        </w:rPr>
        <w:t xml:space="preserve"> </w:t>
      </w:r>
      <w:r>
        <w:t>would</w:t>
      </w:r>
      <w:r>
        <w:rPr>
          <w:spacing w:val="-3"/>
        </w:rPr>
        <w:t xml:space="preserve"> </w:t>
      </w:r>
      <w:r>
        <w:t>be</w:t>
      </w:r>
      <w:r>
        <w:rPr>
          <w:spacing w:val="-3"/>
        </w:rPr>
        <w:t xml:space="preserve"> </w:t>
      </w:r>
      <w:r>
        <w:t>value</w:t>
      </w:r>
      <w:r>
        <w:rPr>
          <w:spacing w:val="-3"/>
        </w:rPr>
        <w:t xml:space="preserve"> </w:t>
      </w:r>
      <w:r>
        <w:t>in</w:t>
      </w:r>
      <w:r>
        <w:rPr>
          <w:spacing w:val="-5"/>
        </w:rPr>
        <w:t xml:space="preserve"> </w:t>
      </w:r>
      <w:r>
        <w:t>further</w:t>
      </w:r>
      <w:r>
        <w:rPr>
          <w:spacing w:val="-3"/>
        </w:rPr>
        <w:t xml:space="preserve"> </w:t>
      </w:r>
      <w:r>
        <w:t>research</w:t>
      </w:r>
      <w:r>
        <w:rPr>
          <w:spacing w:val="-5"/>
        </w:rPr>
        <w:t xml:space="preserve"> </w:t>
      </w:r>
      <w:r>
        <w:t>to</w:t>
      </w:r>
      <w:r>
        <w:rPr>
          <w:spacing w:val="-4"/>
        </w:rPr>
        <w:t xml:space="preserve"> </w:t>
      </w:r>
      <w:r>
        <w:t>better</w:t>
      </w:r>
      <w:r>
        <w:rPr>
          <w:spacing w:val="-3"/>
        </w:rPr>
        <w:t xml:space="preserve"> </w:t>
      </w:r>
      <w:r>
        <w:t>understand</w:t>
      </w:r>
      <w:r>
        <w:rPr>
          <w:spacing w:val="-5"/>
        </w:rPr>
        <w:t xml:space="preserve"> </w:t>
      </w:r>
      <w:r>
        <w:t>this</w:t>
      </w:r>
      <w:r>
        <w:rPr>
          <w:spacing w:val="-3"/>
        </w:rPr>
        <w:t xml:space="preserve"> </w:t>
      </w:r>
      <w:r>
        <w:t>important topic. It is also recognised that at the current time, there is lack of good practice guidance that is available and applied consistently across industry, that defines what good looks like, highlights any inherent weakn</w:t>
      </w:r>
      <w:r>
        <w:t>esses (e.g. diffusion of responsibility) and how these may be effectively protected against.</w:t>
      </w:r>
    </w:p>
    <w:p w14:paraId="5AFF8C48" w14:textId="77777777" w:rsidR="00E96EF2" w:rsidRDefault="00E96EF2">
      <w:pPr>
        <w:pStyle w:val="BodyText"/>
        <w:spacing w:before="11"/>
        <w:rPr>
          <w:sz w:val="20"/>
        </w:rPr>
      </w:pPr>
    </w:p>
    <w:p w14:paraId="18B585C4" w14:textId="77777777" w:rsidR="00E96EF2" w:rsidRDefault="008B5124">
      <w:pPr>
        <w:pStyle w:val="BodyText"/>
        <w:spacing w:line="252" w:lineRule="auto"/>
        <w:ind w:left="400"/>
      </w:pPr>
      <w:r>
        <w:t>Given this, ONR notes the requirement for duty holders to consider the importance of checking within their safety cases, and to undertake work to address any asso</w:t>
      </w:r>
      <w:r>
        <w:t>ciated uncertainties. In addition, ONR will consider whether further research in this area will be included</w:t>
      </w:r>
      <w:r>
        <w:rPr>
          <w:spacing w:val="-3"/>
        </w:rPr>
        <w:t xml:space="preserve"> </w:t>
      </w:r>
      <w:r>
        <w:t>as</w:t>
      </w:r>
      <w:r>
        <w:rPr>
          <w:spacing w:val="-5"/>
        </w:rPr>
        <w:t xml:space="preserve"> </w:t>
      </w:r>
      <w:r>
        <w:t>part</w:t>
      </w:r>
      <w:r>
        <w:rPr>
          <w:spacing w:val="-6"/>
        </w:rPr>
        <w:t xml:space="preserve"> </w:t>
      </w:r>
      <w:r>
        <w:t>of</w:t>
      </w:r>
      <w:r>
        <w:rPr>
          <w:spacing w:val="-3"/>
        </w:rPr>
        <w:t xml:space="preserve"> </w:t>
      </w:r>
      <w:r>
        <w:t>ONR’s</w:t>
      </w:r>
      <w:r>
        <w:rPr>
          <w:spacing w:val="-3"/>
        </w:rPr>
        <w:t xml:space="preserve"> </w:t>
      </w:r>
      <w:r>
        <w:t>Regulatory</w:t>
      </w:r>
      <w:r>
        <w:rPr>
          <w:spacing w:val="-1"/>
        </w:rPr>
        <w:t xml:space="preserve"> </w:t>
      </w:r>
      <w:r>
        <w:t>Research</w:t>
      </w:r>
      <w:r>
        <w:rPr>
          <w:spacing w:val="-3"/>
        </w:rPr>
        <w:t xml:space="preserve"> </w:t>
      </w:r>
      <w:r>
        <w:t>Register,</w:t>
      </w:r>
      <w:r>
        <w:rPr>
          <w:spacing w:val="-3"/>
        </w:rPr>
        <w:t xml:space="preserve"> </w:t>
      </w:r>
      <w:r>
        <w:t>and</w:t>
      </w:r>
      <w:r>
        <w:rPr>
          <w:spacing w:val="-3"/>
        </w:rPr>
        <w:t xml:space="preserve"> </w:t>
      </w:r>
      <w:r>
        <w:t>will</w:t>
      </w:r>
      <w:r>
        <w:rPr>
          <w:spacing w:val="-3"/>
        </w:rPr>
        <w:t xml:space="preserve"> </w:t>
      </w:r>
      <w:r>
        <w:t>engage</w:t>
      </w:r>
      <w:r>
        <w:rPr>
          <w:spacing w:val="-3"/>
        </w:rPr>
        <w:t xml:space="preserve"> </w:t>
      </w:r>
      <w:r>
        <w:t>with</w:t>
      </w:r>
      <w:r>
        <w:rPr>
          <w:spacing w:val="-3"/>
        </w:rPr>
        <w:t xml:space="preserve"> </w:t>
      </w:r>
      <w:r>
        <w:t>industry</w:t>
      </w:r>
      <w:r>
        <w:rPr>
          <w:spacing w:val="-3"/>
        </w:rPr>
        <w:t xml:space="preserve"> </w:t>
      </w:r>
      <w:r>
        <w:t>with</w:t>
      </w:r>
    </w:p>
    <w:p w14:paraId="06D9815B" w14:textId="77777777" w:rsidR="00E96EF2" w:rsidRDefault="00E96EF2">
      <w:pPr>
        <w:spacing w:line="252" w:lineRule="auto"/>
        <w:sectPr w:rsidR="00E96EF2">
          <w:pgSz w:w="11910" w:h="16840"/>
          <w:pgMar w:top="1340" w:right="960" w:bottom="900" w:left="680" w:header="403" w:footer="716" w:gutter="0"/>
          <w:cols w:space="720"/>
        </w:sectPr>
      </w:pPr>
    </w:p>
    <w:p w14:paraId="614428AB" w14:textId="77777777" w:rsidR="00E96EF2" w:rsidRDefault="008B5124">
      <w:pPr>
        <w:pStyle w:val="BodyText"/>
        <w:spacing w:before="82"/>
        <w:ind w:left="400"/>
      </w:pPr>
      <w:r>
        <w:lastRenderedPageBreak/>
        <w:t>regard</w:t>
      </w:r>
      <w:r>
        <w:rPr>
          <w:spacing w:val="-5"/>
        </w:rPr>
        <w:t xml:space="preserve"> </w:t>
      </w:r>
      <w:r>
        <w:t>to</w:t>
      </w:r>
      <w:r>
        <w:rPr>
          <w:spacing w:val="-5"/>
        </w:rPr>
        <w:t xml:space="preserve"> </w:t>
      </w:r>
      <w:r>
        <w:t>progressing</w:t>
      </w:r>
      <w:r>
        <w:rPr>
          <w:spacing w:val="-5"/>
        </w:rPr>
        <w:t xml:space="preserve"> </w:t>
      </w:r>
      <w:r>
        <w:rPr>
          <w:spacing w:val="-2"/>
        </w:rPr>
        <w:t>this.</w:t>
      </w:r>
    </w:p>
    <w:p w14:paraId="0ED91332" w14:textId="77777777" w:rsidR="00E96EF2" w:rsidRDefault="00E96EF2">
      <w:pPr>
        <w:pStyle w:val="BodyText"/>
        <w:spacing w:before="2"/>
        <w:rPr>
          <w:sz w:val="22"/>
        </w:rPr>
      </w:pPr>
    </w:p>
    <w:p w14:paraId="38C22E4B" w14:textId="77777777" w:rsidR="00E96EF2" w:rsidRDefault="008B5124">
      <w:pPr>
        <w:pStyle w:val="Heading1"/>
      </w:pPr>
      <w:bookmarkStart w:id="14" w:name="_bookmark14"/>
      <w:bookmarkEnd w:id="14"/>
      <w:r>
        <w:rPr>
          <w:color w:val="214139"/>
        </w:rPr>
        <w:t>Further</w:t>
      </w:r>
      <w:r>
        <w:rPr>
          <w:color w:val="214139"/>
          <w:spacing w:val="1"/>
        </w:rPr>
        <w:t xml:space="preserve"> </w:t>
      </w:r>
      <w:r>
        <w:rPr>
          <w:color w:val="214139"/>
          <w:spacing w:val="-2"/>
        </w:rPr>
        <w:t>Information</w:t>
      </w:r>
    </w:p>
    <w:p w14:paraId="0C76D7E1" w14:textId="77777777" w:rsidR="00E96EF2" w:rsidRDefault="008B5124">
      <w:pPr>
        <w:pStyle w:val="BodyText"/>
        <w:spacing w:before="266" w:line="252" w:lineRule="auto"/>
        <w:ind w:left="400" w:right="151"/>
      </w:pPr>
      <w:r>
        <w:t>This</w:t>
      </w:r>
      <w:r>
        <w:rPr>
          <w:spacing w:val="-3"/>
        </w:rPr>
        <w:t xml:space="preserve"> </w:t>
      </w:r>
      <w:r>
        <w:t>research</w:t>
      </w:r>
      <w:r>
        <w:rPr>
          <w:spacing w:val="-3"/>
        </w:rPr>
        <w:t xml:space="preserve"> </w:t>
      </w:r>
      <w:r>
        <w:t>was</w:t>
      </w:r>
      <w:r>
        <w:rPr>
          <w:spacing w:val="-3"/>
        </w:rPr>
        <w:t xml:space="preserve"> </w:t>
      </w:r>
      <w:r>
        <w:t>carried</w:t>
      </w:r>
      <w:r>
        <w:rPr>
          <w:spacing w:val="-2"/>
        </w:rPr>
        <w:t xml:space="preserve"> </w:t>
      </w:r>
      <w:r>
        <w:t>out</w:t>
      </w:r>
      <w:r>
        <w:rPr>
          <w:spacing w:val="-3"/>
        </w:rPr>
        <w:t xml:space="preserve"> </w:t>
      </w:r>
      <w:r>
        <w:t>on</w:t>
      </w:r>
      <w:r>
        <w:rPr>
          <w:spacing w:val="-3"/>
        </w:rPr>
        <w:t xml:space="preserve"> </w:t>
      </w:r>
      <w:r>
        <w:t>behalf</w:t>
      </w:r>
      <w:r>
        <w:rPr>
          <w:spacing w:val="-5"/>
        </w:rPr>
        <w:t xml:space="preserve"> </w:t>
      </w:r>
      <w:r>
        <w:t>of</w:t>
      </w:r>
      <w:r>
        <w:rPr>
          <w:spacing w:val="-4"/>
        </w:rPr>
        <w:t xml:space="preserve"> </w:t>
      </w:r>
      <w:r>
        <w:t>ONR</w:t>
      </w:r>
      <w:r>
        <w:rPr>
          <w:spacing w:val="-4"/>
        </w:rPr>
        <w:t xml:space="preserve"> </w:t>
      </w:r>
      <w:r>
        <w:t>by</w:t>
      </w:r>
      <w:r>
        <w:rPr>
          <w:spacing w:val="-3"/>
        </w:rPr>
        <w:t xml:space="preserve"> </w:t>
      </w:r>
      <w:r>
        <w:t>Abbott</w:t>
      </w:r>
      <w:r>
        <w:rPr>
          <w:spacing w:val="-3"/>
        </w:rPr>
        <w:t xml:space="preserve"> </w:t>
      </w:r>
      <w:r>
        <w:t>Risk Consulting.</w:t>
      </w:r>
      <w:r>
        <w:rPr>
          <w:spacing w:val="-3"/>
        </w:rPr>
        <w:t xml:space="preserve"> </w:t>
      </w:r>
      <w:r>
        <w:t>The</w:t>
      </w:r>
      <w:r>
        <w:rPr>
          <w:spacing w:val="-4"/>
        </w:rPr>
        <w:t xml:space="preserve"> </w:t>
      </w:r>
      <w:r>
        <w:t>full</w:t>
      </w:r>
      <w:r>
        <w:rPr>
          <w:spacing w:val="-4"/>
        </w:rPr>
        <w:t xml:space="preserve"> </w:t>
      </w:r>
      <w:r>
        <w:t>report and further details are available on request, noting the limitations identified regarding the immaturity of the literature in this area.</w:t>
      </w:r>
    </w:p>
    <w:p w14:paraId="4644840B" w14:textId="77777777" w:rsidR="00E96EF2" w:rsidRDefault="00E96EF2">
      <w:pPr>
        <w:spacing w:line="252" w:lineRule="auto"/>
        <w:sectPr w:rsidR="00E96EF2">
          <w:pgSz w:w="11910" w:h="16840"/>
          <w:pgMar w:top="1340" w:right="960" w:bottom="900" w:left="680" w:header="403" w:footer="716" w:gutter="0"/>
          <w:cols w:space="720"/>
        </w:sectPr>
      </w:pPr>
    </w:p>
    <w:p w14:paraId="4D8A6167" w14:textId="77777777" w:rsidR="00E96EF2" w:rsidRDefault="00E96EF2">
      <w:pPr>
        <w:pStyle w:val="BodyText"/>
        <w:rPr>
          <w:sz w:val="20"/>
        </w:rPr>
      </w:pPr>
    </w:p>
    <w:p w14:paraId="50C78A3A" w14:textId="77777777" w:rsidR="00E96EF2" w:rsidRDefault="00E96EF2">
      <w:pPr>
        <w:pStyle w:val="BodyText"/>
        <w:rPr>
          <w:sz w:val="20"/>
        </w:rPr>
      </w:pPr>
    </w:p>
    <w:p w14:paraId="120EBCCC" w14:textId="77777777" w:rsidR="00E96EF2" w:rsidRDefault="00E96EF2">
      <w:pPr>
        <w:pStyle w:val="BodyText"/>
        <w:rPr>
          <w:sz w:val="20"/>
        </w:rPr>
      </w:pPr>
    </w:p>
    <w:p w14:paraId="5A6D9CE6" w14:textId="77777777" w:rsidR="00E96EF2" w:rsidRDefault="00E96EF2">
      <w:pPr>
        <w:pStyle w:val="BodyText"/>
        <w:rPr>
          <w:sz w:val="20"/>
        </w:rPr>
      </w:pPr>
    </w:p>
    <w:p w14:paraId="3A2905A3" w14:textId="77777777" w:rsidR="00E96EF2" w:rsidRDefault="00E96EF2">
      <w:pPr>
        <w:pStyle w:val="BodyText"/>
        <w:rPr>
          <w:sz w:val="20"/>
        </w:rPr>
      </w:pPr>
    </w:p>
    <w:p w14:paraId="52CA0F23" w14:textId="77777777" w:rsidR="00E96EF2" w:rsidRDefault="00E96EF2">
      <w:pPr>
        <w:pStyle w:val="BodyText"/>
        <w:rPr>
          <w:sz w:val="20"/>
        </w:rPr>
      </w:pPr>
    </w:p>
    <w:p w14:paraId="2CB39226" w14:textId="77777777" w:rsidR="00E96EF2" w:rsidRDefault="00E96EF2">
      <w:pPr>
        <w:pStyle w:val="BodyText"/>
        <w:rPr>
          <w:sz w:val="20"/>
        </w:rPr>
      </w:pPr>
    </w:p>
    <w:p w14:paraId="7FFA8CE0" w14:textId="77777777" w:rsidR="00E96EF2" w:rsidRDefault="00E96EF2">
      <w:pPr>
        <w:pStyle w:val="BodyText"/>
        <w:rPr>
          <w:sz w:val="20"/>
        </w:rPr>
      </w:pPr>
    </w:p>
    <w:p w14:paraId="49FB5BBE" w14:textId="77777777" w:rsidR="00E96EF2" w:rsidRDefault="00E96EF2">
      <w:pPr>
        <w:pStyle w:val="BodyText"/>
        <w:rPr>
          <w:sz w:val="20"/>
        </w:rPr>
      </w:pPr>
    </w:p>
    <w:p w14:paraId="4AFB774B" w14:textId="77777777" w:rsidR="00E96EF2" w:rsidRDefault="00E96EF2">
      <w:pPr>
        <w:pStyle w:val="BodyText"/>
        <w:rPr>
          <w:sz w:val="20"/>
        </w:rPr>
      </w:pPr>
    </w:p>
    <w:p w14:paraId="2C1C47F9" w14:textId="77777777" w:rsidR="00E96EF2" w:rsidRDefault="00E96EF2">
      <w:pPr>
        <w:pStyle w:val="BodyText"/>
        <w:rPr>
          <w:sz w:val="20"/>
        </w:rPr>
      </w:pPr>
    </w:p>
    <w:p w14:paraId="5401D91F" w14:textId="77777777" w:rsidR="00E96EF2" w:rsidRDefault="00E96EF2">
      <w:pPr>
        <w:pStyle w:val="BodyText"/>
        <w:rPr>
          <w:sz w:val="20"/>
        </w:rPr>
      </w:pPr>
    </w:p>
    <w:p w14:paraId="65F366E8" w14:textId="77777777" w:rsidR="00E96EF2" w:rsidRDefault="00E96EF2">
      <w:pPr>
        <w:pStyle w:val="BodyText"/>
        <w:rPr>
          <w:sz w:val="20"/>
        </w:rPr>
      </w:pPr>
    </w:p>
    <w:p w14:paraId="45BFBAA8" w14:textId="77777777" w:rsidR="00E96EF2" w:rsidRDefault="00E96EF2">
      <w:pPr>
        <w:pStyle w:val="BodyText"/>
        <w:rPr>
          <w:sz w:val="20"/>
        </w:rPr>
      </w:pPr>
    </w:p>
    <w:p w14:paraId="676899D8" w14:textId="77777777" w:rsidR="00E96EF2" w:rsidRDefault="00E96EF2">
      <w:pPr>
        <w:pStyle w:val="BodyText"/>
        <w:rPr>
          <w:sz w:val="20"/>
        </w:rPr>
      </w:pPr>
    </w:p>
    <w:p w14:paraId="32E2D301" w14:textId="77777777" w:rsidR="00E96EF2" w:rsidRDefault="00E96EF2">
      <w:pPr>
        <w:pStyle w:val="BodyText"/>
        <w:rPr>
          <w:sz w:val="20"/>
        </w:rPr>
      </w:pPr>
    </w:p>
    <w:p w14:paraId="42C5978B" w14:textId="77777777" w:rsidR="00E96EF2" w:rsidRDefault="00E96EF2">
      <w:pPr>
        <w:pStyle w:val="BodyText"/>
        <w:rPr>
          <w:sz w:val="20"/>
        </w:rPr>
      </w:pPr>
    </w:p>
    <w:p w14:paraId="31538298" w14:textId="77777777" w:rsidR="00E96EF2" w:rsidRDefault="00E96EF2">
      <w:pPr>
        <w:pStyle w:val="BodyText"/>
        <w:rPr>
          <w:sz w:val="20"/>
        </w:rPr>
      </w:pPr>
    </w:p>
    <w:p w14:paraId="6BC5C58D" w14:textId="77777777" w:rsidR="00E96EF2" w:rsidRDefault="00E96EF2">
      <w:pPr>
        <w:pStyle w:val="BodyText"/>
        <w:rPr>
          <w:sz w:val="20"/>
        </w:rPr>
      </w:pPr>
    </w:p>
    <w:p w14:paraId="1D38A53D" w14:textId="77777777" w:rsidR="00E96EF2" w:rsidRDefault="00E96EF2">
      <w:pPr>
        <w:pStyle w:val="BodyText"/>
        <w:rPr>
          <w:sz w:val="20"/>
        </w:rPr>
      </w:pPr>
    </w:p>
    <w:p w14:paraId="2127E81C" w14:textId="77777777" w:rsidR="00E96EF2" w:rsidRDefault="00E96EF2">
      <w:pPr>
        <w:pStyle w:val="BodyText"/>
        <w:rPr>
          <w:sz w:val="20"/>
        </w:rPr>
      </w:pPr>
    </w:p>
    <w:p w14:paraId="13003093" w14:textId="77777777" w:rsidR="00E96EF2" w:rsidRDefault="00E96EF2">
      <w:pPr>
        <w:pStyle w:val="BodyText"/>
        <w:rPr>
          <w:sz w:val="20"/>
        </w:rPr>
      </w:pPr>
    </w:p>
    <w:p w14:paraId="095425F0" w14:textId="77777777" w:rsidR="00E96EF2" w:rsidRDefault="00E96EF2">
      <w:pPr>
        <w:pStyle w:val="BodyText"/>
        <w:rPr>
          <w:sz w:val="20"/>
        </w:rPr>
      </w:pPr>
    </w:p>
    <w:p w14:paraId="7C4013F1" w14:textId="77777777" w:rsidR="00E96EF2" w:rsidRDefault="00E96EF2">
      <w:pPr>
        <w:pStyle w:val="BodyText"/>
        <w:rPr>
          <w:sz w:val="20"/>
        </w:rPr>
      </w:pPr>
    </w:p>
    <w:p w14:paraId="414A07C0" w14:textId="77777777" w:rsidR="00E96EF2" w:rsidRDefault="00E96EF2">
      <w:pPr>
        <w:pStyle w:val="BodyText"/>
        <w:rPr>
          <w:sz w:val="20"/>
        </w:rPr>
      </w:pPr>
    </w:p>
    <w:p w14:paraId="50182CB0" w14:textId="77777777" w:rsidR="00E96EF2" w:rsidRDefault="00E96EF2">
      <w:pPr>
        <w:pStyle w:val="BodyText"/>
        <w:rPr>
          <w:sz w:val="20"/>
        </w:rPr>
      </w:pPr>
    </w:p>
    <w:p w14:paraId="4A7730E8" w14:textId="77777777" w:rsidR="00E96EF2" w:rsidRDefault="00E96EF2">
      <w:pPr>
        <w:pStyle w:val="BodyText"/>
        <w:rPr>
          <w:sz w:val="20"/>
        </w:rPr>
      </w:pPr>
    </w:p>
    <w:p w14:paraId="599C0D5F" w14:textId="77777777" w:rsidR="00E96EF2" w:rsidRDefault="00E96EF2">
      <w:pPr>
        <w:pStyle w:val="BodyText"/>
        <w:rPr>
          <w:sz w:val="20"/>
        </w:rPr>
      </w:pPr>
    </w:p>
    <w:p w14:paraId="52B9CE3A" w14:textId="77777777" w:rsidR="00E96EF2" w:rsidRDefault="00E96EF2">
      <w:pPr>
        <w:pStyle w:val="BodyText"/>
        <w:rPr>
          <w:sz w:val="20"/>
        </w:rPr>
      </w:pPr>
    </w:p>
    <w:p w14:paraId="3D29634F" w14:textId="77777777" w:rsidR="00E96EF2" w:rsidRDefault="00E96EF2">
      <w:pPr>
        <w:pStyle w:val="BodyText"/>
        <w:rPr>
          <w:sz w:val="20"/>
        </w:rPr>
      </w:pPr>
    </w:p>
    <w:p w14:paraId="77D3982D" w14:textId="77777777" w:rsidR="00E96EF2" w:rsidRDefault="00E96EF2">
      <w:pPr>
        <w:pStyle w:val="BodyText"/>
        <w:rPr>
          <w:sz w:val="20"/>
        </w:rPr>
      </w:pPr>
    </w:p>
    <w:p w14:paraId="0B81E552" w14:textId="77777777" w:rsidR="00E96EF2" w:rsidRDefault="00E96EF2">
      <w:pPr>
        <w:pStyle w:val="BodyText"/>
        <w:rPr>
          <w:sz w:val="20"/>
        </w:rPr>
      </w:pPr>
    </w:p>
    <w:p w14:paraId="11472EB8" w14:textId="77777777" w:rsidR="00E96EF2" w:rsidRDefault="00E96EF2">
      <w:pPr>
        <w:pStyle w:val="BodyText"/>
        <w:rPr>
          <w:sz w:val="20"/>
        </w:rPr>
      </w:pPr>
    </w:p>
    <w:p w14:paraId="72D7F799" w14:textId="77777777" w:rsidR="00E96EF2" w:rsidRDefault="00E96EF2">
      <w:pPr>
        <w:pStyle w:val="BodyText"/>
        <w:rPr>
          <w:sz w:val="20"/>
        </w:rPr>
      </w:pPr>
    </w:p>
    <w:p w14:paraId="62428F9B" w14:textId="77777777" w:rsidR="00E96EF2" w:rsidRDefault="00E96EF2">
      <w:pPr>
        <w:pStyle w:val="BodyText"/>
        <w:rPr>
          <w:sz w:val="20"/>
        </w:rPr>
      </w:pPr>
    </w:p>
    <w:p w14:paraId="2E8C2439" w14:textId="77777777" w:rsidR="00E96EF2" w:rsidRDefault="00E96EF2">
      <w:pPr>
        <w:pStyle w:val="BodyText"/>
        <w:rPr>
          <w:sz w:val="20"/>
        </w:rPr>
      </w:pPr>
    </w:p>
    <w:p w14:paraId="51565C4C" w14:textId="77777777" w:rsidR="00E96EF2" w:rsidRDefault="00E96EF2">
      <w:pPr>
        <w:pStyle w:val="BodyText"/>
        <w:rPr>
          <w:sz w:val="20"/>
        </w:rPr>
      </w:pPr>
    </w:p>
    <w:p w14:paraId="791FB549" w14:textId="77777777" w:rsidR="00E96EF2" w:rsidRDefault="00E96EF2">
      <w:pPr>
        <w:pStyle w:val="BodyText"/>
        <w:rPr>
          <w:sz w:val="20"/>
        </w:rPr>
      </w:pPr>
    </w:p>
    <w:p w14:paraId="507A9E04" w14:textId="77777777" w:rsidR="00E96EF2" w:rsidRDefault="00E96EF2">
      <w:pPr>
        <w:pStyle w:val="BodyText"/>
        <w:rPr>
          <w:sz w:val="20"/>
        </w:rPr>
      </w:pPr>
    </w:p>
    <w:p w14:paraId="0B0CD9E5" w14:textId="77777777" w:rsidR="00E96EF2" w:rsidRDefault="00E96EF2">
      <w:pPr>
        <w:pStyle w:val="BodyText"/>
        <w:rPr>
          <w:sz w:val="20"/>
        </w:rPr>
      </w:pPr>
    </w:p>
    <w:p w14:paraId="070FE2E3" w14:textId="77777777" w:rsidR="00E96EF2" w:rsidRDefault="00E96EF2">
      <w:pPr>
        <w:pStyle w:val="BodyText"/>
        <w:rPr>
          <w:sz w:val="20"/>
        </w:rPr>
      </w:pPr>
    </w:p>
    <w:p w14:paraId="077FD6E4" w14:textId="77777777" w:rsidR="00E96EF2" w:rsidRDefault="00E96EF2">
      <w:pPr>
        <w:pStyle w:val="BodyText"/>
        <w:rPr>
          <w:sz w:val="20"/>
        </w:rPr>
      </w:pPr>
    </w:p>
    <w:p w14:paraId="4E6393B0" w14:textId="77777777" w:rsidR="00E96EF2" w:rsidRDefault="00E96EF2">
      <w:pPr>
        <w:pStyle w:val="BodyText"/>
        <w:rPr>
          <w:sz w:val="20"/>
        </w:rPr>
      </w:pPr>
    </w:p>
    <w:p w14:paraId="5D259CE1" w14:textId="77777777" w:rsidR="00E96EF2" w:rsidRDefault="00E96EF2">
      <w:pPr>
        <w:pStyle w:val="BodyText"/>
        <w:rPr>
          <w:sz w:val="20"/>
        </w:rPr>
      </w:pPr>
    </w:p>
    <w:p w14:paraId="07004AB2" w14:textId="77777777" w:rsidR="00E96EF2" w:rsidRDefault="00E96EF2">
      <w:pPr>
        <w:pStyle w:val="BodyText"/>
        <w:rPr>
          <w:sz w:val="20"/>
        </w:rPr>
      </w:pPr>
    </w:p>
    <w:p w14:paraId="313E31CF" w14:textId="77777777" w:rsidR="00E96EF2" w:rsidRDefault="00E96EF2">
      <w:pPr>
        <w:pStyle w:val="BodyText"/>
        <w:rPr>
          <w:sz w:val="20"/>
        </w:rPr>
      </w:pPr>
    </w:p>
    <w:p w14:paraId="3A098CF2" w14:textId="77777777" w:rsidR="00E96EF2" w:rsidRDefault="00E96EF2">
      <w:pPr>
        <w:pStyle w:val="BodyText"/>
        <w:rPr>
          <w:sz w:val="20"/>
        </w:rPr>
      </w:pPr>
    </w:p>
    <w:p w14:paraId="1B70E2FA" w14:textId="77777777" w:rsidR="00E96EF2" w:rsidRDefault="00E96EF2">
      <w:pPr>
        <w:pStyle w:val="BodyText"/>
        <w:rPr>
          <w:sz w:val="20"/>
        </w:rPr>
      </w:pPr>
    </w:p>
    <w:p w14:paraId="54C05A19" w14:textId="77777777" w:rsidR="00E96EF2" w:rsidRDefault="00E96EF2">
      <w:pPr>
        <w:pStyle w:val="BodyText"/>
        <w:rPr>
          <w:sz w:val="20"/>
        </w:rPr>
      </w:pPr>
    </w:p>
    <w:p w14:paraId="724D63A5" w14:textId="77777777" w:rsidR="00E96EF2" w:rsidRDefault="00E96EF2">
      <w:pPr>
        <w:pStyle w:val="BodyText"/>
        <w:rPr>
          <w:sz w:val="20"/>
        </w:rPr>
      </w:pPr>
    </w:p>
    <w:p w14:paraId="1DF4A6BB" w14:textId="77777777" w:rsidR="00E96EF2" w:rsidRDefault="00E96EF2">
      <w:pPr>
        <w:pStyle w:val="BodyText"/>
        <w:rPr>
          <w:sz w:val="20"/>
        </w:rPr>
      </w:pPr>
    </w:p>
    <w:p w14:paraId="4DAD1C17" w14:textId="77777777" w:rsidR="00E96EF2" w:rsidRDefault="00E96EF2">
      <w:pPr>
        <w:pStyle w:val="BodyText"/>
        <w:rPr>
          <w:sz w:val="20"/>
        </w:rPr>
      </w:pPr>
    </w:p>
    <w:p w14:paraId="051B7520" w14:textId="77777777" w:rsidR="00E96EF2" w:rsidRDefault="00E96EF2">
      <w:pPr>
        <w:pStyle w:val="BodyText"/>
        <w:spacing w:before="7"/>
        <w:rPr>
          <w:sz w:val="22"/>
        </w:rPr>
      </w:pPr>
    </w:p>
    <w:p w14:paraId="09690D24" w14:textId="77777777" w:rsidR="00E96EF2" w:rsidRDefault="008B5124">
      <w:pPr>
        <w:pStyle w:val="BodyText"/>
        <w:ind w:left="400"/>
      </w:pPr>
      <w:r>
        <w:rPr>
          <w:color w:val="214139"/>
        </w:rPr>
        <w:t>©</w:t>
      </w:r>
      <w:r>
        <w:rPr>
          <w:color w:val="214139"/>
          <w:spacing w:val="-4"/>
        </w:rPr>
        <w:t xml:space="preserve"> </w:t>
      </w:r>
      <w:r>
        <w:rPr>
          <w:color w:val="214139"/>
        </w:rPr>
        <w:t>Office</w:t>
      </w:r>
      <w:r>
        <w:rPr>
          <w:color w:val="214139"/>
          <w:spacing w:val="-5"/>
        </w:rPr>
        <w:t xml:space="preserve"> </w:t>
      </w:r>
      <w:r>
        <w:rPr>
          <w:color w:val="214139"/>
        </w:rPr>
        <w:t>for</w:t>
      </w:r>
      <w:r>
        <w:rPr>
          <w:color w:val="214139"/>
          <w:spacing w:val="-3"/>
        </w:rPr>
        <w:t xml:space="preserve"> </w:t>
      </w:r>
      <w:r>
        <w:rPr>
          <w:color w:val="214139"/>
        </w:rPr>
        <w:t>Nuclear</w:t>
      </w:r>
      <w:r>
        <w:rPr>
          <w:color w:val="214139"/>
          <w:spacing w:val="-4"/>
        </w:rPr>
        <w:t xml:space="preserve"> </w:t>
      </w:r>
      <w:r>
        <w:rPr>
          <w:color w:val="214139"/>
        </w:rPr>
        <w:t>Regulation,</w:t>
      </w:r>
      <w:r>
        <w:rPr>
          <w:color w:val="214139"/>
          <w:spacing w:val="-1"/>
        </w:rPr>
        <w:t xml:space="preserve"> </w:t>
      </w:r>
      <w:r>
        <w:rPr>
          <w:color w:val="214139"/>
          <w:spacing w:val="-4"/>
        </w:rPr>
        <w:t>2023</w:t>
      </w:r>
    </w:p>
    <w:p w14:paraId="1E29E09E" w14:textId="77777777" w:rsidR="00E96EF2" w:rsidRDefault="008B5124">
      <w:pPr>
        <w:pStyle w:val="BodyText"/>
        <w:spacing w:before="12" w:line="252" w:lineRule="auto"/>
        <w:ind w:left="400" w:right="699"/>
      </w:pPr>
      <w:r>
        <w:rPr>
          <w:color w:val="214139"/>
        </w:rPr>
        <w:t>Any</w:t>
      </w:r>
      <w:r>
        <w:rPr>
          <w:color w:val="214139"/>
          <w:spacing w:val="-4"/>
        </w:rPr>
        <w:t xml:space="preserve"> </w:t>
      </w:r>
      <w:r>
        <w:rPr>
          <w:color w:val="214139"/>
        </w:rPr>
        <w:t>enquiries</w:t>
      </w:r>
      <w:r>
        <w:rPr>
          <w:color w:val="214139"/>
          <w:spacing w:val="-4"/>
        </w:rPr>
        <w:t xml:space="preserve"> </w:t>
      </w:r>
      <w:r>
        <w:rPr>
          <w:color w:val="214139"/>
        </w:rPr>
        <w:t>related</w:t>
      </w:r>
      <w:r>
        <w:rPr>
          <w:color w:val="214139"/>
          <w:spacing w:val="-6"/>
        </w:rPr>
        <w:t xml:space="preserve"> </w:t>
      </w:r>
      <w:r>
        <w:rPr>
          <w:color w:val="214139"/>
        </w:rPr>
        <w:t>to</w:t>
      </w:r>
      <w:r>
        <w:rPr>
          <w:color w:val="214139"/>
          <w:spacing w:val="-1"/>
        </w:rPr>
        <w:t xml:space="preserve"> </w:t>
      </w:r>
      <w:r>
        <w:rPr>
          <w:color w:val="214139"/>
        </w:rPr>
        <w:t>this</w:t>
      </w:r>
      <w:r>
        <w:rPr>
          <w:color w:val="214139"/>
          <w:spacing w:val="-7"/>
        </w:rPr>
        <w:t xml:space="preserve"> </w:t>
      </w:r>
      <w:r>
        <w:rPr>
          <w:color w:val="214139"/>
        </w:rPr>
        <w:t>document</w:t>
      </w:r>
      <w:r>
        <w:rPr>
          <w:color w:val="214139"/>
          <w:spacing w:val="-4"/>
        </w:rPr>
        <w:t xml:space="preserve"> </w:t>
      </w:r>
      <w:r>
        <w:rPr>
          <w:color w:val="214139"/>
        </w:rPr>
        <w:t>should</w:t>
      </w:r>
      <w:r>
        <w:rPr>
          <w:color w:val="214139"/>
          <w:spacing w:val="-4"/>
        </w:rPr>
        <w:t xml:space="preserve"> </w:t>
      </w:r>
      <w:r>
        <w:rPr>
          <w:color w:val="214139"/>
        </w:rPr>
        <w:t>be</w:t>
      </w:r>
      <w:r>
        <w:rPr>
          <w:color w:val="214139"/>
          <w:spacing w:val="-6"/>
        </w:rPr>
        <w:t xml:space="preserve"> </w:t>
      </w:r>
      <w:r>
        <w:rPr>
          <w:color w:val="214139"/>
        </w:rPr>
        <w:t>sent</w:t>
      </w:r>
      <w:r>
        <w:rPr>
          <w:color w:val="214139"/>
          <w:spacing w:val="-4"/>
        </w:rPr>
        <w:t xml:space="preserve"> </w:t>
      </w:r>
      <w:r>
        <w:rPr>
          <w:color w:val="214139"/>
        </w:rPr>
        <w:t>to</w:t>
      </w:r>
      <w:r>
        <w:rPr>
          <w:color w:val="214139"/>
          <w:spacing w:val="-5"/>
        </w:rPr>
        <w:t xml:space="preserve"> </w:t>
      </w:r>
      <w:hyperlink r:id="rId16">
        <w:r>
          <w:rPr>
            <w:color w:val="214139"/>
          </w:rPr>
          <w:t>contact@onr.gov.uk</w:t>
        </w:r>
      </w:hyperlink>
      <w:r>
        <w:rPr>
          <w:color w:val="214139"/>
        </w:rPr>
        <w:t xml:space="preserve"> Published June 2023.</w:t>
      </w:r>
    </w:p>
    <w:sectPr w:rsidR="00E96EF2">
      <w:headerReference w:type="default" r:id="rId17"/>
      <w:footerReference w:type="default" r:id="rId18"/>
      <w:pgSz w:w="11910" w:h="16840"/>
      <w:pgMar w:top="1920" w:right="960" w:bottom="280" w:left="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DFA6" w14:textId="77777777" w:rsidR="00000000" w:rsidRDefault="008B5124">
      <w:r>
        <w:separator/>
      </w:r>
    </w:p>
  </w:endnote>
  <w:endnote w:type="continuationSeparator" w:id="0">
    <w:p w14:paraId="76909F67" w14:textId="77777777" w:rsidR="00000000" w:rsidRDefault="008B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D294" w14:textId="77777777" w:rsidR="008B5124" w:rsidRDefault="008B5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D636" w14:textId="77777777" w:rsidR="008B5124" w:rsidRDefault="008B5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44A6" w14:textId="77777777" w:rsidR="008B5124" w:rsidRDefault="008B51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487C" w14:textId="77777777" w:rsidR="00E96EF2" w:rsidRDefault="008B5124">
    <w:pPr>
      <w:pStyle w:val="BodyText"/>
      <w:spacing w:line="14" w:lineRule="auto"/>
      <w:rPr>
        <w:sz w:val="20"/>
      </w:rPr>
    </w:pPr>
    <w:r>
      <w:rPr>
        <w:noProof/>
      </w:rPr>
      <mc:AlternateContent>
        <mc:Choice Requires="wps">
          <w:drawing>
            <wp:anchor distT="0" distB="0" distL="0" distR="0" simplePos="0" relativeHeight="487367168" behindDoc="1" locked="0" layoutInCell="1" allowOverlap="1" wp14:anchorId="294BDF97" wp14:editId="5ECD68B7">
              <wp:simplePos x="0" y="0"/>
              <wp:positionH relativeFrom="page">
                <wp:posOffset>6294882</wp:posOffset>
              </wp:positionH>
              <wp:positionV relativeFrom="page">
                <wp:posOffset>10097931</wp:posOffset>
              </wp:positionV>
              <wp:extent cx="633730"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 cy="196215"/>
                      </a:xfrm>
                      <a:prstGeom prst="rect">
                        <a:avLst/>
                      </a:prstGeom>
                    </wps:spPr>
                    <wps:txbx>
                      <w:txbxContent>
                        <w:p w14:paraId="0A9E89ED" w14:textId="77777777" w:rsidR="00E96EF2" w:rsidRDefault="008B5124">
                          <w:pPr>
                            <w:pStyle w:val="BodyText"/>
                            <w:spacing w:before="12"/>
                            <w:ind w:left="20"/>
                          </w:pPr>
                          <w:r>
                            <w:rPr>
                              <w:color w:val="214139"/>
                            </w:rPr>
                            <w:t>Page</w:t>
                          </w:r>
                          <w:r>
                            <w:rPr>
                              <w:color w:val="214139"/>
                              <w:spacing w:val="-1"/>
                            </w:rPr>
                            <w:t xml:space="preserve"> </w:t>
                          </w:r>
                          <w:r>
                            <w:rPr>
                              <w:color w:val="214139"/>
                              <w:spacing w:val="-5"/>
                            </w:rPr>
                            <w:fldChar w:fldCharType="begin"/>
                          </w:r>
                          <w:r>
                            <w:rPr>
                              <w:color w:val="214139"/>
                              <w:spacing w:val="-5"/>
                            </w:rPr>
                            <w:instrText xml:space="preserve"> PAGE </w:instrText>
                          </w:r>
                          <w:r>
                            <w:rPr>
                              <w:color w:val="214139"/>
                              <w:spacing w:val="-5"/>
                            </w:rPr>
                            <w:fldChar w:fldCharType="separate"/>
                          </w:r>
                          <w:r>
                            <w:rPr>
                              <w:color w:val="214139"/>
                              <w:spacing w:val="-5"/>
                            </w:rPr>
                            <w:t>10</w:t>
                          </w:r>
                          <w:r>
                            <w:rPr>
                              <w:color w:val="214139"/>
                              <w:spacing w:val="-5"/>
                            </w:rPr>
                            <w:fldChar w:fldCharType="end"/>
                          </w:r>
                        </w:p>
                      </w:txbxContent>
                    </wps:txbx>
                    <wps:bodyPr wrap="square" lIns="0" tIns="0" rIns="0" bIns="0" rtlCol="0">
                      <a:noAutofit/>
                    </wps:bodyPr>
                  </wps:wsp>
                </a:graphicData>
              </a:graphic>
            </wp:anchor>
          </w:drawing>
        </mc:Choice>
        <mc:Fallback>
          <w:pict>
            <v:shapetype w14:anchorId="294BDF97" id="_x0000_t202" coordsize="21600,21600" o:spt="202" path="m,l,21600r21600,l21600,xe">
              <v:stroke joinstyle="miter"/>
              <v:path gradientshapeok="t" o:connecttype="rect"/>
            </v:shapetype>
            <v:shape id="Textbox 5" o:spid="_x0000_s1028" type="#_x0000_t202" style="position:absolute;margin-left:495.65pt;margin-top:795.1pt;width:49.9pt;height:15.45pt;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" filled="f" stroked="f">
              <v:textbox inset="0,0,0,0">
                <w:txbxContent>
                  <w:p w14:paraId="0A9E89ED" w14:textId="77777777" w:rsidR="00E96EF2" w:rsidRDefault="008B5124">
                    <w:pPr>
                      <w:pStyle w:val="BodyText"/>
                      <w:spacing w:before="12"/>
                      <w:ind w:left="20"/>
                    </w:pPr>
                    <w:r>
                      <w:rPr>
                        <w:color w:val="214139"/>
                      </w:rPr>
                      <w:t>Page</w:t>
                    </w:r>
                    <w:r>
                      <w:rPr>
                        <w:color w:val="214139"/>
                        <w:spacing w:val="-1"/>
                      </w:rPr>
                      <w:t xml:space="preserve"> </w:t>
                    </w:r>
                    <w:r>
                      <w:rPr>
                        <w:color w:val="214139"/>
                        <w:spacing w:val="-5"/>
                      </w:rPr>
                      <w:fldChar w:fldCharType="begin"/>
                    </w:r>
                    <w:r>
                      <w:rPr>
                        <w:color w:val="214139"/>
                        <w:spacing w:val="-5"/>
                      </w:rPr>
                      <w:instrText xml:space="preserve"> PAGE </w:instrText>
                    </w:r>
                    <w:r>
                      <w:rPr>
                        <w:color w:val="214139"/>
                        <w:spacing w:val="-5"/>
                      </w:rPr>
                      <w:fldChar w:fldCharType="separate"/>
                    </w:r>
                    <w:r>
                      <w:rPr>
                        <w:color w:val="214139"/>
                        <w:spacing w:val="-5"/>
                      </w:rPr>
                      <w:t>10</w:t>
                    </w:r>
                    <w:r>
                      <w:rPr>
                        <w:color w:val="214139"/>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5198" w14:textId="77777777" w:rsidR="00E96EF2" w:rsidRDefault="00E96EF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F599" w14:textId="77777777" w:rsidR="00000000" w:rsidRDefault="008B5124">
      <w:r>
        <w:separator/>
      </w:r>
    </w:p>
  </w:footnote>
  <w:footnote w:type="continuationSeparator" w:id="0">
    <w:p w14:paraId="2E238292" w14:textId="77777777" w:rsidR="00000000" w:rsidRDefault="008B5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AB11" w14:textId="77777777" w:rsidR="008B5124" w:rsidRDefault="008B5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A648" w14:textId="77777777" w:rsidR="008B5124" w:rsidRDefault="008B5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1DCE" w14:textId="77777777" w:rsidR="008B5124" w:rsidRDefault="008B51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0BA6" w14:textId="77777777" w:rsidR="00E96EF2" w:rsidRDefault="008B5124">
    <w:pPr>
      <w:pStyle w:val="BodyText"/>
      <w:spacing w:line="14" w:lineRule="auto"/>
      <w:rPr>
        <w:sz w:val="20"/>
      </w:rPr>
    </w:pPr>
    <w:r>
      <w:rPr>
        <w:noProof/>
      </w:rPr>
      <mc:AlternateContent>
        <mc:Choice Requires="wps">
          <w:drawing>
            <wp:anchor distT="0" distB="0" distL="0" distR="0" simplePos="0" relativeHeight="487366144" behindDoc="1" locked="0" layoutInCell="1" allowOverlap="1" wp14:anchorId="5F36C213" wp14:editId="52C0343C">
              <wp:simplePos x="0" y="0"/>
              <wp:positionH relativeFrom="page">
                <wp:posOffset>667512</wp:posOffset>
              </wp:positionH>
              <wp:positionV relativeFrom="page">
                <wp:posOffset>466343</wp:posOffset>
              </wp:positionV>
              <wp:extent cx="622681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810" cy="6350"/>
                      </a:xfrm>
                      <a:custGeom>
                        <a:avLst/>
                        <a:gdLst/>
                        <a:ahLst/>
                        <a:cxnLst/>
                        <a:rect l="l" t="t" r="r" b="b"/>
                        <a:pathLst>
                          <a:path w="6226810" h="6350">
                            <a:moveTo>
                              <a:pt x="6226810" y="0"/>
                            </a:moveTo>
                            <a:lnTo>
                              <a:pt x="0" y="0"/>
                            </a:lnTo>
                            <a:lnTo>
                              <a:pt x="0" y="6096"/>
                            </a:lnTo>
                            <a:lnTo>
                              <a:pt x="6226810" y="6096"/>
                            </a:lnTo>
                            <a:lnTo>
                              <a:pt x="6226810" y="0"/>
                            </a:lnTo>
                            <a:close/>
                          </a:path>
                        </a:pathLst>
                      </a:custGeom>
                      <a:solidFill>
                        <a:srgbClr val="214139"/>
                      </a:solidFill>
                    </wps:spPr>
                    <wps:bodyPr wrap="square" lIns="0" tIns="0" rIns="0" bIns="0" rtlCol="0">
                      <a:prstTxWarp prst="textNoShape">
                        <a:avLst/>
                      </a:prstTxWarp>
                      <a:noAutofit/>
                    </wps:bodyPr>
                  </wps:wsp>
                </a:graphicData>
              </a:graphic>
            </wp:anchor>
          </w:drawing>
        </mc:Choice>
        <mc:Fallback>
          <w:pict>
            <v:shape w14:anchorId="67E71753" id="Graphic 3" o:spid="_x0000_s1026" style="position:absolute;margin-left:52.55pt;margin-top:36.7pt;width:490.3pt;height:.5pt;z-index:-15950336;visibility:visible;mso-wrap-style:square;mso-wrap-distance-left:0;mso-wrap-distance-top:0;mso-wrap-distance-right:0;mso-wrap-distance-bottom:0;mso-position-horizontal:absolute;mso-position-horizontal-relative:page;mso-position-vertical:absolute;mso-position-vertical-relative:page;v-text-anchor:top" coordsize="6226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" path="m6226810,l,,,6096r6226810,l6226810,xe" fillcolor="#214139" stroked="f">
              <v:path arrowok="t"/>
              <w10:wrap anchorx="page" anchory="page"/>
            </v:shape>
          </w:pict>
        </mc:Fallback>
      </mc:AlternateContent>
    </w:r>
    <w:r>
      <w:rPr>
        <w:noProof/>
      </w:rPr>
      <mc:AlternateContent>
        <mc:Choice Requires="wps">
          <w:drawing>
            <wp:anchor distT="0" distB="0" distL="0" distR="0" simplePos="0" relativeHeight="487366656" behindDoc="1" locked="0" layoutInCell="1" allowOverlap="1" wp14:anchorId="32A0B9C4" wp14:editId="5B03511E">
              <wp:simplePos x="0" y="0"/>
              <wp:positionH relativeFrom="page">
                <wp:posOffset>6095238</wp:posOffset>
              </wp:positionH>
              <wp:positionV relativeFrom="page">
                <wp:posOffset>243491</wp:posOffset>
              </wp:positionV>
              <wp:extent cx="79375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53670"/>
                      </a:xfrm>
                      <a:prstGeom prst="rect">
                        <a:avLst/>
                      </a:prstGeom>
                    </wps:spPr>
                    <wps:txbx>
                      <w:txbxContent>
                        <w:p w14:paraId="6ACCC361" w14:textId="77777777" w:rsidR="00E96EF2" w:rsidRDefault="008B5124">
                          <w:pPr>
                            <w:spacing w:before="14"/>
                            <w:ind w:left="20"/>
                            <w:rPr>
                              <w:sz w:val="18"/>
                            </w:rPr>
                          </w:pPr>
                          <w:r>
                            <w:rPr>
                              <w:color w:val="214139"/>
                              <w:spacing w:val="-2"/>
                              <w:sz w:val="18"/>
                            </w:rPr>
                            <w:t>ONR-RRR-</w:t>
                          </w:r>
                          <w:r>
                            <w:rPr>
                              <w:color w:val="214139"/>
                              <w:spacing w:val="-5"/>
                              <w:sz w:val="18"/>
                            </w:rPr>
                            <w:t>096</w:t>
                          </w:r>
                        </w:p>
                      </w:txbxContent>
                    </wps:txbx>
                    <wps:bodyPr wrap="square" lIns="0" tIns="0" rIns="0" bIns="0" rtlCol="0">
                      <a:noAutofit/>
                    </wps:bodyPr>
                  </wps:wsp>
                </a:graphicData>
              </a:graphic>
            </wp:anchor>
          </w:drawing>
        </mc:Choice>
        <mc:Fallback>
          <w:pict>
            <v:shapetype w14:anchorId="32A0B9C4" id="_x0000_t202" coordsize="21600,21600" o:spt="202" path="m,l,21600r21600,l21600,xe">
              <v:stroke joinstyle="miter"/>
              <v:path gradientshapeok="t" o:connecttype="rect"/>
            </v:shapetype>
            <v:shape id="Textbox 4" o:spid="_x0000_s1027" type="#_x0000_t202" style="position:absolute;margin-left:479.95pt;margin-top:19.15pt;width:62.5pt;height:12.1pt;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" filled="f" stroked="f">
              <v:textbox inset="0,0,0,0">
                <w:txbxContent>
                  <w:p w14:paraId="6ACCC361" w14:textId="77777777" w:rsidR="00E96EF2" w:rsidRDefault="008B5124">
                    <w:pPr>
                      <w:spacing w:before="14"/>
                      <w:ind w:left="20"/>
                      <w:rPr>
                        <w:sz w:val="18"/>
                      </w:rPr>
                    </w:pPr>
                    <w:r>
                      <w:rPr>
                        <w:color w:val="214139"/>
                        <w:spacing w:val="-2"/>
                        <w:sz w:val="18"/>
                      </w:rPr>
                      <w:t>ONR-RRR-</w:t>
                    </w:r>
                    <w:r>
                      <w:rPr>
                        <w:color w:val="214139"/>
                        <w:spacing w:val="-5"/>
                        <w:sz w:val="18"/>
                      </w:rPr>
                      <w:t>096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8E3E" w14:textId="77777777" w:rsidR="00E96EF2" w:rsidRDefault="00E96EF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7528"/>
    <w:multiLevelType w:val="hybridMultilevel"/>
    <w:tmpl w:val="89AAE180"/>
    <w:lvl w:ilvl="0" w:tplc="A25E74E8">
      <w:numFmt w:val="bullet"/>
      <w:lvlText w:val=""/>
      <w:lvlJc w:val="left"/>
      <w:pPr>
        <w:ind w:left="1120" w:hanging="360"/>
      </w:pPr>
      <w:rPr>
        <w:rFonts w:ascii="Symbol" w:eastAsia="Symbol" w:hAnsi="Symbol" w:cs="Symbol" w:hint="default"/>
        <w:b w:val="0"/>
        <w:bCs w:val="0"/>
        <w:i w:val="0"/>
        <w:iCs w:val="0"/>
        <w:spacing w:val="0"/>
        <w:w w:val="100"/>
        <w:sz w:val="24"/>
        <w:szCs w:val="24"/>
        <w:lang w:val="en-US" w:eastAsia="en-US" w:bidi="ar-SA"/>
      </w:rPr>
    </w:lvl>
    <w:lvl w:ilvl="1" w:tplc="4D8095C2">
      <w:numFmt w:val="bullet"/>
      <w:lvlText w:val="•"/>
      <w:lvlJc w:val="left"/>
      <w:pPr>
        <w:ind w:left="2034" w:hanging="360"/>
      </w:pPr>
      <w:rPr>
        <w:rFonts w:hint="default"/>
        <w:lang w:val="en-US" w:eastAsia="en-US" w:bidi="ar-SA"/>
      </w:rPr>
    </w:lvl>
    <w:lvl w:ilvl="2" w:tplc="B60A5542">
      <w:numFmt w:val="bullet"/>
      <w:lvlText w:val="•"/>
      <w:lvlJc w:val="left"/>
      <w:pPr>
        <w:ind w:left="2949" w:hanging="360"/>
      </w:pPr>
      <w:rPr>
        <w:rFonts w:hint="default"/>
        <w:lang w:val="en-US" w:eastAsia="en-US" w:bidi="ar-SA"/>
      </w:rPr>
    </w:lvl>
    <w:lvl w:ilvl="3" w:tplc="5B94CC48">
      <w:numFmt w:val="bullet"/>
      <w:lvlText w:val="•"/>
      <w:lvlJc w:val="left"/>
      <w:pPr>
        <w:ind w:left="3863" w:hanging="360"/>
      </w:pPr>
      <w:rPr>
        <w:rFonts w:hint="default"/>
        <w:lang w:val="en-US" w:eastAsia="en-US" w:bidi="ar-SA"/>
      </w:rPr>
    </w:lvl>
    <w:lvl w:ilvl="4" w:tplc="A124804A">
      <w:numFmt w:val="bullet"/>
      <w:lvlText w:val="•"/>
      <w:lvlJc w:val="left"/>
      <w:pPr>
        <w:ind w:left="4778" w:hanging="360"/>
      </w:pPr>
      <w:rPr>
        <w:rFonts w:hint="default"/>
        <w:lang w:val="en-US" w:eastAsia="en-US" w:bidi="ar-SA"/>
      </w:rPr>
    </w:lvl>
    <w:lvl w:ilvl="5" w:tplc="2864DC68">
      <w:numFmt w:val="bullet"/>
      <w:lvlText w:val="•"/>
      <w:lvlJc w:val="left"/>
      <w:pPr>
        <w:ind w:left="5693" w:hanging="360"/>
      </w:pPr>
      <w:rPr>
        <w:rFonts w:hint="default"/>
        <w:lang w:val="en-US" w:eastAsia="en-US" w:bidi="ar-SA"/>
      </w:rPr>
    </w:lvl>
    <w:lvl w:ilvl="6" w:tplc="44246A56">
      <w:numFmt w:val="bullet"/>
      <w:lvlText w:val="•"/>
      <w:lvlJc w:val="left"/>
      <w:pPr>
        <w:ind w:left="6607" w:hanging="360"/>
      </w:pPr>
      <w:rPr>
        <w:rFonts w:hint="default"/>
        <w:lang w:val="en-US" w:eastAsia="en-US" w:bidi="ar-SA"/>
      </w:rPr>
    </w:lvl>
    <w:lvl w:ilvl="7" w:tplc="EE6C362E">
      <w:numFmt w:val="bullet"/>
      <w:lvlText w:val="•"/>
      <w:lvlJc w:val="left"/>
      <w:pPr>
        <w:ind w:left="7522" w:hanging="360"/>
      </w:pPr>
      <w:rPr>
        <w:rFonts w:hint="default"/>
        <w:lang w:val="en-US" w:eastAsia="en-US" w:bidi="ar-SA"/>
      </w:rPr>
    </w:lvl>
    <w:lvl w:ilvl="8" w:tplc="0276DEDA">
      <w:numFmt w:val="bullet"/>
      <w:lvlText w:val="•"/>
      <w:lvlJc w:val="left"/>
      <w:pPr>
        <w:ind w:left="8437" w:hanging="360"/>
      </w:pPr>
      <w:rPr>
        <w:rFonts w:hint="default"/>
        <w:lang w:val="en-US" w:eastAsia="en-US" w:bidi="ar-SA"/>
      </w:rPr>
    </w:lvl>
  </w:abstractNum>
  <w:abstractNum w:abstractNumId="1" w15:restartNumberingAfterBreak="0">
    <w:nsid w:val="1AA90B8D"/>
    <w:multiLevelType w:val="hybridMultilevel"/>
    <w:tmpl w:val="9D402D56"/>
    <w:lvl w:ilvl="0" w:tplc="94E22CE6">
      <w:start w:val="1"/>
      <w:numFmt w:val="decimal"/>
      <w:lvlText w:val="%1."/>
      <w:lvlJc w:val="left"/>
      <w:pPr>
        <w:ind w:left="1120" w:hanging="437"/>
        <w:jc w:val="left"/>
      </w:pPr>
      <w:rPr>
        <w:rFonts w:ascii="Arial" w:eastAsia="Arial" w:hAnsi="Arial" w:cs="Arial" w:hint="default"/>
        <w:b w:val="0"/>
        <w:bCs w:val="0"/>
        <w:i w:val="0"/>
        <w:iCs w:val="0"/>
        <w:spacing w:val="0"/>
        <w:w w:val="100"/>
        <w:sz w:val="24"/>
        <w:szCs w:val="24"/>
        <w:lang w:val="en-US" w:eastAsia="en-US" w:bidi="ar-SA"/>
      </w:rPr>
    </w:lvl>
    <w:lvl w:ilvl="1" w:tplc="B98EFEA0">
      <w:numFmt w:val="bullet"/>
      <w:lvlText w:val="•"/>
      <w:lvlJc w:val="left"/>
      <w:pPr>
        <w:ind w:left="2034" w:hanging="437"/>
      </w:pPr>
      <w:rPr>
        <w:rFonts w:hint="default"/>
        <w:lang w:val="en-US" w:eastAsia="en-US" w:bidi="ar-SA"/>
      </w:rPr>
    </w:lvl>
    <w:lvl w:ilvl="2" w:tplc="E004A71E">
      <w:numFmt w:val="bullet"/>
      <w:lvlText w:val="•"/>
      <w:lvlJc w:val="left"/>
      <w:pPr>
        <w:ind w:left="2949" w:hanging="437"/>
      </w:pPr>
      <w:rPr>
        <w:rFonts w:hint="default"/>
        <w:lang w:val="en-US" w:eastAsia="en-US" w:bidi="ar-SA"/>
      </w:rPr>
    </w:lvl>
    <w:lvl w:ilvl="3" w:tplc="A0EAB564">
      <w:numFmt w:val="bullet"/>
      <w:lvlText w:val="•"/>
      <w:lvlJc w:val="left"/>
      <w:pPr>
        <w:ind w:left="3863" w:hanging="437"/>
      </w:pPr>
      <w:rPr>
        <w:rFonts w:hint="default"/>
        <w:lang w:val="en-US" w:eastAsia="en-US" w:bidi="ar-SA"/>
      </w:rPr>
    </w:lvl>
    <w:lvl w:ilvl="4" w:tplc="6ADAB604">
      <w:numFmt w:val="bullet"/>
      <w:lvlText w:val="•"/>
      <w:lvlJc w:val="left"/>
      <w:pPr>
        <w:ind w:left="4778" w:hanging="437"/>
      </w:pPr>
      <w:rPr>
        <w:rFonts w:hint="default"/>
        <w:lang w:val="en-US" w:eastAsia="en-US" w:bidi="ar-SA"/>
      </w:rPr>
    </w:lvl>
    <w:lvl w:ilvl="5" w:tplc="357C34E8">
      <w:numFmt w:val="bullet"/>
      <w:lvlText w:val="•"/>
      <w:lvlJc w:val="left"/>
      <w:pPr>
        <w:ind w:left="5693" w:hanging="437"/>
      </w:pPr>
      <w:rPr>
        <w:rFonts w:hint="default"/>
        <w:lang w:val="en-US" w:eastAsia="en-US" w:bidi="ar-SA"/>
      </w:rPr>
    </w:lvl>
    <w:lvl w:ilvl="6" w:tplc="27CE6B8E">
      <w:numFmt w:val="bullet"/>
      <w:lvlText w:val="•"/>
      <w:lvlJc w:val="left"/>
      <w:pPr>
        <w:ind w:left="6607" w:hanging="437"/>
      </w:pPr>
      <w:rPr>
        <w:rFonts w:hint="default"/>
        <w:lang w:val="en-US" w:eastAsia="en-US" w:bidi="ar-SA"/>
      </w:rPr>
    </w:lvl>
    <w:lvl w:ilvl="7" w:tplc="A7AE6CAC">
      <w:numFmt w:val="bullet"/>
      <w:lvlText w:val="•"/>
      <w:lvlJc w:val="left"/>
      <w:pPr>
        <w:ind w:left="7522" w:hanging="437"/>
      </w:pPr>
      <w:rPr>
        <w:rFonts w:hint="default"/>
        <w:lang w:val="en-US" w:eastAsia="en-US" w:bidi="ar-SA"/>
      </w:rPr>
    </w:lvl>
    <w:lvl w:ilvl="8" w:tplc="8B269C5A">
      <w:numFmt w:val="bullet"/>
      <w:lvlText w:val="•"/>
      <w:lvlJc w:val="left"/>
      <w:pPr>
        <w:ind w:left="8437" w:hanging="437"/>
      </w:pPr>
      <w:rPr>
        <w:rFonts w:hint="default"/>
        <w:lang w:val="en-US" w:eastAsia="en-US" w:bidi="ar-SA"/>
      </w:rPr>
    </w:lvl>
  </w:abstractNum>
  <w:abstractNum w:abstractNumId="2" w15:restartNumberingAfterBreak="0">
    <w:nsid w:val="26D44DA9"/>
    <w:multiLevelType w:val="hybridMultilevel"/>
    <w:tmpl w:val="3BEAF442"/>
    <w:lvl w:ilvl="0" w:tplc="108E8484">
      <w:numFmt w:val="bullet"/>
      <w:lvlText w:val=""/>
      <w:lvlJc w:val="left"/>
      <w:pPr>
        <w:ind w:left="760" w:hanging="361"/>
      </w:pPr>
      <w:rPr>
        <w:rFonts w:ascii="Symbol" w:eastAsia="Symbol" w:hAnsi="Symbol" w:cs="Symbol" w:hint="default"/>
        <w:b w:val="0"/>
        <w:bCs w:val="0"/>
        <w:i w:val="0"/>
        <w:iCs w:val="0"/>
        <w:color w:val="07706C"/>
        <w:spacing w:val="0"/>
        <w:w w:val="100"/>
        <w:sz w:val="24"/>
        <w:szCs w:val="24"/>
        <w:lang w:val="en-US" w:eastAsia="en-US" w:bidi="ar-SA"/>
      </w:rPr>
    </w:lvl>
    <w:lvl w:ilvl="1" w:tplc="38C685BC">
      <w:numFmt w:val="bullet"/>
      <w:lvlText w:val="•"/>
      <w:lvlJc w:val="left"/>
      <w:pPr>
        <w:ind w:left="1710" w:hanging="361"/>
      </w:pPr>
      <w:rPr>
        <w:rFonts w:hint="default"/>
        <w:lang w:val="en-US" w:eastAsia="en-US" w:bidi="ar-SA"/>
      </w:rPr>
    </w:lvl>
    <w:lvl w:ilvl="2" w:tplc="F2B46998">
      <w:numFmt w:val="bullet"/>
      <w:lvlText w:val="•"/>
      <w:lvlJc w:val="left"/>
      <w:pPr>
        <w:ind w:left="2661" w:hanging="361"/>
      </w:pPr>
      <w:rPr>
        <w:rFonts w:hint="default"/>
        <w:lang w:val="en-US" w:eastAsia="en-US" w:bidi="ar-SA"/>
      </w:rPr>
    </w:lvl>
    <w:lvl w:ilvl="3" w:tplc="44863588">
      <w:numFmt w:val="bullet"/>
      <w:lvlText w:val="•"/>
      <w:lvlJc w:val="left"/>
      <w:pPr>
        <w:ind w:left="3611" w:hanging="361"/>
      </w:pPr>
      <w:rPr>
        <w:rFonts w:hint="default"/>
        <w:lang w:val="en-US" w:eastAsia="en-US" w:bidi="ar-SA"/>
      </w:rPr>
    </w:lvl>
    <w:lvl w:ilvl="4" w:tplc="2334F400">
      <w:numFmt w:val="bullet"/>
      <w:lvlText w:val="•"/>
      <w:lvlJc w:val="left"/>
      <w:pPr>
        <w:ind w:left="4562" w:hanging="361"/>
      </w:pPr>
      <w:rPr>
        <w:rFonts w:hint="default"/>
        <w:lang w:val="en-US" w:eastAsia="en-US" w:bidi="ar-SA"/>
      </w:rPr>
    </w:lvl>
    <w:lvl w:ilvl="5" w:tplc="6204948A">
      <w:numFmt w:val="bullet"/>
      <w:lvlText w:val="•"/>
      <w:lvlJc w:val="left"/>
      <w:pPr>
        <w:ind w:left="5513" w:hanging="361"/>
      </w:pPr>
      <w:rPr>
        <w:rFonts w:hint="default"/>
        <w:lang w:val="en-US" w:eastAsia="en-US" w:bidi="ar-SA"/>
      </w:rPr>
    </w:lvl>
    <w:lvl w:ilvl="6" w:tplc="F5600950">
      <w:numFmt w:val="bullet"/>
      <w:lvlText w:val="•"/>
      <w:lvlJc w:val="left"/>
      <w:pPr>
        <w:ind w:left="6463" w:hanging="361"/>
      </w:pPr>
      <w:rPr>
        <w:rFonts w:hint="default"/>
        <w:lang w:val="en-US" w:eastAsia="en-US" w:bidi="ar-SA"/>
      </w:rPr>
    </w:lvl>
    <w:lvl w:ilvl="7" w:tplc="8BC44ED4">
      <w:numFmt w:val="bullet"/>
      <w:lvlText w:val="•"/>
      <w:lvlJc w:val="left"/>
      <w:pPr>
        <w:ind w:left="7414" w:hanging="361"/>
      </w:pPr>
      <w:rPr>
        <w:rFonts w:hint="default"/>
        <w:lang w:val="en-US" w:eastAsia="en-US" w:bidi="ar-SA"/>
      </w:rPr>
    </w:lvl>
    <w:lvl w:ilvl="8" w:tplc="9FAC2288">
      <w:numFmt w:val="bullet"/>
      <w:lvlText w:val="•"/>
      <w:lvlJc w:val="left"/>
      <w:pPr>
        <w:ind w:left="8365" w:hanging="361"/>
      </w:pPr>
      <w:rPr>
        <w:rFonts w:hint="default"/>
        <w:lang w:val="en-US" w:eastAsia="en-US" w:bidi="ar-SA"/>
      </w:rPr>
    </w:lvl>
  </w:abstractNum>
  <w:abstractNum w:abstractNumId="3" w15:restartNumberingAfterBreak="0">
    <w:nsid w:val="4FBA5D18"/>
    <w:multiLevelType w:val="hybridMultilevel"/>
    <w:tmpl w:val="3878E3EA"/>
    <w:lvl w:ilvl="0" w:tplc="2312B67A">
      <w:numFmt w:val="bullet"/>
      <w:lvlText w:val=""/>
      <w:lvlJc w:val="left"/>
      <w:pPr>
        <w:ind w:left="760" w:hanging="361"/>
      </w:pPr>
      <w:rPr>
        <w:rFonts w:ascii="Symbol" w:eastAsia="Symbol" w:hAnsi="Symbol" w:cs="Symbol" w:hint="default"/>
        <w:b w:val="0"/>
        <w:bCs w:val="0"/>
        <w:i w:val="0"/>
        <w:iCs w:val="0"/>
        <w:color w:val="07706C"/>
        <w:spacing w:val="0"/>
        <w:w w:val="100"/>
        <w:sz w:val="24"/>
        <w:szCs w:val="24"/>
        <w:lang w:val="en-US" w:eastAsia="en-US" w:bidi="ar-SA"/>
      </w:rPr>
    </w:lvl>
    <w:lvl w:ilvl="1" w:tplc="0AA24916">
      <w:numFmt w:val="bullet"/>
      <w:lvlText w:val="•"/>
      <w:lvlJc w:val="left"/>
      <w:pPr>
        <w:ind w:left="1710" w:hanging="361"/>
      </w:pPr>
      <w:rPr>
        <w:rFonts w:hint="default"/>
        <w:lang w:val="en-US" w:eastAsia="en-US" w:bidi="ar-SA"/>
      </w:rPr>
    </w:lvl>
    <w:lvl w:ilvl="2" w:tplc="612AE814">
      <w:numFmt w:val="bullet"/>
      <w:lvlText w:val="•"/>
      <w:lvlJc w:val="left"/>
      <w:pPr>
        <w:ind w:left="2661" w:hanging="361"/>
      </w:pPr>
      <w:rPr>
        <w:rFonts w:hint="default"/>
        <w:lang w:val="en-US" w:eastAsia="en-US" w:bidi="ar-SA"/>
      </w:rPr>
    </w:lvl>
    <w:lvl w:ilvl="3" w:tplc="F43894B0">
      <w:numFmt w:val="bullet"/>
      <w:lvlText w:val="•"/>
      <w:lvlJc w:val="left"/>
      <w:pPr>
        <w:ind w:left="3611" w:hanging="361"/>
      </w:pPr>
      <w:rPr>
        <w:rFonts w:hint="default"/>
        <w:lang w:val="en-US" w:eastAsia="en-US" w:bidi="ar-SA"/>
      </w:rPr>
    </w:lvl>
    <w:lvl w:ilvl="4" w:tplc="922AB87C">
      <w:numFmt w:val="bullet"/>
      <w:lvlText w:val="•"/>
      <w:lvlJc w:val="left"/>
      <w:pPr>
        <w:ind w:left="4562" w:hanging="361"/>
      </w:pPr>
      <w:rPr>
        <w:rFonts w:hint="default"/>
        <w:lang w:val="en-US" w:eastAsia="en-US" w:bidi="ar-SA"/>
      </w:rPr>
    </w:lvl>
    <w:lvl w:ilvl="5" w:tplc="F37EB1D6">
      <w:numFmt w:val="bullet"/>
      <w:lvlText w:val="•"/>
      <w:lvlJc w:val="left"/>
      <w:pPr>
        <w:ind w:left="5513" w:hanging="361"/>
      </w:pPr>
      <w:rPr>
        <w:rFonts w:hint="default"/>
        <w:lang w:val="en-US" w:eastAsia="en-US" w:bidi="ar-SA"/>
      </w:rPr>
    </w:lvl>
    <w:lvl w:ilvl="6" w:tplc="FD3A338C">
      <w:numFmt w:val="bullet"/>
      <w:lvlText w:val="•"/>
      <w:lvlJc w:val="left"/>
      <w:pPr>
        <w:ind w:left="6463" w:hanging="361"/>
      </w:pPr>
      <w:rPr>
        <w:rFonts w:hint="default"/>
        <w:lang w:val="en-US" w:eastAsia="en-US" w:bidi="ar-SA"/>
      </w:rPr>
    </w:lvl>
    <w:lvl w:ilvl="7" w:tplc="F976D50E">
      <w:numFmt w:val="bullet"/>
      <w:lvlText w:val="•"/>
      <w:lvlJc w:val="left"/>
      <w:pPr>
        <w:ind w:left="7414" w:hanging="361"/>
      </w:pPr>
      <w:rPr>
        <w:rFonts w:hint="default"/>
        <w:lang w:val="en-US" w:eastAsia="en-US" w:bidi="ar-SA"/>
      </w:rPr>
    </w:lvl>
    <w:lvl w:ilvl="8" w:tplc="048487EE">
      <w:numFmt w:val="bullet"/>
      <w:lvlText w:val="•"/>
      <w:lvlJc w:val="left"/>
      <w:pPr>
        <w:ind w:left="8365" w:hanging="361"/>
      </w:pPr>
      <w:rPr>
        <w:rFonts w:hint="default"/>
        <w:lang w:val="en-US" w:eastAsia="en-US" w:bidi="ar-SA"/>
      </w:rPr>
    </w:lvl>
  </w:abstractNum>
  <w:abstractNum w:abstractNumId="4" w15:restartNumberingAfterBreak="0">
    <w:nsid w:val="54CA1630"/>
    <w:multiLevelType w:val="hybridMultilevel"/>
    <w:tmpl w:val="DFEE3DA8"/>
    <w:lvl w:ilvl="0" w:tplc="A03C9F4C">
      <w:start w:val="1"/>
      <w:numFmt w:val="decimal"/>
      <w:lvlText w:val="%1."/>
      <w:lvlJc w:val="left"/>
      <w:pPr>
        <w:ind w:left="827" w:hanging="428"/>
        <w:jc w:val="left"/>
      </w:pPr>
      <w:rPr>
        <w:rFonts w:ascii="Arial" w:eastAsia="Arial" w:hAnsi="Arial" w:cs="Arial" w:hint="default"/>
        <w:b w:val="0"/>
        <w:bCs w:val="0"/>
        <w:i w:val="0"/>
        <w:iCs w:val="0"/>
        <w:color w:val="214139"/>
        <w:spacing w:val="-1"/>
        <w:w w:val="100"/>
        <w:sz w:val="36"/>
        <w:szCs w:val="36"/>
        <w:lang w:val="en-US" w:eastAsia="en-US" w:bidi="ar-SA"/>
      </w:rPr>
    </w:lvl>
    <w:lvl w:ilvl="1" w:tplc="CA76C878">
      <w:start w:val="1"/>
      <w:numFmt w:val="decimal"/>
      <w:lvlText w:val="%2)"/>
      <w:lvlJc w:val="left"/>
      <w:pPr>
        <w:ind w:left="1118" w:hanging="360"/>
        <w:jc w:val="left"/>
      </w:pPr>
      <w:rPr>
        <w:rFonts w:hint="default"/>
        <w:spacing w:val="0"/>
        <w:w w:val="99"/>
        <w:lang w:val="en-US" w:eastAsia="en-US" w:bidi="ar-SA"/>
      </w:rPr>
    </w:lvl>
    <w:lvl w:ilvl="2" w:tplc="3342BDD2">
      <w:numFmt w:val="bullet"/>
      <w:lvlText w:val="•"/>
      <w:lvlJc w:val="left"/>
      <w:pPr>
        <w:ind w:left="2136" w:hanging="360"/>
      </w:pPr>
      <w:rPr>
        <w:rFonts w:hint="default"/>
        <w:lang w:val="en-US" w:eastAsia="en-US" w:bidi="ar-SA"/>
      </w:rPr>
    </w:lvl>
    <w:lvl w:ilvl="3" w:tplc="B010F020">
      <w:numFmt w:val="bullet"/>
      <w:lvlText w:val="•"/>
      <w:lvlJc w:val="left"/>
      <w:pPr>
        <w:ind w:left="3152" w:hanging="360"/>
      </w:pPr>
      <w:rPr>
        <w:rFonts w:hint="default"/>
        <w:lang w:val="en-US" w:eastAsia="en-US" w:bidi="ar-SA"/>
      </w:rPr>
    </w:lvl>
    <w:lvl w:ilvl="4" w:tplc="832CA382">
      <w:numFmt w:val="bullet"/>
      <w:lvlText w:val="•"/>
      <w:lvlJc w:val="left"/>
      <w:pPr>
        <w:ind w:left="4168" w:hanging="360"/>
      </w:pPr>
      <w:rPr>
        <w:rFonts w:hint="default"/>
        <w:lang w:val="en-US" w:eastAsia="en-US" w:bidi="ar-SA"/>
      </w:rPr>
    </w:lvl>
    <w:lvl w:ilvl="5" w:tplc="44FAA04A">
      <w:numFmt w:val="bullet"/>
      <w:lvlText w:val="•"/>
      <w:lvlJc w:val="left"/>
      <w:pPr>
        <w:ind w:left="5185" w:hanging="360"/>
      </w:pPr>
      <w:rPr>
        <w:rFonts w:hint="default"/>
        <w:lang w:val="en-US" w:eastAsia="en-US" w:bidi="ar-SA"/>
      </w:rPr>
    </w:lvl>
    <w:lvl w:ilvl="6" w:tplc="CBA2BD42">
      <w:numFmt w:val="bullet"/>
      <w:lvlText w:val="•"/>
      <w:lvlJc w:val="left"/>
      <w:pPr>
        <w:ind w:left="6201" w:hanging="360"/>
      </w:pPr>
      <w:rPr>
        <w:rFonts w:hint="default"/>
        <w:lang w:val="en-US" w:eastAsia="en-US" w:bidi="ar-SA"/>
      </w:rPr>
    </w:lvl>
    <w:lvl w:ilvl="7" w:tplc="4156CF34">
      <w:numFmt w:val="bullet"/>
      <w:lvlText w:val="•"/>
      <w:lvlJc w:val="left"/>
      <w:pPr>
        <w:ind w:left="7217" w:hanging="360"/>
      </w:pPr>
      <w:rPr>
        <w:rFonts w:hint="default"/>
        <w:lang w:val="en-US" w:eastAsia="en-US" w:bidi="ar-SA"/>
      </w:rPr>
    </w:lvl>
    <w:lvl w:ilvl="8" w:tplc="9CF4DCF4">
      <w:numFmt w:val="bullet"/>
      <w:lvlText w:val="•"/>
      <w:lvlJc w:val="left"/>
      <w:pPr>
        <w:ind w:left="8233" w:hanging="360"/>
      </w:pPr>
      <w:rPr>
        <w:rFonts w:hint="default"/>
        <w:lang w:val="en-US" w:eastAsia="en-US" w:bidi="ar-SA"/>
      </w:rPr>
    </w:lvl>
  </w:abstractNum>
  <w:abstractNum w:abstractNumId="5" w15:restartNumberingAfterBreak="0">
    <w:nsid w:val="64491A40"/>
    <w:multiLevelType w:val="hybridMultilevel"/>
    <w:tmpl w:val="7BC235C0"/>
    <w:lvl w:ilvl="0" w:tplc="51B61CD6">
      <w:start w:val="1"/>
      <w:numFmt w:val="decimal"/>
      <w:lvlText w:val="%1."/>
      <w:lvlJc w:val="left"/>
      <w:pPr>
        <w:ind w:left="758" w:hanging="359"/>
        <w:jc w:val="left"/>
      </w:pPr>
      <w:rPr>
        <w:rFonts w:ascii="Arial" w:eastAsia="Arial" w:hAnsi="Arial" w:cs="Arial" w:hint="default"/>
        <w:b w:val="0"/>
        <w:bCs w:val="0"/>
        <w:i w:val="0"/>
        <w:iCs w:val="0"/>
        <w:spacing w:val="0"/>
        <w:w w:val="100"/>
        <w:sz w:val="24"/>
        <w:szCs w:val="24"/>
        <w:lang w:val="en-US" w:eastAsia="en-US" w:bidi="ar-SA"/>
      </w:rPr>
    </w:lvl>
    <w:lvl w:ilvl="1" w:tplc="A72CF088">
      <w:numFmt w:val="bullet"/>
      <w:lvlText w:val="•"/>
      <w:lvlJc w:val="left"/>
      <w:pPr>
        <w:ind w:left="1710" w:hanging="359"/>
      </w:pPr>
      <w:rPr>
        <w:rFonts w:hint="default"/>
        <w:lang w:val="en-US" w:eastAsia="en-US" w:bidi="ar-SA"/>
      </w:rPr>
    </w:lvl>
    <w:lvl w:ilvl="2" w:tplc="3B78DB22">
      <w:numFmt w:val="bullet"/>
      <w:lvlText w:val="•"/>
      <w:lvlJc w:val="left"/>
      <w:pPr>
        <w:ind w:left="2661" w:hanging="359"/>
      </w:pPr>
      <w:rPr>
        <w:rFonts w:hint="default"/>
        <w:lang w:val="en-US" w:eastAsia="en-US" w:bidi="ar-SA"/>
      </w:rPr>
    </w:lvl>
    <w:lvl w:ilvl="3" w:tplc="4EA202A8">
      <w:numFmt w:val="bullet"/>
      <w:lvlText w:val="•"/>
      <w:lvlJc w:val="left"/>
      <w:pPr>
        <w:ind w:left="3611" w:hanging="359"/>
      </w:pPr>
      <w:rPr>
        <w:rFonts w:hint="default"/>
        <w:lang w:val="en-US" w:eastAsia="en-US" w:bidi="ar-SA"/>
      </w:rPr>
    </w:lvl>
    <w:lvl w:ilvl="4" w:tplc="509E424E">
      <w:numFmt w:val="bullet"/>
      <w:lvlText w:val="•"/>
      <w:lvlJc w:val="left"/>
      <w:pPr>
        <w:ind w:left="4562" w:hanging="359"/>
      </w:pPr>
      <w:rPr>
        <w:rFonts w:hint="default"/>
        <w:lang w:val="en-US" w:eastAsia="en-US" w:bidi="ar-SA"/>
      </w:rPr>
    </w:lvl>
    <w:lvl w:ilvl="5" w:tplc="12C2054A">
      <w:numFmt w:val="bullet"/>
      <w:lvlText w:val="•"/>
      <w:lvlJc w:val="left"/>
      <w:pPr>
        <w:ind w:left="5513" w:hanging="359"/>
      </w:pPr>
      <w:rPr>
        <w:rFonts w:hint="default"/>
        <w:lang w:val="en-US" w:eastAsia="en-US" w:bidi="ar-SA"/>
      </w:rPr>
    </w:lvl>
    <w:lvl w:ilvl="6" w:tplc="462A0920">
      <w:numFmt w:val="bullet"/>
      <w:lvlText w:val="•"/>
      <w:lvlJc w:val="left"/>
      <w:pPr>
        <w:ind w:left="6463" w:hanging="359"/>
      </w:pPr>
      <w:rPr>
        <w:rFonts w:hint="default"/>
        <w:lang w:val="en-US" w:eastAsia="en-US" w:bidi="ar-SA"/>
      </w:rPr>
    </w:lvl>
    <w:lvl w:ilvl="7" w:tplc="7AA68FE2">
      <w:numFmt w:val="bullet"/>
      <w:lvlText w:val="•"/>
      <w:lvlJc w:val="left"/>
      <w:pPr>
        <w:ind w:left="7414" w:hanging="359"/>
      </w:pPr>
      <w:rPr>
        <w:rFonts w:hint="default"/>
        <w:lang w:val="en-US" w:eastAsia="en-US" w:bidi="ar-SA"/>
      </w:rPr>
    </w:lvl>
    <w:lvl w:ilvl="8" w:tplc="5978D30A">
      <w:numFmt w:val="bullet"/>
      <w:lvlText w:val="•"/>
      <w:lvlJc w:val="left"/>
      <w:pPr>
        <w:ind w:left="8365" w:hanging="359"/>
      </w:pPr>
      <w:rPr>
        <w:rFonts w:hint="default"/>
        <w:lang w:val="en-US" w:eastAsia="en-US" w:bidi="ar-SA"/>
      </w:rPr>
    </w:lvl>
  </w:abstractNum>
  <w:num w:numId="1" w16cid:durableId="509180428">
    <w:abstractNumId w:val="2"/>
  </w:num>
  <w:num w:numId="2" w16cid:durableId="1222905815">
    <w:abstractNumId w:val="0"/>
  </w:num>
  <w:num w:numId="3" w16cid:durableId="754789248">
    <w:abstractNumId w:val="4"/>
  </w:num>
  <w:num w:numId="4" w16cid:durableId="934049231">
    <w:abstractNumId w:val="3"/>
  </w:num>
  <w:num w:numId="5" w16cid:durableId="769349923">
    <w:abstractNumId w:val="5"/>
  </w:num>
  <w:num w:numId="6" w16cid:durableId="1306424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96EF2"/>
    <w:rsid w:val="008B5124"/>
    <w:rsid w:val="00E9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2D49B"/>
  <w15:docId w15:val="{C75A2D7E-871E-400F-BC0F-153F2329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00"/>
      <w:outlineLvl w:val="0"/>
    </w:pPr>
    <w:rPr>
      <w:sz w:val="48"/>
      <w:szCs w:val="48"/>
    </w:rPr>
  </w:style>
  <w:style w:type="paragraph" w:styleId="Heading2">
    <w:name w:val="heading 2"/>
    <w:basedOn w:val="Normal"/>
    <w:uiPriority w:val="9"/>
    <w:unhideWhenUsed/>
    <w:qFormat/>
    <w:pPr>
      <w:spacing w:before="1"/>
      <w:ind w:left="400" w:right="699"/>
      <w:outlineLvl w:val="1"/>
    </w:pPr>
    <w:rPr>
      <w:sz w:val="40"/>
      <w:szCs w:val="40"/>
    </w:rPr>
  </w:style>
  <w:style w:type="paragraph" w:styleId="Heading3">
    <w:name w:val="heading 3"/>
    <w:basedOn w:val="Normal"/>
    <w:uiPriority w:val="9"/>
    <w:unhideWhenUsed/>
    <w:qFormat/>
    <w:pPr>
      <w:spacing w:before="82"/>
      <w:ind w:left="400" w:hanging="428"/>
      <w:outlineLvl w:val="2"/>
    </w:pPr>
    <w:rPr>
      <w:sz w:val="36"/>
      <w:szCs w:val="36"/>
    </w:rPr>
  </w:style>
  <w:style w:type="paragraph" w:styleId="Heading4">
    <w:name w:val="heading 4"/>
    <w:basedOn w:val="Normal"/>
    <w:uiPriority w:val="9"/>
    <w:unhideWhenUsed/>
    <w:qFormat/>
    <w:pPr>
      <w:spacing w:before="1"/>
      <w:ind w:left="400"/>
      <w:outlineLvl w:val="3"/>
    </w:pPr>
    <w:rPr>
      <w:sz w:val="28"/>
      <w:szCs w:val="28"/>
    </w:rPr>
  </w:style>
  <w:style w:type="paragraph" w:styleId="Heading5">
    <w:name w:val="heading 5"/>
    <w:basedOn w:val="Normal"/>
    <w:uiPriority w:val="9"/>
    <w:unhideWhenUsed/>
    <w:qFormat/>
    <w:pPr>
      <w:spacing w:before="1"/>
      <w:ind w:left="400"/>
      <w:outlineLvl w:val="4"/>
    </w:pPr>
    <w:rPr>
      <w:i/>
      <w:iCs/>
      <w:sz w:val="28"/>
      <w:szCs w:val="28"/>
    </w:rPr>
  </w:style>
  <w:style w:type="paragraph" w:styleId="Heading6">
    <w:name w:val="heading 6"/>
    <w:basedOn w:val="Normal"/>
    <w:uiPriority w:val="9"/>
    <w:unhideWhenUsed/>
    <w:qFormat/>
    <w:pPr>
      <w:ind w:left="40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4"/>
      <w:ind w:left="400"/>
    </w:pPr>
    <w:rPr>
      <w:sz w:val="24"/>
      <w:szCs w:val="24"/>
    </w:rPr>
  </w:style>
  <w:style w:type="paragraph" w:styleId="TOC2">
    <w:name w:val="toc 2"/>
    <w:basedOn w:val="Normal"/>
    <w:uiPriority w:val="1"/>
    <w:qFormat/>
    <w:pPr>
      <w:spacing w:before="254"/>
      <w:ind w:left="400"/>
    </w:pPr>
    <w:rPr>
      <w:sz w:val="24"/>
      <w:szCs w:val="24"/>
    </w:rPr>
  </w:style>
  <w:style w:type="paragraph" w:styleId="TOC3">
    <w:name w:val="toc 3"/>
    <w:basedOn w:val="Normal"/>
    <w:uiPriority w:val="1"/>
    <w:qFormat/>
    <w:pPr>
      <w:spacing w:before="135"/>
      <w:ind w:left="683"/>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15"/>
      <w:ind w:left="396"/>
    </w:pPr>
    <w:rPr>
      <w:b/>
      <w:bCs/>
      <w:sz w:val="56"/>
      <w:szCs w:val="56"/>
    </w:rPr>
  </w:style>
  <w:style w:type="paragraph" w:styleId="ListParagraph">
    <w:name w:val="List Paragraph"/>
    <w:basedOn w:val="Normal"/>
    <w:uiPriority w:val="1"/>
    <w:qFormat/>
    <w:pPr>
      <w:ind w:left="7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5124"/>
    <w:pPr>
      <w:tabs>
        <w:tab w:val="center" w:pos="4513"/>
        <w:tab w:val="right" w:pos="9026"/>
      </w:tabs>
    </w:pPr>
  </w:style>
  <w:style w:type="character" w:customStyle="1" w:styleId="HeaderChar">
    <w:name w:val="Header Char"/>
    <w:basedOn w:val="DefaultParagraphFont"/>
    <w:link w:val="Header"/>
    <w:uiPriority w:val="99"/>
    <w:rsid w:val="008B5124"/>
    <w:rPr>
      <w:rFonts w:ascii="Arial" w:eastAsia="Arial" w:hAnsi="Arial" w:cs="Arial"/>
    </w:rPr>
  </w:style>
  <w:style w:type="paragraph" w:styleId="Footer">
    <w:name w:val="footer"/>
    <w:basedOn w:val="Normal"/>
    <w:link w:val="FooterChar"/>
    <w:uiPriority w:val="99"/>
    <w:unhideWhenUsed/>
    <w:rsid w:val="008B5124"/>
    <w:pPr>
      <w:tabs>
        <w:tab w:val="center" w:pos="4513"/>
        <w:tab w:val="right" w:pos="9026"/>
      </w:tabs>
    </w:pPr>
  </w:style>
  <w:style w:type="character" w:customStyle="1" w:styleId="FooterChar">
    <w:name w:val="Footer Char"/>
    <w:basedOn w:val="DefaultParagraphFont"/>
    <w:link w:val="Footer"/>
    <w:uiPriority w:val="99"/>
    <w:rsid w:val="008B512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mailto:contact@onr.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3958</Words>
  <Characters>22563</Characters>
  <Application>Microsoft Office Word</Application>
  <DocSecurity>4</DocSecurity>
  <Lines>188</Lines>
  <Paragraphs>52</Paragraphs>
  <ScaleCrop>false</ScaleCrop>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cp:keywords>[Key words separated by commas]</cp:keywords>
  <cp:revision>2</cp:revision>
  <dcterms:created xsi:type="dcterms:W3CDTF">2023-06-27T08:31:00Z</dcterms:created>
  <dcterms:modified xsi:type="dcterms:W3CDTF">2023-06-27T08:31:00Z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for Microsoft 365</vt:lpwstr>
  </property>
  <property fmtid="{D5CDD505-2E9C-101B-9397-08002B2CF9AE}" pid="4" name="LastSaved">
    <vt:filetime>2023-06-13T00:00:00Z</vt:filetime>
  </property>
  <property fmtid="{D5CDD505-2E9C-101B-9397-08002B2CF9AE}" pid="5" name="Producer">
    <vt:lpwstr>Microsoft® Word for Microsoft 365</vt:lpwstr>
  </property>
  <property fmtid="{D5CDD505-2E9C-101B-9397-08002B2CF9AE}" pid="6" name="MSIP_Label_9e5e003a-90eb-47c9-a506-ad47e7a0b281_Enabled">
    <vt:lpwstr>true</vt:lpwstr>
  </property>
  <property fmtid="{D5CDD505-2E9C-101B-9397-08002B2CF9AE}" pid="7" name="MSIP_Label_9e5e003a-90eb-47c9-a506-ad47e7a0b281_SetDate">
    <vt:lpwstr>2023-06-27T08:31:31Z</vt:lpwstr>
  </property>
  <property fmtid="{D5CDD505-2E9C-101B-9397-08002B2CF9AE}" pid="8" name="MSIP_Label_9e5e003a-90eb-47c9-a506-ad47e7a0b281_Method">
    <vt:lpwstr>Privileged</vt:lpwstr>
  </property>
  <property fmtid="{D5CDD505-2E9C-101B-9397-08002B2CF9AE}" pid="9" name="MSIP_Label_9e5e003a-90eb-47c9-a506-ad47e7a0b281_Name">
    <vt:lpwstr>OFFICIAL</vt:lpwstr>
  </property>
  <property fmtid="{D5CDD505-2E9C-101B-9397-08002B2CF9AE}" pid="10" name="MSIP_Label_9e5e003a-90eb-47c9-a506-ad47e7a0b281_SiteId">
    <vt:lpwstr>742775df-8077-48d6-81d0-1e82a1f52cb8</vt:lpwstr>
  </property>
  <property fmtid="{D5CDD505-2E9C-101B-9397-08002B2CF9AE}" pid="11" name="MSIP_Label_9e5e003a-90eb-47c9-a506-ad47e7a0b281_ActionId">
    <vt:lpwstr>8de7a9f0-5478-44ca-ac63-aba446f26ca0</vt:lpwstr>
  </property>
  <property fmtid="{D5CDD505-2E9C-101B-9397-08002B2CF9AE}" pid="12" name="MSIP_Label_9e5e003a-90eb-47c9-a506-ad47e7a0b281_ContentBits">
    <vt:lpwstr>0</vt:lpwstr>
  </property>
</Properties>
</file>