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4E621A70" w:rsidR="00D0226A" w:rsidRPr="001E03E1" w:rsidRDefault="002946DC"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02B46">
                      <w:rPr>
                        <w:sz w:val="36"/>
                        <w:szCs w:val="36"/>
                      </w:rPr>
                      <w:t>GB Approval of CASTOR® HAW28 Transport Package</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24A50B8A">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46D3D3DE"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1553E7">
        <w:rPr>
          <w:rStyle w:val="Style2"/>
          <w:sz w:val="36"/>
          <w:szCs w:val="16"/>
        </w:rPr>
        <w:t xml:space="preserve">ONR Transport Package </w:t>
      </w:r>
      <w:r w:rsidR="00805307">
        <w:rPr>
          <w:rStyle w:val="Style2"/>
          <w:sz w:val="36"/>
          <w:szCs w:val="16"/>
        </w:rPr>
        <w:t>Approval</w:t>
      </w:r>
    </w:p>
    <w:p w14:paraId="297D790E" w14:textId="0E60F04D"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E02B46" w:rsidRPr="002272EC">
            <w:rPr>
              <w:rStyle w:val="Style2"/>
              <w:sz w:val="36"/>
              <w:szCs w:val="16"/>
            </w:rPr>
            <w:t>GB Approval of CASTOR® HAW28 Transport Package</w:t>
          </w:r>
        </w:sdtContent>
      </w:sdt>
    </w:p>
    <w:p w14:paraId="61A25C0F" w14:textId="39EC7DBA" w:rsidR="00004C16" w:rsidRDefault="00004C16" w:rsidP="00004C16">
      <w:pPr>
        <w:rPr>
          <w:sz w:val="28"/>
          <w:szCs w:val="28"/>
        </w:rPr>
      </w:pPr>
    </w:p>
    <w:p w14:paraId="4D99E381" w14:textId="102EDD78" w:rsidR="00004C16" w:rsidRPr="00D5438A" w:rsidRDefault="00F15409" w:rsidP="00004C16">
      <w:pPr>
        <w:rPr>
          <w:szCs w:val="24"/>
          <w:lang w:val="de-DE"/>
        </w:rPr>
      </w:pPr>
      <w:r w:rsidRPr="00D5438A">
        <w:rPr>
          <w:b/>
          <w:bCs/>
          <w:szCs w:val="24"/>
          <w:lang w:val="de-DE"/>
        </w:rPr>
        <w:t>Dutyholder/</w:t>
      </w:r>
      <w:r w:rsidR="00E9054F" w:rsidRPr="00D5438A">
        <w:rPr>
          <w:b/>
          <w:bCs/>
          <w:szCs w:val="24"/>
          <w:lang w:val="de-DE"/>
        </w:rPr>
        <w:t xml:space="preserve"> </w:t>
      </w:r>
      <w:r w:rsidRPr="00D5438A">
        <w:rPr>
          <w:b/>
          <w:bCs/>
          <w:szCs w:val="24"/>
          <w:lang w:val="de-DE"/>
        </w:rPr>
        <w:t>Applicant</w:t>
      </w:r>
      <w:r w:rsidR="003A7E1C" w:rsidRPr="00D5438A">
        <w:rPr>
          <w:szCs w:val="24"/>
          <w:lang w:val="de-DE"/>
        </w:rPr>
        <w:t>:</w:t>
      </w:r>
      <w:r w:rsidR="00004C16" w:rsidRPr="00D5438A">
        <w:rPr>
          <w:szCs w:val="24"/>
          <w:lang w:val="de-DE"/>
        </w:rPr>
        <w:t xml:space="preserve"> </w:t>
      </w:r>
      <w:r w:rsidR="00954203" w:rsidRPr="00D5438A">
        <w:rPr>
          <w:lang w:val="de-DE"/>
        </w:rPr>
        <w:t>Gesellschaft für Nuklear-Service</w:t>
      </w:r>
    </w:p>
    <w:p w14:paraId="247E3769" w14:textId="4D13263A"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3F7D">
            <w:rPr>
              <w:szCs w:val="24"/>
            </w:rPr>
            <w:t>1</w:t>
          </w:r>
        </w:sdtContent>
      </w:sdt>
    </w:p>
    <w:p w14:paraId="19206F45" w14:textId="0964A25F" w:rsidR="00004C16" w:rsidRPr="0099220B" w:rsidRDefault="00004C16" w:rsidP="00004C16">
      <w:r w:rsidRPr="2FAD0E15">
        <w:rPr>
          <w:b/>
          <w:bCs/>
        </w:rPr>
        <w:t>Publication Date</w:t>
      </w:r>
      <w:r>
        <w:t xml:space="preserve">: </w:t>
      </w:r>
      <w:r w:rsidR="00CA18BB">
        <w:t>12</w:t>
      </w:r>
      <w:r w:rsidR="4DBDFAD7">
        <w:t>/23</w:t>
      </w:r>
    </w:p>
    <w:p w14:paraId="461D902C" w14:textId="4FBAAF0C" w:rsidR="0099220B" w:rsidRDefault="0099220B" w:rsidP="00E41F4D">
      <w:r>
        <w:rPr>
          <w:b/>
          <w:bCs/>
        </w:rPr>
        <w:t>Document ID</w:t>
      </w:r>
      <w:r>
        <w:t xml:space="preserve">: </w:t>
      </w:r>
      <w:r w:rsidR="00EB51A0">
        <w:t>ONRW-</w:t>
      </w:r>
      <w:r w:rsidR="004670E5">
        <w:t>2019369590-</w:t>
      </w:r>
      <w:r w:rsidR="00644C0C">
        <w:t>3267</w:t>
      </w:r>
    </w:p>
    <w:p w14:paraId="39BC0EA4" w14:textId="77777777" w:rsidR="00420A11" w:rsidRDefault="00420A11" w:rsidP="00323E71"/>
    <w:p w14:paraId="5F16EB3D" w14:textId="23CB4941" w:rsidR="0099220B" w:rsidRDefault="0099220B" w:rsidP="004E6E34">
      <w:pPr>
        <w:sectPr w:rsidR="0099220B" w:rsidSect="004C4891">
          <w:headerReference w:type="default" r:id="rId15"/>
          <w:footerReference w:type="default" r:id="rId16"/>
          <w:headerReference w:type="first" r:id="rId17"/>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141706295"/>
      <w:bookmarkStart w:id="3" w:name="_Toc109727646"/>
      <w:bookmarkEnd w:id="0"/>
      <w:r w:rsidRPr="00410423">
        <w:lastRenderedPageBreak/>
        <w:t>Executive Summary</w:t>
      </w:r>
      <w:bookmarkEnd w:id="1"/>
      <w:bookmarkEnd w:id="2"/>
    </w:p>
    <w:p w14:paraId="1DA46FB5" w14:textId="33E46A6B" w:rsidR="00477106" w:rsidRDefault="00477106" w:rsidP="00477106">
      <w:r w:rsidRPr="00753F7D">
        <w:t xml:space="preserve">Gesellschaft für </w:t>
      </w:r>
      <w:proofErr w:type="spellStart"/>
      <w:r w:rsidRPr="00753F7D">
        <w:t>Nuklear</w:t>
      </w:r>
      <w:proofErr w:type="spellEnd"/>
      <w:r w:rsidRPr="00753F7D">
        <w:t>-Service</w:t>
      </w:r>
      <w:r>
        <w:t xml:space="preserve"> (GNS) have applied to the Office for Nuclear Regulation (ONR) for the validation of transport package design certificate D/4325/B(U)F</w:t>
      </w:r>
      <w:r w:rsidR="00975A46">
        <w:t>, trademarked as the CASTOR</w:t>
      </w:r>
      <w:r w:rsidR="00975A46" w:rsidRPr="00D5438A">
        <w:rPr>
          <w:vertAlign w:val="superscript"/>
        </w:rPr>
        <w:t>®</w:t>
      </w:r>
      <w:r w:rsidR="00975A46">
        <w:t xml:space="preserve"> HAW28M</w:t>
      </w:r>
      <w:r>
        <w:t xml:space="preserve">. The package has been approved multiple times by ONR; the most recent </w:t>
      </w:r>
      <w:r w:rsidR="007A2501">
        <w:t>validation</w:t>
      </w:r>
      <w:r>
        <w:t xml:space="preserve"> being in February 20</w:t>
      </w:r>
      <w:r w:rsidR="00B079A8">
        <w:t>20</w:t>
      </w:r>
      <w:r>
        <w:t>.</w:t>
      </w:r>
      <w:r w:rsidR="0084005E">
        <w:t xml:space="preserve"> </w:t>
      </w:r>
      <w:r>
        <w:t>This report presents the basis of the regulatory decision by the ONR as Great Britain (GB) Transport Competent Authority (TCA) for the transport of Class 7 (radioactive material) dangerous goods. The statutory duty is given to ONR through The Carriage of Dangerous Goods and Use of Transportable Pressure Equipment Regulations (CDG).</w:t>
      </w:r>
    </w:p>
    <w:p w14:paraId="5888ACF1" w14:textId="4B51C047" w:rsidR="00477106" w:rsidRDefault="00AA6D38" w:rsidP="00477106">
      <w:r>
        <w:t>The package is a 116.5 tonne</w:t>
      </w:r>
      <w:r w:rsidR="00905963">
        <w:t>,</w:t>
      </w:r>
      <w:r>
        <w:t xml:space="preserve"> cylindrical</w:t>
      </w:r>
      <w:r w:rsidR="00905963">
        <w:t>,</w:t>
      </w:r>
      <w:r>
        <w:t xml:space="preserve"> </w:t>
      </w:r>
      <w:r w:rsidR="004B5B84">
        <w:t>dual-purpose</w:t>
      </w:r>
      <w:r>
        <w:t xml:space="preserve"> transport and storage cask</w:t>
      </w:r>
      <w:r w:rsidR="00930748">
        <w:t xml:space="preserve"> used to transport </w:t>
      </w:r>
      <w:r w:rsidR="00F71164">
        <w:t xml:space="preserve">up to 28 cannisters of fissile </w:t>
      </w:r>
      <w:r w:rsidR="00930748">
        <w:t>vitrified waste</w:t>
      </w:r>
      <w:r w:rsidR="004B5B84">
        <w:t xml:space="preserve"> arising from reprocessing of German spent nuclear fuel at Sellafield Ltd</w:t>
      </w:r>
      <w:r w:rsidR="00A01590">
        <w:t>.</w:t>
      </w:r>
      <w:r>
        <w:t xml:space="preserve"> </w:t>
      </w:r>
      <w:r w:rsidR="00700AD6">
        <w:t>In 2020</w:t>
      </w:r>
      <w:r w:rsidR="0087674A">
        <w:t>, ONR produced a GB design certificate vali</w:t>
      </w:r>
      <w:r w:rsidR="00DA4EEF">
        <w:t xml:space="preserve">dating the </w:t>
      </w:r>
      <w:r w:rsidR="002010A5">
        <w:t xml:space="preserve">package </w:t>
      </w:r>
      <w:r w:rsidR="00700AD6">
        <w:t>with contents restricted to fissile vitrified waste arising</w:t>
      </w:r>
      <w:r w:rsidR="00F2031F">
        <w:t xml:space="preserve"> from Sellafield Ltd</w:t>
      </w:r>
      <w:r w:rsidR="00DA4EEF">
        <w:t xml:space="preserve"> </w:t>
      </w:r>
      <w:r w:rsidR="00272648">
        <w:t xml:space="preserve">reprocessing </w:t>
      </w:r>
      <w:r w:rsidR="00F2031F">
        <w:t>operations</w:t>
      </w:r>
      <w:r w:rsidR="00272648">
        <w:t>.</w:t>
      </w:r>
    </w:p>
    <w:p w14:paraId="0E5F7198" w14:textId="33F36550" w:rsidR="00477106" w:rsidRPr="001D499D" w:rsidRDefault="00477106" w:rsidP="00477106">
      <w:pPr>
        <w:rPr>
          <w:caps/>
        </w:rPr>
      </w:pPr>
      <w:r>
        <w:t xml:space="preserve">ONR has undertaken a programme of work to assess the </w:t>
      </w:r>
      <w:r w:rsidR="00F71164">
        <w:t>Safety Assessment Report (SAR)</w:t>
      </w:r>
      <w:r>
        <w:t>, its claims, arguments, supporting documentation and evidenc</w:t>
      </w:r>
      <w:r w:rsidR="00B32F32">
        <w:t>e,</w:t>
      </w:r>
      <w:r>
        <w:t xml:space="preserve"> consider</w:t>
      </w:r>
      <w:r w:rsidR="00B32F32">
        <w:t>ing</w:t>
      </w:r>
      <w:r>
        <w:t xml:space="preserve"> the </w:t>
      </w:r>
      <w:r w:rsidR="00CC6014">
        <w:t xml:space="preserve">criticality, </w:t>
      </w:r>
      <w:r>
        <w:t>engineering, radiation shielding</w:t>
      </w:r>
      <w:r w:rsidR="00CC6014">
        <w:t xml:space="preserve"> </w:t>
      </w:r>
      <w:r>
        <w:t xml:space="preserve">and safety case requirements </w:t>
      </w:r>
      <w:r w:rsidR="00CC6014">
        <w:t xml:space="preserve">(SCR) </w:t>
      </w:r>
      <w:r>
        <w:t>aspects of the safety submission in respect of compliance with the relevant transport regulations.</w:t>
      </w:r>
      <w:r w:rsidR="00CC6014">
        <w:t xml:space="preserve"> </w:t>
      </w:r>
      <w:r w:rsidR="006F12BD">
        <w:t xml:space="preserve">The changes to the SAR since the 2020 ONR approval are minor and as such, proportionate </w:t>
      </w:r>
      <w:r w:rsidR="004133B2">
        <w:t>assessments</w:t>
      </w:r>
      <w:r w:rsidR="001721F6">
        <w:t xml:space="preserve"> were undertaken</w:t>
      </w:r>
      <w:r w:rsidR="004133B2">
        <w:t>,</w:t>
      </w:r>
      <w:r w:rsidR="001721F6">
        <w:t xml:space="preserve"> focusing on any changes since the last review. The ONR engineering</w:t>
      </w:r>
      <w:r w:rsidR="00DE1378">
        <w:t xml:space="preserve"> assessment</w:t>
      </w:r>
      <w:r w:rsidR="001721F6">
        <w:t xml:space="preserve"> </w:t>
      </w:r>
      <w:r w:rsidR="0027456F">
        <w:t>targeted</w:t>
      </w:r>
      <w:r w:rsidR="001721F6">
        <w:t xml:space="preserve"> the changes to manufacturing arrangements. </w:t>
      </w:r>
      <w:r w:rsidR="004D7843">
        <w:t xml:space="preserve">The impact of design changes to the radiation shielding and criticality safety </w:t>
      </w:r>
      <w:r w:rsidR="00B32F32">
        <w:t>reports were negligible</w:t>
      </w:r>
      <w:r w:rsidR="00DE1378">
        <w:t xml:space="preserve"> and </w:t>
      </w:r>
      <w:r w:rsidR="00B32F32">
        <w:t>the ONR assessment</w:t>
      </w:r>
      <w:r w:rsidR="0027456F">
        <w:t>s</w:t>
      </w:r>
      <w:r w:rsidR="0070565A">
        <w:t xml:space="preserve"> undertaken to support the approval</w:t>
      </w:r>
      <w:r w:rsidR="00B32F32">
        <w:t xml:space="preserve"> reflected this.</w:t>
      </w:r>
      <w:r w:rsidR="004D7843">
        <w:t xml:space="preserve"> </w:t>
      </w:r>
      <w:r w:rsidR="00CC6014">
        <w:t xml:space="preserve">The SCR assessment focused on </w:t>
      </w:r>
      <w:r w:rsidR="00E567A7">
        <w:t xml:space="preserve">Human Factors, </w:t>
      </w:r>
      <w:r w:rsidR="00417B0C">
        <w:t xml:space="preserve">targeting in particular </w:t>
      </w:r>
      <w:r w:rsidR="00643A14">
        <w:t xml:space="preserve">the </w:t>
      </w:r>
      <w:r w:rsidR="00A21F68" w:rsidRPr="00A21F68">
        <w:t>operational and managerial requirements necessary to ensure safe implementation of the design (and whether the requirements can be readily implemented) and the operating and maintenance instructions used to support the safe and reliable use of the package.</w:t>
      </w:r>
      <w:r w:rsidR="003E3900">
        <w:t xml:space="preserve"> </w:t>
      </w:r>
      <w:r w:rsidR="001D499D">
        <w:t xml:space="preserve">Regulatory queries were raised with the Applicant through the assessment process and </w:t>
      </w:r>
      <w:r w:rsidR="004F0EED">
        <w:t xml:space="preserve">the Applicant </w:t>
      </w:r>
      <w:r w:rsidR="001D499D">
        <w:t xml:space="preserve">responses were </w:t>
      </w:r>
      <w:r w:rsidR="00417B0C">
        <w:t>adequate</w:t>
      </w:r>
      <w:r w:rsidR="001D499D">
        <w:t>.</w:t>
      </w:r>
      <w:r w:rsidR="006F12BD">
        <w:t xml:space="preserve"> </w:t>
      </w:r>
    </w:p>
    <w:p w14:paraId="180B04E8" w14:textId="186D680F" w:rsidR="005D332A" w:rsidRPr="0038766B" w:rsidRDefault="00477106" w:rsidP="005D332A">
      <w:pPr>
        <w:pStyle w:val="NumList1"/>
        <w:numPr>
          <w:ilvl w:val="0"/>
          <w:numId w:val="0"/>
        </w:numPr>
      </w:pPr>
      <w:r>
        <w:t xml:space="preserve">ONR assessments of all </w:t>
      </w:r>
      <w:r w:rsidR="00CC6014">
        <w:t>four</w:t>
      </w:r>
      <w:r>
        <w:t xml:space="preserve"> specialist areas recommended approval of the package design. </w:t>
      </w:r>
      <w:r w:rsidR="005D332A" w:rsidRPr="00D45BBB">
        <w:t xml:space="preserve">Based on the work carried out by ONR, and the confidence in the foreign approval of the </w:t>
      </w:r>
      <w:r w:rsidR="005D332A">
        <w:t>CASTOR</w:t>
      </w:r>
      <w:r w:rsidR="005D332A" w:rsidRPr="00D5438A">
        <w:rPr>
          <w:vertAlign w:val="superscript"/>
        </w:rPr>
        <w:t>®</w:t>
      </w:r>
      <w:r w:rsidR="005D332A">
        <w:t xml:space="preserve"> HAW28</w:t>
      </w:r>
      <w:r w:rsidR="005D332A" w:rsidRPr="00D45BBB">
        <w:t xml:space="preserve"> package, I am satisfied that the package design satisf</w:t>
      </w:r>
      <w:r w:rsidR="005D332A">
        <w:t>ies</w:t>
      </w:r>
      <w:r w:rsidR="005D332A" w:rsidRPr="00D45BBB">
        <w:t xml:space="preserve"> the requirements of the relevant transport regulations.</w:t>
      </w:r>
      <w:r w:rsidR="005D332A">
        <w:t xml:space="preserve"> </w:t>
      </w:r>
    </w:p>
    <w:p w14:paraId="12722FBE" w14:textId="50DE1040" w:rsidR="00F55005" w:rsidRDefault="0D225818" w:rsidP="0074087C">
      <w:pPr>
        <w:pStyle w:val="NumList1"/>
        <w:numPr>
          <w:ilvl w:val="0"/>
          <w:numId w:val="0"/>
        </w:numPr>
      </w:pPr>
      <w:r>
        <w:t>I recommend that the ONR TCA should validate the transport package design CASTOR</w:t>
      </w:r>
      <w:r w:rsidRPr="00D5438A">
        <w:t>®</w:t>
      </w:r>
      <w:r>
        <w:t xml:space="preserve"> HAW28 by revising the GB partial validation certificate</w:t>
      </w:r>
      <w:r w:rsidR="06DB1AC4">
        <w:t xml:space="preserve">, </w:t>
      </w:r>
      <w:r>
        <w:t>restricted to Sellafield Ltd content</w:t>
      </w:r>
      <w:r w:rsidR="06DB1AC4">
        <w:t xml:space="preserve">, </w:t>
      </w:r>
      <w:r>
        <w:t>to GB/512</w:t>
      </w:r>
      <w:r w:rsidR="15FC3237">
        <w:t>5</w:t>
      </w:r>
      <w:r>
        <w:t xml:space="preserve">/B(U)F (Rev.1) to run concurrently with the German certificate D/4325/B(U)F (Rev. </w:t>
      </w:r>
      <w:r w:rsidR="15FC3237">
        <w:t>4</w:t>
      </w:r>
      <w:r>
        <w:t>).</w:t>
      </w:r>
      <w:r w:rsidR="3507E266">
        <w:t xml:space="preserve"> </w:t>
      </w:r>
    </w:p>
    <w:p w14:paraId="02745EF2" w14:textId="4EF05D1B" w:rsidR="004D559E" w:rsidRDefault="673D7DA2" w:rsidP="0074087C">
      <w:pPr>
        <w:pStyle w:val="NumList1"/>
        <w:numPr>
          <w:ilvl w:val="0"/>
          <w:numId w:val="0"/>
        </w:numPr>
      </w:pPr>
      <w:r>
        <w:t>Five</w:t>
      </w:r>
      <w:r w:rsidR="3507E266">
        <w:t xml:space="preserve"> further recommendations were made during the ONR assessments</w:t>
      </w:r>
      <w:r w:rsidR="7820A746">
        <w:t xml:space="preserve"> requiring </w:t>
      </w:r>
      <w:r w:rsidR="15FC3237">
        <w:t xml:space="preserve">future </w:t>
      </w:r>
      <w:r w:rsidR="7820A746">
        <w:t>action to be taken by the</w:t>
      </w:r>
      <w:r w:rsidR="15FC3237">
        <w:t xml:space="preserve"> Applicant</w:t>
      </w:r>
      <w:r>
        <w:t>.</w:t>
      </w:r>
      <w:r w:rsidR="7820A746">
        <w:t xml:space="preserve"> </w:t>
      </w:r>
      <w:r>
        <w:t>T</w:t>
      </w:r>
      <w:r w:rsidR="7820A746">
        <w:t xml:space="preserve">hese will be tracked via </w:t>
      </w:r>
      <w:r w:rsidR="004D559E">
        <w:t xml:space="preserve">an ONR </w:t>
      </w:r>
      <w:r w:rsidR="6C2601FF">
        <w:t>regulatory</w:t>
      </w:r>
      <w:r w:rsidR="7820A746">
        <w:t xml:space="preserve"> iss</w:t>
      </w:r>
      <w:r>
        <w:t>ue</w:t>
      </w:r>
      <w:r w:rsidR="007C2324">
        <w:t>.</w:t>
      </w:r>
    </w:p>
    <w:p w14:paraId="0CC5439F" w14:textId="77777777" w:rsidR="00477106" w:rsidRDefault="00477106" w:rsidP="00202152"/>
    <w:p w14:paraId="353113EE" w14:textId="77777777" w:rsidR="00B53317" w:rsidRDefault="00B53317" w:rsidP="00410423">
      <w:pPr>
        <w:pStyle w:val="Heading1"/>
        <w:sectPr w:rsidR="00B53317" w:rsidSect="00B82646">
          <w:headerReference w:type="even" r:id="rId18"/>
          <w:headerReference w:type="default" r:id="rId19"/>
          <w:footerReference w:type="even" r:id="rId20"/>
          <w:footerReference w:type="default" r:id="rId21"/>
          <w:pgSz w:w="11906" w:h="16838" w:code="9"/>
          <w:pgMar w:top="1440" w:right="1080" w:bottom="1440" w:left="1080" w:header="397" w:footer="397" w:gutter="0"/>
          <w:cols w:space="312"/>
          <w:docGrid w:linePitch="360"/>
        </w:sectPr>
      </w:pPr>
    </w:p>
    <w:p w14:paraId="51FC7E88" w14:textId="5F664B49" w:rsidR="00FB0CE0" w:rsidRDefault="00FB0CE0" w:rsidP="00FB0CE0">
      <w:pPr>
        <w:pStyle w:val="Caption"/>
        <w:keepNext/>
      </w:pPr>
      <w:r>
        <w:lastRenderedPageBreak/>
        <w:t xml:space="preserve">Table </w:t>
      </w:r>
      <w:r>
        <w:fldChar w:fldCharType="begin"/>
      </w:r>
      <w:r>
        <w:instrText>SEQ Table \* ARABIC</w:instrText>
      </w:r>
      <w:r>
        <w:fldChar w:fldCharType="separate"/>
      </w:r>
      <w:r w:rsidR="006A665C">
        <w:rPr>
          <w:noProof/>
        </w:rPr>
        <w:t>2</w:t>
      </w:r>
      <w:r>
        <w:fldChar w:fldCharType="end"/>
      </w:r>
      <w:r>
        <w:t>: List of abbreviations</w:t>
      </w:r>
    </w:p>
    <w:p w14:paraId="3D1104FE" w14:textId="128A38D8" w:rsidR="00FB0CE0" w:rsidRPr="00FB0CE0" w:rsidRDefault="00FB0CE0" w:rsidP="00FB0CE0"/>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8174BF" w14:paraId="08B4646C" w14:textId="77777777" w:rsidTr="00FB0CE0">
        <w:tc>
          <w:tcPr>
            <w:tcW w:w="2405" w:type="dxa"/>
          </w:tcPr>
          <w:p w14:paraId="4CACC636" w14:textId="5CB8DA43" w:rsidR="008174BF" w:rsidRDefault="008174BF" w:rsidP="008174BF">
            <w:pPr>
              <w:spacing w:before="60" w:after="60"/>
            </w:pPr>
            <w:r w:rsidRPr="003534B5">
              <w:t>CA</w:t>
            </w:r>
          </w:p>
        </w:tc>
        <w:tc>
          <w:tcPr>
            <w:tcW w:w="7331" w:type="dxa"/>
          </w:tcPr>
          <w:p w14:paraId="1B3CDB43" w14:textId="4579C710" w:rsidR="008174BF" w:rsidRDefault="008174BF" w:rsidP="008174BF">
            <w:pPr>
              <w:spacing w:before="60" w:after="60"/>
            </w:pPr>
            <w:r w:rsidRPr="003534B5">
              <w:t>Competent Authority</w:t>
            </w:r>
          </w:p>
        </w:tc>
      </w:tr>
      <w:tr w:rsidR="008174BF" w14:paraId="08DFB38F" w14:textId="77777777" w:rsidTr="00FB0CE0">
        <w:tc>
          <w:tcPr>
            <w:tcW w:w="2405" w:type="dxa"/>
          </w:tcPr>
          <w:p w14:paraId="0B7D36DD" w14:textId="2021DF63" w:rsidR="008174BF" w:rsidRDefault="008174BF" w:rsidP="008174BF">
            <w:pPr>
              <w:spacing w:before="60" w:after="60"/>
            </w:pPr>
            <w:r w:rsidRPr="003534B5">
              <w:t>CDG</w:t>
            </w:r>
          </w:p>
        </w:tc>
        <w:tc>
          <w:tcPr>
            <w:tcW w:w="7331" w:type="dxa"/>
          </w:tcPr>
          <w:p w14:paraId="5DAE7587" w14:textId="28B810D4" w:rsidR="008174BF" w:rsidRDefault="008174BF" w:rsidP="008174BF">
            <w:pPr>
              <w:spacing w:before="60" w:after="60"/>
            </w:pPr>
            <w:r w:rsidRPr="003534B5">
              <w:t>The Carriage of Dangerous Goods and Use of Transportable Pressure Equipment Regulations</w:t>
            </w:r>
          </w:p>
        </w:tc>
      </w:tr>
      <w:tr w:rsidR="008174BF" w14:paraId="0DF6686E" w14:textId="77777777" w:rsidTr="00FB0CE0">
        <w:tc>
          <w:tcPr>
            <w:tcW w:w="2405" w:type="dxa"/>
          </w:tcPr>
          <w:p w14:paraId="7238C053" w14:textId="2E33B69A" w:rsidR="008174BF" w:rsidRDefault="008174BF" w:rsidP="008174BF">
            <w:pPr>
              <w:spacing w:before="60" w:after="60"/>
            </w:pPr>
            <w:r w:rsidRPr="003534B5">
              <w:t>GB</w:t>
            </w:r>
          </w:p>
        </w:tc>
        <w:tc>
          <w:tcPr>
            <w:tcW w:w="7331" w:type="dxa"/>
          </w:tcPr>
          <w:p w14:paraId="06372E43" w14:textId="09557B98" w:rsidR="008174BF" w:rsidRDefault="008174BF" w:rsidP="008174BF">
            <w:pPr>
              <w:spacing w:before="60" w:after="60"/>
            </w:pPr>
            <w:r w:rsidRPr="003534B5">
              <w:t>Great Britain</w:t>
            </w:r>
          </w:p>
        </w:tc>
      </w:tr>
      <w:tr w:rsidR="008174BF" w14:paraId="6A43F00C" w14:textId="77777777" w:rsidTr="00FB0CE0">
        <w:tc>
          <w:tcPr>
            <w:tcW w:w="2405" w:type="dxa"/>
          </w:tcPr>
          <w:p w14:paraId="3A42133D" w14:textId="2A7D70DC" w:rsidR="008174BF" w:rsidRDefault="008174BF" w:rsidP="008174BF">
            <w:pPr>
              <w:spacing w:before="60" w:after="60"/>
            </w:pPr>
            <w:r w:rsidRPr="003534B5">
              <w:t>ONR</w:t>
            </w:r>
          </w:p>
        </w:tc>
        <w:tc>
          <w:tcPr>
            <w:tcW w:w="7331" w:type="dxa"/>
          </w:tcPr>
          <w:p w14:paraId="13E8EFCB" w14:textId="4FD6C973" w:rsidR="008174BF" w:rsidRDefault="008174BF" w:rsidP="008174BF">
            <w:pPr>
              <w:spacing w:before="60" w:after="60"/>
            </w:pPr>
            <w:r w:rsidRPr="003534B5">
              <w:t>Office for Nuclear Regulation</w:t>
            </w:r>
          </w:p>
        </w:tc>
      </w:tr>
      <w:tr w:rsidR="008174BF" w14:paraId="2F8C163A" w14:textId="77777777" w:rsidTr="00FB0CE0">
        <w:tc>
          <w:tcPr>
            <w:tcW w:w="2405" w:type="dxa"/>
          </w:tcPr>
          <w:p w14:paraId="5DAE071A" w14:textId="4CBE7097" w:rsidR="008174BF" w:rsidRPr="00603563" w:rsidRDefault="008174BF" w:rsidP="008174BF">
            <w:pPr>
              <w:spacing w:before="60" w:after="60"/>
            </w:pPr>
            <w:r w:rsidRPr="003534B5">
              <w:t>SAR</w:t>
            </w:r>
          </w:p>
        </w:tc>
        <w:tc>
          <w:tcPr>
            <w:tcW w:w="7331" w:type="dxa"/>
          </w:tcPr>
          <w:p w14:paraId="78535260" w14:textId="24236E6F" w:rsidR="008174BF" w:rsidRPr="00603563" w:rsidRDefault="008174BF" w:rsidP="008174BF">
            <w:pPr>
              <w:spacing w:before="60" w:after="60"/>
            </w:pPr>
            <w:r w:rsidRPr="003534B5">
              <w:t>Safety Assessment Report</w:t>
            </w:r>
          </w:p>
        </w:tc>
      </w:tr>
      <w:tr w:rsidR="008174BF" w14:paraId="564058CB" w14:textId="77777777" w:rsidTr="00FB0CE0">
        <w:tc>
          <w:tcPr>
            <w:tcW w:w="2405" w:type="dxa"/>
          </w:tcPr>
          <w:p w14:paraId="4D3F02EE" w14:textId="6D7AFAF9" w:rsidR="008174BF" w:rsidRPr="00603563" w:rsidRDefault="008174BF" w:rsidP="008174BF">
            <w:pPr>
              <w:spacing w:before="60" w:after="60"/>
            </w:pPr>
            <w:r w:rsidRPr="003534B5">
              <w:t>SCR</w:t>
            </w:r>
          </w:p>
        </w:tc>
        <w:tc>
          <w:tcPr>
            <w:tcW w:w="7331" w:type="dxa"/>
          </w:tcPr>
          <w:p w14:paraId="056030E4" w14:textId="385C96F0" w:rsidR="008174BF" w:rsidRPr="00603563" w:rsidRDefault="008174BF" w:rsidP="008174BF">
            <w:pPr>
              <w:spacing w:before="60" w:after="60"/>
            </w:pPr>
            <w:r w:rsidRPr="003534B5">
              <w:t>Safety Case Requirements (Assessment)</w:t>
            </w:r>
          </w:p>
        </w:tc>
      </w:tr>
      <w:tr w:rsidR="008174BF" w14:paraId="7D9CBC01" w14:textId="77777777" w:rsidTr="00FB0CE0">
        <w:tc>
          <w:tcPr>
            <w:tcW w:w="2405" w:type="dxa"/>
          </w:tcPr>
          <w:p w14:paraId="42A18F96" w14:textId="3FE0B57C" w:rsidR="008174BF" w:rsidRPr="00603563" w:rsidRDefault="008174BF" w:rsidP="008174BF">
            <w:pPr>
              <w:spacing w:before="60" w:after="60"/>
            </w:pPr>
            <w:r w:rsidRPr="003534B5">
              <w:t>TCA</w:t>
            </w:r>
          </w:p>
        </w:tc>
        <w:tc>
          <w:tcPr>
            <w:tcW w:w="7331" w:type="dxa"/>
          </w:tcPr>
          <w:p w14:paraId="4B0E45E8" w14:textId="354DE80C" w:rsidR="008174BF" w:rsidRPr="00603563" w:rsidRDefault="008174BF" w:rsidP="008174BF">
            <w:pPr>
              <w:spacing w:before="60" w:after="60"/>
            </w:pPr>
            <w:r w:rsidRPr="003534B5">
              <w:t>Transport Competent Authority</w:t>
            </w:r>
          </w:p>
        </w:tc>
      </w:tr>
      <w:tr w:rsidR="008174BF" w14:paraId="4B1F191A" w14:textId="77777777" w:rsidTr="00FB0CE0">
        <w:tc>
          <w:tcPr>
            <w:tcW w:w="2405" w:type="dxa"/>
          </w:tcPr>
          <w:p w14:paraId="34E581D3" w14:textId="108CA293" w:rsidR="008174BF" w:rsidRPr="00603563" w:rsidRDefault="008174BF" w:rsidP="008174BF">
            <w:pPr>
              <w:spacing w:before="60" w:after="60"/>
            </w:pPr>
            <w:r w:rsidRPr="003534B5">
              <w:t>UK</w:t>
            </w:r>
          </w:p>
        </w:tc>
        <w:tc>
          <w:tcPr>
            <w:tcW w:w="7331" w:type="dxa"/>
          </w:tcPr>
          <w:p w14:paraId="63B252CB" w14:textId="51B78784" w:rsidR="008174BF" w:rsidRPr="00603563" w:rsidRDefault="008174BF" w:rsidP="008174BF">
            <w:pPr>
              <w:spacing w:before="60" w:after="60"/>
            </w:pPr>
            <w:r w:rsidRPr="003534B5">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24EEAE8C" w14:textId="1761430F" w:rsidR="007C2324"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41706295" w:history="1">
            <w:r w:rsidR="007C2324" w:rsidRPr="00437C78">
              <w:rPr>
                <w:rStyle w:val="Hyperlink"/>
              </w:rPr>
              <w:t>Executive Summary</w:t>
            </w:r>
            <w:r w:rsidR="007C2324">
              <w:rPr>
                <w:webHidden/>
              </w:rPr>
              <w:tab/>
            </w:r>
            <w:r w:rsidR="007C2324">
              <w:rPr>
                <w:webHidden/>
              </w:rPr>
              <w:fldChar w:fldCharType="begin"/>
            </w:r>
            <w:r w:rsidR="007C2324">
              <w:rPr>
                <w:webHidden/>
              </w:rPr>
              <w:instrText xml:space="preserve"> PAGEREF _Toc141706295 \h </w:instrText>
            </w:r>
            <w:r w:rsidR="007C2324">
              <w:rPr>
                <w:webHidden/>
              </w:rPr>
            </w:r>
            <w:r w:rsidR="007C2324">
              <w:rPr>
                <w:webHidden/>
              </w:rPr>
              <w:fldChar w:fldCharType="separate"/>
            </w:r>
            <w:r w:rsidR="007C2324">
              <w:rPr>
                <w:webHidden/>
              </w:rPr>
              <w:t>3</w:t>
            </w:r>
            <w:r w:rsidR="007C2324">
              <w:rPr>
                <w:webHidden/>
              </w:rPr>
              <w:fldChar w:fldCharType="end"/>
            </w:r>
          </w:hyperlink>
        </w:p>
        <w:p w14:paraId="73AAE621" w14:textId="58FD33D6" w:rsidR="007C2324" w:rsidRDefault="002946DC">
          <w:pPr>
            <w:pStyle w:val="TOC1"/>
            <w:tabs>
              <w:tab w:val="left" w:pos="720"/>
            </w:tabs>
            <w:rPr>
              <w:rFonts w:asciiTheme="minorHAnsi" w:eastAsiaTheme="minorEastAsia" w:hAnsiTheme="minorHAnsi" w:cstheme="minorBidi"/>
              <w:sz w:val="22"/>
              <w:lang w:eastAsia="en-GB" w:bidi="ar-SA"/>
            </w:rPr>
          </w:pPr>
          <w:hyperlink w:anchor="_Toc141706296" w:history="1">
            <w:r w:rsidR="007C2324" w:rsidRPr="00437C78">
              <w:rPr>
                <w:rStyle w:val="Hyperlink"/>
              </w:rPr>
              <w:t>1.</w:t>
            </w:r>
            <w:r w:rsidR="007C2324">
              <w:rPr>
                <w:rFonts w:asciiTheme="minorHAnsi" w:eastAsiaTheme="minorEastAsia" w:hAnsiTheme="minorHAnsi" w:cstheme="minorBidi"/>
                <w:sz w:val="22"/>
                <w:lang w:eastAsia="en-GB" w:bidi="ar-SA"/>
              </w:rPr>
              <w:tab/>
            </w:r>
            <w:r w:rsidR="007C2324" w:rsidRPr="00437C78">
              <w:rPr>
                <w:rStyle w:val="Hyperlink"/>
              </w:rPr>
              <w:t>Permission Requested</w:t>
            </w:r>
            <w:r w:rsidR="007C2324">
              <w:rPr>
                <w:webHidden/>
              </w:rPr>
              <w:tab/>
            </w:r>
            <w:r w:rsidR="007C2324">
              <w:rPr>
                <w:webHidden/>
              </w:rPr>
              <w:fldChar w:fldCharType="begin"/>
            </w:r>
            <w:r w:rsidR="007C2324">
              <w:rPr>
                <w:webHidden/>
              </w:rPr>
              <w:instrText xml:space="preserve"> PAGEREF _Toc141706296 \h </w:instrText>
            </w:r>
            <w:r w:rsidR="007C2324">
              <w:rPr>
                <w:webHidden/>
              </w:rPr>
            </w:r>
            <w:r w:rsidR="007C2324">
              <w:rPr>
                <w:webHidden/>
              </w:rPr>
              <w:fldChar w:fldCharType="separate"/>
            </w:r>
            <w:r w:rsidR="007C2324">
              <w:rPr>
                <w:webHidden/>
              </w:rPr>
              <w:t>6</w:t>
            </w:r>
            <w:r w:rsidR="007C2324">
              <w:rPr>
                <w:webHidden/>
              </w:rPr>
              <w:fldChar w:fldCharType="end"/>
            </w:r>
          </w:hyperlink>
        </w:p>
        <w:p w14:paraId="7E4B85CF" w14:textId="3C8DCE30" w:rsidR="007C2324" w:rsidRDefault="002946DC">
          <w:pPr>
            <w:pStyle w:val="TOC1"/>
            <w:tabs>
              <w:tab w:val="left" w:pos="720"/>
            </w:tabs>
            <w:rPr>
              <w:rFonts w:asciiTheme="minorHAnsi" w:eastAsiaTheme="minorEastAsia" w:hAnsiTheme="minorHAnsi" w:cstheme="minorBidi"/>
              <w:sz w:val="22"/>
              <w:lang w:eastAsia="en-GB" w:bidi="ar-SA"/>
            </w:rPr>
          </w:pPr>
          <w:hyperlink w:anchor="_Toc141706297" w:history="1">
            <w:r w:rsidR="007C2324" w:rsidRPr="00437C78">
              <w:rPr>
                <w:rStyle w:val="Hyperlink"/>
              </w:rPr>
              <w:t>2.</w:t>
            </w:r>
            <w:r w:rsidR="007C2324">
              <w:rPr>
                <w:rFonts w:asciiTheme="minorHAnsi" w:eastAsiaTheme="minorEastAsia" w:hAnsiTheme="minorHAnsi" w:cstheme="minorBidi"/>
                <w:sz w:val="22"/>
                <w:lang w:eastAsia="en-GB" w:bidi="ar-SA"/>
              </w:rPr>
              <w:tab/>
            </w:r>
            <w:r w:rsidR="007C2324" w:rsidRPr="00437C78">
              <w:rPr>
                <w:rStyle w:val="Hyperlink"/>
              </w:rPr>
              <w:t>Background</w:t>
            </w:r>
            <w:r w:rsidR="007C2324">
              <w:rPr>
                <w:webHidden/>
              </w:rPr>
              <w:tab/>
            </w:r>
            <w:r w:rsidR="007C2324">
              <w:rPr>
                <w:webHidden/>
              </w:rPr>
              <w:fldChar w:fldCharType="begin"/>
            </w:r>
            <w:r w:rsidR="007C2324">
              <w:rPr>
                <w:webHidden/>
              </w:rPr>
              <w:instrText xml:space="preserve"> PAGEREF _Toc141706297 \h </w:instrText>
            </w:r>
            <w:r w:rsidR="007C2324">
              <w:rPr>
                <w:webHidden/>
              </w:rPr>
            </w:r>
            <w:r w:rsidR="007C2324">
              <w:rPr>
                <w:webHidden/>
              </w:rPr>
              <w:fldChar w:fldCharType="separate"/>
            </w:r>
            <w:r w:rsidR="007C2324">
              <w:rPr>
                <w:webHidden/>
              </w:rPr>
              <w:t>6</w:t>
            </w:r>
            <w:r w:rsidR="007C2324">
              <w:rPr>
                <w:webHidden/>
              </w:rPr>
              <w:fldChar w:fldCharType="end"/>
            </w:r>
          </w:hyperlink>
        </w:p>
        <w:p w14:paraId="32593FED" w14:textId="4A2CC5FF" w:rsidR="007C2324" w:rsidRDefault="002946DC">
          <w:pPr>
            <w:pStyle w:val="TOC2"/>
            <w:tabs>
              <w:tab w:val="left" w:pos="1100"/>
            </w:tabs>
            <w:rPr>
              <w:rFonts w:asciiTheme="minorHAnsi" w:eastAsiaTheme="minorEastAsia" w:hAnsiTheme="minorHAnsi" w:cstheme="minorBidi"/>
              <w:sz w:val="22"/>
              <w:lang w:eastAsia="en-GB" w:bidi="ar-SA"/>
            </w:rPr>
          </w:pPr>
          <w:hyperlink w:anchor="_Toc141706298" w:history="1">
            <w:r w:rsidR="007C2324" w:rsidRPr="00437C78">
              <w:rPr>
                <w:rStyle w:val="Hyperlink"/>
              </w:rPr>
              <w:t>2.1.</w:t>
            </w:r>
            <w:r w:rsidR="007C2324">
              <w:rPr>
                <w:rFonts w:asciiTheme="minorHAnsi" w:eastAsiaTheme="minorEastAsia" w:hAnsiTheme="minorHAnsi" w:cstheme="minorBidi"/>
                <w:sz w:val="22"/>
                <w:lang w:eastAsia="en-GB" w:bidi="ar-SA"/>
              </w:rPr>
              <w:tab/>
            </w:r>
            <w:r w:rsidR="007C2324" w:rsidRPr="00437C78">
              <w:rPr>
                <w:rStyle w:val="Hyperlink"/>
              </w:rPr>
              <w:t>The Package</w:t>
            </w:r>
            <w:r w:rsidR="007C2324">
              <w:rPr>
                <w:webHidden/>
              </w:rPr>
              <w:tab/>
            </w:r>
            <w:r w:rsidR="007C2324">
              <w:rPr>
                <w:webHidden/>
              </w:rPr>
              <w:fldChar w:fldCharType="begin"/>
            </w:r>
            <w:r w:rsidR="007C2324">
              <w:rPr>
                <w:webHidden/>
              </w:rPr>
              <w:instrText xml:space="preserve"> PAGEREF _Toc141706298 \h </w:instrText>
            </w:r>
            <w:r w:rsidR="007C2324">
              <w:rPr>
                <w:webHidden/>
              </w:rPr>
            </w:r>
            <w:r w:rsidR="007C2324">
              <w:rPr>
                <w:webHidden/>
              </w:rPr>
              <w:fldChar w:fldCharType="separate"/>
            </w:r>
            <w:r w:rsidR="007C2324">
              <w:rPr>
                <w:webHidden/>
              </w:rPr>
              <w:t>6</w:t>
            </w:r>
            <w:r w:rsidR="007C2324">
              <w:rPr>
                <w:webHidden/>
              </w:rPr>
              <w:fldChar w:fldCharType="end"/>
            </w:r>
          </w:hyperlink>
        </w:p>
        <w:p w14:paraId="24F625F7" w14:textId="4943ED7D" w:rsidR="007C2324" w:rsidRDefault="002946DC">
          <w:pPr>
            <w:pStyle w:val="TOC2"/>
            <w:tabs>
              <w:tab w:val="left" w:pos="1100"/>
            </w:tabs>
            <w:rPr>
              <w:rFonts w:asciiTheme="minorHAnsi" w:eastAsiaTheme="minorEastAsia" w:hAnsiTheme="minorHAnsi" w:cstheme="minorBidi"/>
              <w:sz w:val="22"/>
              <w:lang w:eastAsia="en-GB" w:bidi="ar-SA"/>
            </w:rPr>
          </w:pPr>
          <w:hyperlink w:anchor="_Toc141706299" w:history="1">
            <w:r w:rsidR="007C2324" w:rsidRPr="00437C78">
              <w:rPr>
                <w:rStyle w:val="Hyperlink"/>
              </w:rPr>
              <w:t>2.2.</w:t>
            </w:r>
            <w:r w:rsidR="007C2324">
              <w:rPr>
                <w:rFonts w:asciiTheme="minorHAnsi" w:eastAsiaTheme="minorEastAsia" w:hAnsiTheme="minorHAnsi" w:cstheme="minorBidi"/>
                <w:sz w:val="22"/>
                <w:lang w:eastAsia="en-GB" w:bidi="ar-SA"/>
              </w:rPr>
              <w:tab/>
            </w:r>
            <w:r w:rsidR="007C2324" w:rsidRPr="00437C78">
              <w:rPr>
                <w:rStyle w:val="Hyperlink"/>
              </w:rPr>
              <w:t>Related Approvals</w:t>
            </w:r>
            <w:r w:rsidR="007C2324">
              <w:rPr>
                <w:webHidden/>
              </w:rPr>
              <w:tab/>
            </w:r>
            <w:r w:rsidR="007C2324">
              <w:rPr>
                <w:webHidden/>
              </w:rPr>
              <w:fldChar w:fldCharType="begin"/>
            </w:r>
            <w:r w:rsidR="007C2324">
              <w:rPr>
                <w:webHidden/>
              </w:rPr>
              <w:instrText xml:space="preserve"> PAGEREF _Toc141706299 \h </w:instrText>
            </w:r>
            <w:r w:rsidR="007C2324">
              <w:rPr>
                <w:webHidden/>
              </w:rPr>
            </w:r>
            <w:r w:rsidR="007C2324">
              <w:rPr>
                <w:webHidden/>
              </w:rPr>
              <w:fldChar w:fldCharType="separate"/>
            </w:r>
            <w:r w:rsidR="007C2324">
              <w:rPr>
                <w:webHidden/>
              </w:rPr>
              <w:t>6</w:t>
            </w:r>
            <w:r w:rsidR="007C2324">
              <w:rPr>
                <w:webHidden/>
              </w:rPr>
              <w:fldChar w:fldCharType="end"/>
            </w:r>
          </w:hyperlink>
        </w:p>
        <w:p w14:paraId="121B376B" w14:textId="4A1BE539" w:rsidR="007C2324" w:rsidRDefault="002946DC">
          <w:pPr>
            <w:pStyle w:val="TOC1"/>
            <w:tabs>
              <w:tab w:val="left" w:pos="720"/>
            </w:tabs>
            <w:rPr>
              <w:rFonts w:asciiTheme="minorHAnsi" w:eastAsiaTheme="minorEastAsia" w:hAnsiTheme="minorHAnsi" w:cstheme="minorBidi"/>
              <w:sz w:val="22"/>
              <w:lang w:eastAsia="en-GB" w:bidi="ar-SA"/>
            </w:rPr>
          </w:pPr>
          <w:hyperlink w:anchor="_Toc141706300" w:history="1">
            <w:r w:rsidR="007C2324" w:rsidRPr="00437C78">
              <w:rPr>
                <w:rStyle w:val="Hyperlink"/>
              </w:rPr>
              <w:t>3.</w:t>
            </w:r>
            <w:r w:rsidR="007C2324">
              <w:rPr>
                <w:rFonts w:asciiTheme="minorHAnsi" w:eastAsiaTheme="minorEastAsia" w:hAnsiTheme="minorHAnsi" w:cstheme="minorBidi"/>
                <w:sz w:val="22"/>
                <w:lang w:eastAsia="en-GB" w:bidi="ar-SA"/>
              </w:rPr>
              <w:tab/>
            </w:r>
            <w:r w:rsidR="007C2324" w:rsidRPr="00437C78">
              <w:rPr>
                <w:rStyle w:val="Hyperlink"/>
              </w:rPr>
              <w:t>Assessment and Inspection Work Carried out by ONR in Consideration of this Request</w:t>
            </w:r>
            <w:r w:rsidR="007C2324">
              <w:rPr>
                <w:webHidden/>
              </w:rPr>
              <w:tab/>
            </w:r>
            <w:r w:rsidR="007C2324">
              <w:rPr>
                <w:webHidden/>
              </w:rPr>
              <w:fldChar w:fldCharType="begin"/>
            </w:r>
            <w:r w:rsidR="007C2324">
              <w:rPr>
                <w:webHidden/>
              </w:rPr>
              <w:instrText xml:space="preserve"> PAGEREF _Toc141706300 \h </w:instrText>
            </w:r>
            <w:r w:rsidR="007C2324">
              <w:rPr>
                <w:webHidden/>
              </w:rPr>
            </w:r>
            <w:r w:rsidR="007C2324">
              <w:rPr>
                <w:webHidden/>
              </w:rPr>
              <w:fldChar w:fldCharType="separate"/>
            </w:r>
            <w:r w:rsidR="007C2324">
              <w:rPr>
                <w:webHidden/>
              </w:rPr>
              <w:t>7</w:t>
            </w:r>
            <w:r w:rsidR="007C2324">
              <w:rPr>
                <w:webHidden/>
              </w:rPr>
              <w:fldChar w:fldCharType="end"/>
            </w:r>
          </w:hyperlink>
        </w:p>
        <w:p w14:paraId="3929D0AC" w14:textId="4E99D73A" w:rsidR="007C2324" w:rsidRDefault="002946DC">
          <w:pPr>
            <w:pStyle w:val="TOC2"/>
            <w:tabs>
              <w:tab w:val="left" w:pos="1100"/>
            </w:tabs>
            <w:rPr>
              <w:rFonts w:asciiTheme="minorHAnsi" w:eastAsiaTheme="minorEastAsia" w:hAnsiTheme="minorHAnsi" w:cstheme="minorBidi"/>
              <w:sz w:val="22"/>
              <w:lang w:eastAsia="en-GB" w:bidi="ar-SA"/>
            </w:rPr>
          </w:pPr>
          <w:hyperlink w:anchor="_Toc141706301" w:history="1">
            <w:r w:rsidR="007C2324" w:rsidRPr="00437C78">
              <w:rPr>
                <w:rStyle w:val="Hyperlink"/>
              </w:rPr>
              <w:t>3.1.</w:t>
            </w:r>
            <w:r w:rsidR="007C2324">
              <w:rPr>
                <w:rFonts w:asciiTheme="minorHAnsi" w:eastAsiaTheme="minorEastAsia" w:hAnsiTheme="minorHAnsi" w:cstheme="minorBidi"/>
                <w:sz w:val="22"/>
                <w:lang w:eastAsia="en-GB" w:bidi="ar-SA"/>
              </w:rPr>
              <w:tab/>
            </w:r>
            <w:r w:rsidR="007C2324" w:rsidRPr="00437C78">
              <w:rPr>
                <w:rStyle w:val="Hyperlink"/>
              </w:rPr>
              <w:t>Criticality Assessment [8]</w:t>
            </w:r>
            <w:r w:rsidR="007C2324">
              <w:rPr>
                <w:webHidden/>
              </w:rPr>
              <w:tab/>
            </w:r>
            <w:r w:rsidR="007C2324">
              <w:rPr>
                <w:webHidden/>
              </w:rPr>
              <w:fldChar w:fldCharType="begin"/>
            </w:r>
            <w:r w:rsidR="007C2324">
              <w:rPr>
                <w:webHidden/>
              </w:rPr>
              <w:instrText xml:space="preserve"> PAGEREF _Toc141706301 \h </w:instrText>
            </w:r>
            <w:r w:rsidR="007C2324">
              <w:rPr>
                <w:webHidden/>
              </w:rPr>
            </w:r>
            <w:r w:rsidR="007C2324">
              <w:rPr>
                <w:webHidden/>
              </w:rPr>
              <w:fldChar w:fldCharType="separate"/>
            </w:r>
            <w:r w:rsidR="007C2324">
              <w:rPr>
                <w:webHidden/>
              </w:rPr>
              <w:t>7</w:t>
            </w:r>
            <w:r w:rsidR="007C2324">
              <w:rPr>
                <w:webHidden/>
              </w:rPr>
              <w:fldChar w:fldCharType="end"/>
            </w:r>
          </w:hyperlink>
        </w:p>
        <w:p w14:paraId="1437374B" w14:textId="2203BA08" w:rsidR="007C2324" w:rsidRDefault="002946DC">
          <w:pPr>
            <w:pStyle w:val="TOC2"/>
            <w:tabs>
              <w:tab w:val="left" w:pos="1100"/>
            </w:tabs>
            <w:rPr>
              <w:rFonts w:asciiTheme="minorHAnsi" w:eastAsiaTheme="minorEastAsia" w:hAnsiTheme="minorHAnsi" w:cstheme="minorBidi"/>
              <w:sz w:val="22"/>
              <w:lang w:eastAsia="en-GB" w:bidi="ar-SA"/>
            </w:rPr>
          </w:pPr>
          <w:hyperlink w:anchor="_Toc141706302" w:history="1">
            <w:r w:rsidR="007C2324" w:rsidRPr="00437C78">
              <w:rPr>
                <w:rStyle w:val="Hyperlink"/>
              </w:rPr>
              <w:t>3.2.</w:t>
            </w:r>
            <w:r w:rsidR="007C2324">
              <w:rPr>
                <w:rFonts w:asciiTheme="minorHAnsi" w:eastAsiaTheme="minorEastAsia" w:hAnsiTheme="minorHAnsi" w:cstheme="minorBidi"/>
                <w:sz w:val="22"/>
                <w:lang w:eastAsia="en-GB" w:bidi="ar-SA"/>
              </w:rPr>
              <w:tab/>
            </w:r>
            <w:r w:rsidR="007C2324" w:rsidRPr="00437C78">
              <w:rPr>
                <w:rStyle w:val="Hyperlink"/>
              </w:rPr>
              <w:t>Engineering Assessment [11]</w:t>
            </w:r>
            <w:r w:rsidR="007C2324">
              <w:rPr>
                <w:webHidden/>
              </w:rPr>
              <w:tab/>
            </w:r>
            <w:r w:rsidR="007C2324">
              <w:rPr>
                <w:webHidden/>
              </w:rPr>
              <w:fldChar w:fldCharType="begin"/>
            </w:r>
            <w:r w:rsidR="007C2324">
              <w:rPr>
                <w:webHidden/>
              </w:rPr>
              <w:instrText xml:space="preserve"> PAGEREF _Toc141706302 \h </w:instrText>
            </w:r>
            <w:r w:rsidR="007C2324">
              <w:rPr>
                <w:webHidden/>
              </w:rPr>
            </w:r>
            <w:r w:rsidR="007C2324">
              <w:rPr>
                <w:webHidden/>
              </w:rPr>
              <w:fldChar w:fldCharType="separate"/>
            </w:r>
            <w:r w:rsidR="007C2324">
              <w:rPr>
                <w:webHidden/>
              </w:rPr>
              <w:t>8</w:t>
            </w:r>
            <w:r w:rsidR="007C2324">
              <w:rPr>
                <w:webHidden/>
              </w:rPr>
              <w:fldChar w:fldCharType="end"/>
            </w:r>
          </w:hyperlink>
        </w:p>
        <w:p w14:paraId="255105CD" w14:textId="695EB2BF" w:rsidR="007C2324" w:rsidRDefault="002946DC">
          <w:pPr>
            <w:pStyle w:val="TOC2"/>
            <w:tabs>
              <w:tab w:val="left" w:pos="1100"/>
            </w:tabs>
            <w:rPr>
              <w:rFonts w:asciiTheme="minorHAnsi" w:eastAsiaTheme="minorEastAsia" w:hAnsiTheme="minorHAnsi" w:cstheme="minorBidi"/>
              <w:sz w:val="22"/>
              <w:lang w:eastAsia="en-GB" w:bidi="ar-SA"/>
            </w:rPr>
          </w:pPr>
          <w:hyperlink w:anchor="_Toc141706303" w:history="1">
            <w:r w:rsidR="007C2324" w:rsidRPr="00437C78">
              <w:rPr>
                <w:rStyle w:val="Hyperlink"/>
              </w:rPr>
              <w:t>3.3.</w:t>
            </w:r>
            <w:r w:rsidR="007C2324">
              <w:rPr>
                <w:rFonts w:asciiTheme="minorHAnsi" w:eastAsiaTheme="minorEastAsia" w:hAnsiTheme="minorHAnsi" w:cstheme="minorBidi"/>
                <w:sz w:val="22"/>
                <w:lang w:eastAsia="en-GB" w:bidi="ar-SA"/>
              </w:rPr>
              <w:tab/>
            </w:r>
            <w:r w:rsidR="007C2324" w:rsidRPr="00437C78">
              <w:rPr>
                <w:rStyle w:val="Hyperlink"/>
              </w:rPr>
              <w:t>Radiation Shielding Assessment [12]</w:t>
            </w:r>
            <w:r w:rsidR="007C2324">
              <w:rPr>
                <w:webHidden/>
              </w:rPr>
              <w:tab/>
            </w:r>
            <w:r w:rsidR="007C2324">
              <w:rPr>
                <w:webHidden/>
              </w:rPr>
              <w:fldChar w:fldCharType="begin"/>
            </w:r>
            <w:r w:rsidR="007C2324">
              <w:rPr>
                <w:webHidden/>
              </w:rPr>
              <w:instrText xml:space="preserve"> PAGEREF _Toc141706303 \h </w:instrText>
            </w:r>
            <w:r w:rsidR="007C2324">
              <w:rPr>
                <w:webHidden/>
              </w:rPr>
            </w:r>
            <w:r w:rsidR="007C2324">
              <w:rPr>
                <w:webHidden/>
              </w:rPr>
              <w:fldChar w:fldCharType="separate"/>
            </w:r>
            <w:r w:rsidR="007C2324">
              <w:rPr>
                <w:webHidden/>
              </w:rPr>
              <w:t>9</w:t>
            </w:r>
            <w:r w:rsidR="007C2324">
              <w:rPr>
                <w:webHidden/>
              </w:rPr>
              <w:fldChar w:fldCharType="end"/>
            </w:r>
          </w:hyperlink>
        </w:p>
        <w:p w14:paraId="30583CE0" w14:textId="3ECC8524" w:rsidR="007C2324" w:rsidRDefault="002946DC">
          <w:pPr>
            <w:pStyle w:val="TOC2"/>
            <w:tabs>
              <w:tab w:val="left" w:pos="1100"/>
            </w:tabs>
            <w:rPr>
              <w:rFonts w:asciiTheme="minorHAnsi" w:eastAsiaTheme="minorEastAsia" w:hAnsiTheme="minorHAnsi" w:cstheme="minorBidi"/>
              <w:sz w:val="22"/>
              <w:lang w:eastAsia="en-GB" w:bidi="ar-SA"/>
            </w:rPr>
          </w:pPr>
          <w:hyperlink w:anchor="_Toc141706304" w:history="1">
            <w:r w:rsidR="007C2324" w:rsidRPr="00437C78">
              <w:rPr>
                <w:rStyle w:val="Hyperlink"/>
              </w:rPr>
              <w:t>3.4.</w:t>
            </w:r>
            <w:r w:rsidR="007C2324">
              <w:rPr>
                <w:rFonts w:asciiTheme="minorHAnsi" w:eastAsiaTheme="minorEastAsia" w:hAnsiTheme="minorHAnsi" w:cstheme="minorBidi"/>
                <w:sz w:val="22"/>
                <w:lang w:eastAsia="en-GB" w:bidi="ar-SA"/>
              </w:rPr>
              <w:tab/>
            </w:r>
            <w:r w:rsidR="007C2324" w:rsidRPr="00437C78">
              <w:rPr>
                <w:rStyle w:val="Hyperlink"/>
              </w:rPr>
              <w:t>Safety Case Requirements (SCR) Assessment [13]</w:t>
            </w:r>
            <w:r w:rsidR="007C2324">
              <w:rPr>
                <w:webHidden/>
              </w:rPr>
              <w:tab/>
            </w:r>
            <w:r w:rsidR="007C2324">
              <w:rPr>
                <w:webHidden/>
              </w:rPr>
              <w:fldChar w:fldCharType="begin"/>
            </w:r>
            <w:r w:rsidR="007C2324">
              <w:rPr>
                <w:webHidden/>
              </w:rPr>
              <w:instrText xml:space="preserve"> PAGEREF _Toc141706304 \h </w:instrText>
            </w:r>
            <w:r w:rsidR="007C2324">
              <w:rPr>
                <w:webHidden/>
              </w:rPr>
            </w:r>
            <w:r w:rsidR="007C2324">
              <w:rPr>
                <w:webHidden/>
              </w:rPr>
              <w:fldChar w:fldCharType="separate"/>
            </w:r>
            <w:r w:rsidR="007C2324">
              <w:rPr>
                <w:webHidden/>
              </w:rPr>
              <w:t>9</w:t>
            </w:r>
            <w:r w:rsidR="007C2324">
              <w:rPr>
                <w:webHidden/>
              </w:rPr>
              <w:fldChar w:fldCharType="end"/>
            </w:r>
          </w:hyperlink>
        </w:p>
        <w:p w14:paraId="44242814" w14:textId="0DA931CF" w:rsidR="007C2324" w:rsidRDefault="002946DC">
          <w:pPr>
            <w:pStyle w:val="TOC1"/>
            <w:tabs>
              <w:tab w:val="left" w:pos="720"/>
            </w:tabs>
            <w:rPr>
              <w:rFonts w:asciiTheme="minorHAnsi" w:eastAsiaTheme="minorEastAsia" w:hAnsiTheme="minorHAnsi" w:cstheme="minorBidi"/>
              <w:sz w:val="22"/>
              <w:lang w:eastAsia="en-GB" w:bidi="ar-SA"/>
            </w:rPr>
          </w:pPr>
          <w:hyperlink w:anchor="_Toc141706305" w:history="1">
            <w:r w:rsidR="007C2324" w:rsidRPr="00437C78">
              <w:rPr>
                <w:rStyle w:val="Hyperlink"/>
              </w:rPr>
              <w:t>4.</w:t>
            </w:r>
            <w:r w:rsidR="007C2324">
              <w:rPr>
                <w:rFonts w:asciiTheme="minorHAnsi" w:eastAsiaTheme="minorEastAsia" w:hAnsiTheme="minorHAnsi" w:cstheme="minorBidi"/>
                <w:sz w:val="22"/>
                <w:lang w:eastAsia="en-GB" w:bidi="ar-SA"/>
              </w:rPr>
              <w:tab/>
            </w:r>
            <w:r w:rsidR="007C2324" w:rsidRPr="00437C78">
              <w:rPr>
                <w:rStyle w:val="Hyperlink"/>
              </w:rPr>
              <w:t>Matters Arising from ONRs Work</w:t>
            </w:r>
            <w:r w:rsidR="007C2324">
              <w:rPr>
                <w:webHidden/>
              </w:rPr>
              <w:tab/>
            </w:r>
            <w:r w:rsidR="007C2324">
              <w:rPr>
                <w:webHidden/>
              </w:rPr>
              <w:fldChar w:fldCharType="begin"/>
            </w:r>
            <w:r w:rsidR="007C2324">
              <w:rPr>
                <w:webHidden/>
              </w:rPr>
              <w:instrText xml:space="preserve"> PAGEREF _Toc141706305 \h </w:instrText>
            </w:r>
            <w:r w:rsidR="007C2324">
              <w:rPr>
                <w:webHidden/>
              </w:rPr>
            </w:r>
            <w:r w:rsidR="007C2324">
              <w:rPr>
                <w:webHidden/>
              </w:rPr>
              <w:fldChar w:fldCharType="separate"/>
            </w:r>
            <w:r w:rsidR="007C2324">
              <w:rPr>
                <w:webHidden/>
              </w:rPr>
              <w:t>11</w:t>
            </w:r>
            <w:r w:rsidR="007C2324">
              <w:rPr>
                <w:webHidden/>
              </w:rPr>
              <w:fldChar w:fldCharType="end"/>
            </w:r>
          </w:hyperlink>
        </w:p>
        <w:p w14:paraId="3A2264C7" w14:textId="6275A5C4" w:rsidR="007C2324" w:rsidRDefault="002946DC">
          <w:pPr>
            <w:pStyle w:val="TOC1"/>
            <w:tabs>
              <w:tab w:val="left" w:pos="720"/>
            </w:tabs>
            <w:rPr>
              <w:rFonts w:asciiTheme="minorHAnsi" w:eastAsiaTheme="minorEastAsia" w:hAnsiTheme="minorHAnsi" w:cstheme="minorBidi"/>
              <w:sz w:val="22"/>
              <w:lang w:eastAsia="en-GB" w:bidi="ar-SA"/>
            </w:rPr>
          </w:pPr>
          <w:hyperlink w:anchor="_Toc141706306" w:history="1">
            <w:r w:rsidR="007C2324" w:rsidRPr="00437C78">
              <w:rPr>
                <w:rStyle w:val="Hyperlink"/>
              </w:rPr>
              <w:t>5.</w:t>
            </w:r>
            <w:r w:rsidR="007C2324">
              <w:rPr>
                <w:rFonts w:asciiTheme="minorHAnsi" w:eastAsiaTheme="minorEastAsia" w:hAnsiTheme="minorHAnsi" w:cstheme="minorBidi"/>
                <w:sz w:val="22"/>
                <w:lang w:eastAsia="en-GB" w:bidi="ar-SA"/>
              </w:rPr>
              <w:tab/>
            </w:r>
            <w:r w:rsidR="007C2324" w:rsidRPr="00437C78">
              <w:rPr>
                <w:rStyle w:val="Hyperlink"/>
              </w:rPr>
              <w:t>Conclusions</w:t>
            </w:r>
            <w:r w:rsidR="007C2324">
              <w:rPr>
                <w:webHidden/>
              </w:rPr>
              <w:tab/>
            </w:r>
            <w:r w:rsidR="007C2324">
              <w:rPr>
                <w:webHidden/>
              </w:rPr>
              <w:fldChar w:fldCharType="begin"/>
            </w:r>
            <w:r w:rsidR="007C2324">
              <w:rPr>
                <w:webHidden/>
              </w:rPr>
              <w:instrText xml:space="preserve"> PAGEREF _Toc141706306 \h </w:instrText>
            </w:r>
            <w:r w:rsidR="007C2324">
              <w:rPr>
                <w:webHidden/>
              </w:rPr>
            </w:r>
            <w:r w:rsidR="007C2324">
              <w:rPr>
                <w:webHidden/>
              </w:rPr>
              <w:fldChar w:fldCharType="separate"/>
            </w:r>
            <w:r w:rsidR="007C2324">
              <w:rPr>
                <w:webHidden/>
              </w:rPr>
              <w:t>11</w:t>
            </w:r>
            <w:r w:rsidR="007C2324">
              <w:rPr>
                <w:webHidden/>
              </w:rPr>
              <w:fldChar w:fldCharType="end"/>
            </w:r>
          </w:hyperlink>
        </w:p>
        <w:p w14:paraId="5480F424" w14:textId="6A3170C8" w:rsidR="007C2324" w:rsidRDefault="002946DC">
          <w:pPr>
            <w:pStyle w:val="TOC1"/>
            <w:tabs>
              <w:tab w:val="left" w:pos="720"/>
            </w:tabs>
            <w:rPr>
              <w:rFonts w:asciiTheme="minorHAnsi" w:eastAsiaTheme="minorEastAsia" w:hAnsiTheme="minorHAnsi" w:cstheme="minorBidi"/>
              <w:sz w:val="22"/>
              <w:lang w:eastAsia="en-GB" w:bidi="ar-SA"/>
            </w:rPr>
          </w:pPr>
          <w:hyperlink w:anchor="_Toc141706307" w:history="1">
            <w:r w:rsidR="007C2324" w:rsidRPr="00437C78">
              <w:rPr>
                <w:rStyle w:val="Hyperlink"/>
              </w:rPr>
              <w:t>6.</w:t>
            </w:r>
            <w:r w:rsidR="007C2324">
              <w:rPr>
                <w:rFonts w:asciiTheme="minorHAnsi" w:eastAsiaTheme="minorEastAsia" w:hAnsiTheme="minorHAnsi" w:cstheme="minorBidi"/>
                <w:sz w:val="22"/>
                <w:lang w:eastAsia="en-GB" w:bidi="ar-SA"/>
              </w:rPr>
              <w:tab/>
            </w:r>
            <w:r w:rsidR="007C2324" w:rsidRPr="00437C78">
              <w:rPr>
                <w:rStyle w:val="Hyperlink"/>
              </w:rPr>
              <w:t>Recommendations</w:t>
            </w:r>
            <w:r w:rsidR="007C2324">
              <w:rPr>
                <w:webHidden/>
              </w:rPr>
              <w:tab/>
            </w:r>
            <w:r w:rsidR="007C2324">
              <w:rPr>
                <w:webHidden/>
              </w:rPr>
              <w:fldChar w:fldCharType="begin"/>
            </w:r>
            <w:r w:rsidR="007C2324">
              <w:rPr>
                <w:webHidden/>
              </w:rPr>
              <w:instrText xml:space="preserve"> PAGEREF _Toc141706307 \h </w:instrText>
            </w:r>
            <w:r w:rsidR="007C2324">
              <w:rPr>
                <w:webHidden/>
              </w:rPr>
            </w:r>
            <w:r w:rsidR="007C2324">
              <w:rPr>
                <w:webHidden/>
              </w:rPr>
              <w:fldChar w:fldCharType="separate"/>
            </w:r>
            <w:r w:rsidR="007C2324">
              <w:rPr>
                <w:webHidden/>
              </w:rPr>
              <w:t>11</w:t>
            </w:r>
            <w:r w:rsidR="007C2324">
              <w:rPr>
                <w:webHidden/>
              </w:rPr>
              <w:fldChar w:fldCharType="end"/>
            </w:r>
          </w:hyperlink>
        </w:p>
        <w:p w14:paraId="7222FEB6" w14:textId="610CABE2" w:rsidR="007C2324" w:rsidRDefault="002946DC">
          <w:pPr>
            <w:pStyle w:val="TOC1"/>
            <w:rPr>
              <w:rFonts w:asciiTheme="minorHAnsi" w:eastAsiaTheme="minorEastAsia" w:hAnsiTheme="minorHAnsi" w:cstheme="minorBidi"/>
              <w:sz w:val="22"/>
              <w:lang w:eastAsia="en-GB" w:bidi="ar-SA"/>
            </w:rPr>
          </w:pPr>
          <w:hyperlink w:anchor="_Toc141706308" w:history="1">
            <w:r w:rsidR="007C2324" w:rsidRPr="00437C78">
              <w:rPr>
                <w:rStyle w:val="Hyperlink"/>
              </w:rPr>
              <w:t>References</w:t>
            </w:r>
            <w:r w:rsidR="007C2324">
              <w:rPr>
                <w:webHidden/>
              </w:rPr>
              <w:tab/>
            </w:r>
            <w:r w:rsidR="007C2324">
              <w:rPr>
                <w:webHidden/>
              </w:rPr>
              <w:fldChar w:fldCharType="begin"/>
            </w:r>
            <w:r w:rsidR="007C2324">
              <w:rPr>
                <w:webHidden/>
              </w:rPr>
              <w:instrText xml:space="preserve"> PAGEREF _Toc141706308 \h </w:instrText>
            </w:r>
            <w:r w:rsidR="007C2324">
              <w:rPr>
                <w:webHidden/>
              </w:rPr>
            </w:r>
            <w:r w:rsidR="007C2324">
              <w:rPr>
                <w:webHidden/>
              </w:rPr>
              <w:fldChar w:fldCharType="separate"/>
            </w:r>
            <w:r w:rsidR="007C2324">
              <w:rPr>
                <w:webHidden/>
              </w:rPr>
              <w:t>13</w:t>
            </w:r>
            <w:r w:rsidR="007C2324">
              <w:rPr>
                <w:webHidden/>
              </w:rPr>
              <w:fldChar w:fldCharType="end"/>
            </w:r>
          </w:hyperlink>
        </w:p>
        <w:p w14:paraId="65FCBC12" w14:textId="43929310" w:rsidR="00F8500A" w:rsidRDefault="00F8500A">
          <w:r>
            <w:rPr>
              <w:b/>
              <w:bCs/>
              <w:noProof/>
            </w:rPr>
            <w:fldChar w:fldCharType="end"/>
          </w:r>
        </w:p>
      </w:sdtContent>
    </w:sdt>
    <w:p w14:paraId="0CAD6143" w14:textId="4811D599" w:rsidR="00AC2E98" w:rsidRDefault="00AC2E98" w:rsidP="00AC2E98">
      <w:pPr>
        <w:pStyle w:val="Bulletlist1"/>
        <w:sectPr w:rsidR="00AC2E98" w:rsidSect="00B82646">
          <w:pgSz w:w="11906" w:h="16838" w:code="9"/>
          <w:pgMar w:top="1440" w:right="1080" w:bottom="1440" w:left="1080" w:header="397" w:footer="397" w:gutter="0"/>
          <w:cols w:space="312"/>
          <w:docGrid w:linePitch="360"/>
        </w:sectPr>
      </w:pPr>
    </w:p>
    <w:p w14:paraId="4A9F4FE3" w14:textId="05FB45A3" w:rsidR="0038766B" w:rsidRPr="00410423" w:rsidRDefault="0038766B" w:rsidP="00410423">
      <w:pPr>
        <w:pStyle w:val="Heading1"/>
      </w:pPr>
      <w:bookmarkStart w:id="4" w:name="_Toc141706296"/>
      <w:bookmarkStart w:id="5" w:name="_Toc109727647"/>
      <w:r w:rsidRPr="00410423">
        <w:lastRenderedPageBreak/>
        <w:t>Permission Requested</w:t>
      </w:r>
      <w:bookmarkEnd w:id="4"/>
    </w:p>
    <w:p w14:paraId="1DEAA470" w14:textId="5300C2F2" w:rsidR="00030C70" w:rsidRDefault="002524EA" w:rsidP="00030C70">
      <w:pPr>
        <w:pStyle w:val="NumList1"/>
      </w:pPr>
      <w:r>
        <w:t xml:space="preserve">Gesellschaft für Nuklear-Service (GNS) </w:t>
      </w:r>
      <w:r w:rsidR="00030C70" w:rsidRPr="001E3532">
        <w:t xml:space="preserve">have </w:t>
      </w:r>
      <w:hyperlink r:id="rId22" w:history="1">
        <w:r w:rsidR="00030C70" w:rsidRPr="00985766">
          <w:rPr>
            <w:rStyle w:val="Hyperlink"/>
          </w:rPr>
          <w:t>applied</w:t>
        </w:r>
      </w:hyperlink>
      <w:r w:rsidR="00EA4E76">
        <w:t xml:space="preserve"> </w:t>
      </w:r>
      <w:sdt>
        <w:sdtPr>
          <w:id w:val="45801116"/>
          <w:citation/>
        </w:sdtPr>
        <w:sdtEndPr/>
        <w:sdtContent>
          <w:r w:rsidR="00EA4E76">
            <w:fldChar w:fldCharType="begin"/>
          </w:r>
          <w:r w:rsidR="00EA4E76">
            <w:instrText xml:space="preserve"> CITATION App \l 2057 </w:instrText>
          </w:r>
          <w:r w:rsidR="00EA4E76">
            <w:fldChar w:fldCharType="separate"/>
          </w:r>
          <w:r w:rsidR="006A665C" w:rsidRPr="006A665C">
            <w:t>[1]</w:t>
          </w:r>
          <w:r w:rsidR="00EA4E76">
            <w:fldChar w:fldCharType="end"/>
          </w:r>
        </w:sdtContent>
      </w:sdt>
      <w:r w:rsidR="00F82FCD">
        <w:t xml:space="preserve"> </w:t>
      </w:r>
      <w:r w:rsidR="00030C70" w:rsidRPr="001E3532">
        <w:t xml:space="preserve">to the Office for </w:t>
      </w:r>
      <w:r w:rsidR="00730BE5">
        <w:t>Nuclear</w:t>
      </w:r>
      <w:r w:rsidR="00030C70" w:rsidRPr="001E3532">
        <w:t xml:space="preserve"> Regulation (ONR) for validation of </w:t>
      </w:r>
      <w:r w:rsidR="00030C70">
        <w:t xml:space="preserve">transport </w:t>
      </w:r>
      <w:r w:rsidR="00030C70" w:rsidRPr="001E3532">
        <w:t>package design</w:t>
      </w:r>
      <w:r w:rsidR="007C41E9">
        <w:t xml:space="preserve"> CASTOR</w:t>
      </w:r>
      <w:r w:rsidR="007C41E9" w:rsidRPr="00CA18BB">
        <w:rPr>
          <w:vertAlign w:val="superscript"/>
        </w:rPr>
        <w:t>®</w:t>
      </w:r>
      <w:r w:rsidR="007C41E9">
        <w:t xml:space="preserve"> HAW28M</w:t>
      </w:r>
      <w:r w:rsidR="00030C70" w:rsidRPr="001E3532">
        <w:t>. The package ha</w:t>
      </w:r>
      <w:r w:rsidR="007C41E9">
        <w:t>s</w:t>
      </w:r>
      <w:r w:rsidR="00030C70" w:rsidRPr="001E3532">
        <w:t xml:space="preserve"> been approved by the </w:t>
      </w:r>
      <w:r w:rsidR="007C41E9">
        <w:t>German</w:t>
      </w:r>
      <w:r w:rsidR="00030C70" w:rsidRPr="001E3532">
        <w:t xml:space="preserve"> Competent Authority (CA) </w:t>
      </w:r>
      <w:r w:rsidR="00030C70">
        <w:t xml:space="preserve">and certified as </w:t>
      </w:r>
      <w:hyperlink r:id="rId23" w:history="1">
        <w:r w:rsidR="00DD2ED1" w:rsidRPr="003D5728">
          <w:rPr>
            <w:rStyle w:val="Hyperlink"/>
          </w:rPr>
          <w:t>D/4325/B(U)F-96</w:t>
        </w:r>
      </w:hyperlink>
      <w:r w:rsidR="00DD2ED1">
        <w:t xml:space="preserve"> (Rev. </w:t>
      </w:r>
      <w:r w:rsidR="002D623A">
        <w:t>4</w:t>
      </w:r>
      <w:r w:rsidR="00DD2ED1">
        <w:t>)</w:t>
      </w:r>
      <w:r w:rsidR="00030C70">
        <w:t>.</w:t>
      </w:r>
    </w:p>
    <w:p w14:paraId="591D1602" w14:textId="79C3F2C8" w:rsidR="00590C5D" w:rsidRPr="0038766B" w:rsidRDefault="00030C70" w:rsidP="002D623A">
      <w:pPr>
        <w:pStyle w:val="NumList1"/>
      </w:pPr>
      <w:r w:rsidRPr="00193C5E">
        <w:t>This report presents the basis of the regulatory decision by the ONR as Great Britain (GB) CA for the transport of Class 7 (radioactive material) dangerous goods. The statutory duty is given to ONR through The Carriage of Dangerous Goods and Use of Transportable Pressure Equipment Regulations</w:t>
      </w:r>
      <w:r>
        <w:t xml:space="preserve"> (CDG) </w:t>
      </w:r>
      <w:sdt>
        <w:sdtPr>
          <w:id w:val="969558678"/>
          <w:citation/>
        </w:sdtPr>
        <w:sdtEndPr/>
        <w:sdtContent>
          <w:r>
            <w:fldChar w:fldCharType="begin"/>
          </w:r>
          <w:r>
            <w:instrText xml:space="preserve"> CITATION CDG \l 2057 </w:instrText>
          </w:r>
          <w:r>
            <w:fldChar w:fldCharType="separate"/>
          </w:r>
          <w:r w:rsidR="006A665C" w:rsidRPr="006A665C">
            <w:t>[2]</w:t>
          </w:r>
          <w:r>
            <w:fldChar w:fldCharType="end"/>
          </w:r>
        </w:sdtContent>
      </w:sdt>
      <w:r>
        <w:t>.</w:t>
      </w:r>
    </w:p>
    <w:p w14:paraId="13C362CC" w14:textId="780BE3CD" w:rsidR="0038766B" w:rsidRPr="0038766B" w:rsidRDefault="00590C5D" w:rsidP="00410423">
      <w:pPr>
        <w:pStyle w:val="Heading1"/>
      </w:pPr>
      <w:bookmarkStart w:id="6" w:name="_Toc141706297"/>
      <w:r>
        <w:t>Background</w:t>
      </w:r>
      <w:bookmarkEnd w:id="6"/>
    </w:p>
    <w:p w14:paraId="3FB37AD6" w14:textId="0133CB98" w:rsidR="005035FD" w:rsidRPr="005035FD" w:rsidRDefault="005035FD" w:rsidP="005035FD">
      <w:pPr>
        <w:pStyle w:val="NumList1"/>
      </w:pPr>
      <w:r w:rsidRPr="005035FD">
        <w:t>The package is used to transport vitrified waste to mainland Europe</w:t>
      </w:r>
      <w:r w:rsidR="00BC3C88">
        <w:t>. Only</w:t>
      </w:r>
      <w:r w:rsidR="00093130">
        <w:t xml:space="preserve"> material arising from reprocessing operations at Sellafield Ltd</w:t>
      </w:r>
      <w:r w:rsidR="00BC3C88">
        <w:t xml:space="preserve"> is required to be transported </w:t>
      </w:r>
      <w:r w:rsidR="00D51BBE">
        <w:t xml:space="preserve">in GB </w:t>
      </w:r>
      <w:r w:rsidR="00BC3C88">
        <w:t>under this validation</w:t>
      </w:r>
      <w:r w:rsidR="009B7431">
        <w:t>, and as such,</w:t>
      </w:r>
      <w:r w:rsidRPr="005035FD">
        <w:t xml:space="preserve"> a GB </w:t>
      </w:r>
      <w:r w:rsidR="009B7431">
        <w:t xml:space="preserve">package design </w:t>
      </w:r>
      <w:r w:rsidRPr="005035FD">
        <w:t xml:space="preserve">certificate will be issued with </w:t>
      </w:r>
      <w:r w:rsidR="00C84188">
        <w:t xml:space="preserve">the contents restricted </w:t>
      </w:r>
      <w:r w:rsidRPr="005035FD">
        <w:t xml:space="preserve">to Sellafield Ltd vitrified waste. </w:t>
      </w:r>
    </w:p>
    <w:p w14:paraId="0CBF9ADD" w14:textId="77777777" w:rsidR="00B02405" w:rsidRDefault="00B02405" w:rsidP="00F71C8B">
      <w:pPr>
        <w:pStyle w:val="Heading2"/>
      </w:pPr>
      <w:bookmarkStart w:id="7" w:name="_Toc141706298"/>
      <w:r>
        <w:t>The Package</w:t>
      </w:r>
      <w:bookmarkEnd w:id="7"/>
    </w:p>
    <w:p w14:paraId="2DA4C483" w14:textId="5ABAA0E1" w:rsidR="00B02405" w:rsidRDefault="00B02405" w:rsidP="00B02405">
      <w:pPr>
        <w:pStyle w:val="NumList1"/>
      </w:pPr>
      <w:r>
        <w:t xml:space="preserve">The D/4325/B(U)F </w:t>
      </w:r>
      <w:r w:rsidR="00F71C8B">
        <w:t xml:space="preserve">package design </w:t>
      </w:r>
      <w:r>
        <w:t>is trademarked as the CASTOR</w:t>
      </w:r>
      <w:r w:rsidRPr="006F0947">
        <w:rPr>
          <w:vertAlign w:val="superscript"/>
        </w:rPr>
        <w:t>®</w:t>
      </w:r>
      <w:r>
        <w:t xml:space="preserve"> HAW28M. The package is a 116.5 tonne, 7</w:t>
      </w:r>
      <w:r w:rsidR="00D51BBE">
        <w:t xml:space="preserve"> </w:t>
      </w:r>
      <w:r>
        <w:t>m</w:t>
      </w:r>
      <w:r w:rsidR="00D51BBE">
        <w:t>etre</w:t>
      </w:r>
      <w:r>
        <w:t xml:space="preserve"> long, 2.75</w:t>
      </w:r>
      <w:r w:rsidR="00D51BBE">
        <w:t xml:space="preserve"> metre</w:t>
      </w:r>
      <w:r>
        <w:t xml:space="preserve"> diameter, cylindrical, dual purpose transport and storage cask. Protruding from the thick-walled cylindrical cask body (spheroidal graphite ductile cast iron and neutron shielding) are radial fins, which enhance heat transfer to the environment. </w:t>
      </w:r>
    </w:p>
    <w:p w14:paraId="2513A038" w14:textId="581214DA" w:rsidR="00B02405" w:rsidRDefault="00B02405" w:rsidP="00B02405">
      <w:pPr>
        <w:pStyle w:val="NumList1"/>
      </w:pPr>
      <w:r>
        <w:t>The cask closure system consists of a primary lid, closure lid (both stainless steel) and the respective appropriate boltings and seals. It is equipped with lid end</w:t>
      </w:r>
      <w:r w:rsidR="00F65DFC">
        <w:t>,</w:t>
      </w:r>
      <w:r>
        <w:t xml:space="preserve"> bottom end and side wall shock absorbers. </w:t>
      </w:r>
    </w:p>
    <w:p w14:paraId="7CF65AE2" w14:textId="36E4007E" w:rsidR="00B02405" w:rsidRDefault="00B02405" w:rsidP="00B02405">
      <w:pPr>
        <w:pStyle w:val="NumList1"/>
      </w:pPr>
      <w:r>
        <w:t>Within the cask, a copper basket can accommodate up to 28 canisters of fissile vitrified waste, with a total thermal power output of up to 45</w:t>
      </w:r>
      <w:r w:rsidR="00B61718">
        <w:t xml:space="preserve"> </w:t>
      </w:r>
      <w:r>
        <w:t>kW arising from reprocessing of German spent nuclear fuel at Sellafield Ltd.</w:t>
      </w:r>
    </w:p>
    <w:p w14:paraId="12098871" w14:textId="77777777" w:rsidR="00B02405" w:rsidRDefault="00B02405" w:rsidP="00B61718">
      <w:pPr>
        <w:pStyle w:val="Heading2"/>
      </w:pPr>
      <w:bookmarkStart w:id="8" w:name="_Toc141706299"/>
      <w:r>
        <w:t>Related Approvals</w:t>
      </w:r>
      <w:bookmarkEnd w:id="8"/>
      <w:r>
        <w:t xml:space="preserve"> </w:t>
      </w:r>
    </w:p>
    <w:p w14:paraId="12C3FFBD" w14:textId="74EADCAB" w:rsidR="00B02405" w:rsidRDefault="00B02405" w:rsidP="006E0DA6">
      <w:pPr>
        <w:pStyle w:val="NumList1"/>
      </w:pPr>
      <w:r>
        <w:t xml:space="preserve">The package is currently </w:t>
      </w:r>
      <w:hyperlink r:id="rId24" w:history="1">
        <w:r w:rsidRPr="005B11C3">
          <w:rPr>
            <w:rStyle w:val="Hyperlink"/>
          </w:rPr>
          <w:t>licensed</w:t>
        </w:r>
      </w:hyperlink>
      <w:sdt>
        <w:sdtPr>
          <w:id w:val="-257446558"/>
          <w:citation/>
        </w:sdtPr>
        <w:sdtEndPr/>
        <w:sdtContent>
          <w:r w:rsidR="00110809">
            <w:fldChar w:fldCharType="begin"/>
          </w:r>
          <w:r w:rsidR="00110809">
            <w:instrText xml:space="preserve"> CITATION 5125GermanCoA \l 2057 </w:instrText>
          </w:r>
          <w:r w:rsidR="00110809">
            <w:fldChar w:fldCharType="separate"/>
          </w:r>
          <w:r w:rsidR="006A665C">
            <w:t xml:space="preserve"> </w:t>
          </w:r>
          <w:r w:rsidR="006A665C" w:rsidRPr="006A665C">
            <w:t>[3]</w:t>
          </w:r>
          <w:r w:rsidR="00110809">
            <w:fldChar w:fldCharType="end"/>
          </w:r>
        </w:sdtContent>
      </w:sdt>
      <w:r>
        <w:t xml:space="preserve"> as a type B(U)F package in Germany until </w:t>
      </w:r>
      <w:r w:rsidR="00B61718">
        <w:t>Febr</w:t>
      </w:r>
      <w:r w:rsidR="003F30C4">
        <w:t>uar</w:t>
      </w:r>
      <w:r w:rsidR="00B61718">
        <w:t>y 2028</w:t>
      </w:r>
      <w:r>
        <w:t xml:space="preserve">. The current German approval has been fully </w:t>
      </w:r>
      <w:hyperlink r:id="rId25" w:history="1">
        <w:r w:rsidRPr="007E4CEE">
          <w:rPr>
            <w:rStyle w:val="Hyperlink"/>
          </w:rPr>
          <w:t>validated</w:t>
        </w:r>
      </w:hyperlink>
      <w:r>
        <w:t xml:space="preserve"> </w:t>
      </w:r>
      <w:sdt>
        <w:sdtPr>
          <w:id w:val="-1255202532"/>
          <w:citation/>
        </w:sdtPr>
        <w:sdtEndPr/>
        <w:sdtContent>
          <w:r w:rsidR="00110809">
            <w:fldChar w:fldCharType="begin"/>
          </w:r>
          <w:r w:rsidR="00110809">
            <w:instrText xml:space="preserve"> CITATION 5125FrenchCoA \l 2057 </w:instrText>
          </w:r>
          <w:r w:rsidR="00110809">
            <w:fldChar w:fldCharType="separate"/>
          </w:r>
          <w:r w:rsidR="006A665C" w:rsidRPr="006A665C">
            <w:t>[4]</w:t>
          </w:r>
          <w:r w:rsidR="00110809">
            <w:fldChar w:fldCharType="end"/>
          </w:r>
        </w:sdtContent>
      </w:sdt>
      <w:r w:rsidR="00110809">
        <w:t xml:space="preserve"> </w:t>
      </w:r>
      <w:r>
        <w:t>by the French Competent Authorit</w:t>
      </w:r>
      <w:r w:rsidR="00B61718">
        <w:t>y</w:t>
      </w:r>
      <w:r>
        <w:t xml:space="preserve">. </w:t>
      </w:r>
    </w:p>
    <w:p w14:paraId="0436C157" w14:textId="63BA0E5B" w:rsidR="00B02405" w:rsidRDefault="00B02405" w:rsidP="00B02405">
      <w:pPr>
        <w:pStyle w:val="NumList1"/>
      </w:pPr>
      <w:r>
        <w:t xml:space="preserve">The D/4325/B(U)F was </w:t>
      </w:r>
      <w:r w:rsidR="00A73948">
        <w:t>last</w:t>
      </w:r>
      <w:r>
        <w:t xml:space="preserve"> </w:t>
      </w:r>
      <w:hyperlink r:id="rId26" w:history="1">
        <w:r w:rsidRPr="008F543D">
          <w:rPr>
            <w:rStyle w:val="Hyperlink"/>
          </w:rPr>
          <w:t>validated</w:t>
        </w:r>
      </w:hyperlink>
      <w:r w:rsidR="00FE510D">
        <w:t xml:space="preserve"> </w:t>
      </w:r>
      <w:sdt>
        <w:sdtPr>
          <w:id w:val="-2113740074"/>
          <w:citation/>
        </w:sdtPr>
        <w:sdtEndPr/>
        <w:sdtContent>
          <w:r w:rsidR="00FE510D">
            <w:fldChar w:fldCharType="begin"/>
          </w:r>
          <w:r w:rsidR="00FE510D">
            <w:instrText xml:space="preserve"> CITATION 5125CoAold \l 2057 </w:instrText>
          </w:r>
          <w:r w:rsidR="00FE510D">
            <w:fldChar w:fldCharType="separate"/>
          </w:r>
          <w:r w:rsidR="006A665C" w:rsidRPr="006A665C">
            <w:t>[5]</w:t>
          </w:r>
          <w:r w:rsidR="00FE510D">
            <w:fldChar w:fldCharType="end"/>
          </w:r>
        </w:sdtContent>
      </w:sdt>
      <w:r>
        <w:t xml:space="preserve"> </w:t>
      </w:r>
      <w:r w:rsidR="00D64CB3">
        <w:t xml:space="preserve">(restricted to Sellafield Ltd vitrified waste) </w:t>
      </w:r>
      <w:r>
        <w:t>by ONR in 20</w:t>
      </w:r>
      <w:r w:rsidR="003C7A66">
        <w:t>20</w:t>
      </w:r>
      <w:r>
        <w:t xml:space="preserve"> </w:t>
      </w:r>
      <w:r w:rsidR="003C7A66">
        <w:t>and the</w:t>
      </w:r>
      <w:r>
        <w:t xml:space="preserve"> certificate </w:t>
      </w:r>
      <w:r w:rsidR="00BF0BE3">
        <w:t>is due to expire</w:t>
      </w:r>
      <w:r>
        <w:t xml:space="preserve"> in </w:t>
      </w:r>
      <w:r w:rsidR="004674D3">
        <w:t xml:space="preserve">July </w:t>
      </w:r>
      <w:r>
        <w:t>20</w:t>
      </w:r>
      <w:r w:rsidR="001646CA">
        <w:t>23</w:t>
      </w:r>
      <w:r>
        <w:t>.</w:t>
      </w:r>
    </w:p>
    <w:p w14:paraId="413FAFDF" w14:textId="77777777" w:rsidR="00B37C33" w:rsidRPr="00B37C33" w:rsidRDefault="00B37C33" w:rsidP="00AC2E98">
      <w:pPr>
        <w:pStyle w:val="NumList1"/>
        <w:numPr>
          <w:ilvl w:val="0"/>
          <w:numId w:val="0"/>
        </w:numPr>
        <w:ind w:left="851"/>
      </w:pPr>
    </w:p>
    <w:p w14:paraId="4A4B131A" w14:textId="24221420" w:rsidR="0038766B" w:rsidRPr="0038766B" w:rsidRDefault="00B37C33" w:rsidP="00410423">
      <w:pPr>
        <w:pStyle w:val="Heading1"/>
      </w:pPr>
      <w:bookmarkStart w:id="9" w:name="_Toc141706300"/>
      <w:r>
        <w:lastRenderedPageBreak/>
        <w:t>Assessment and Inspection Work Carried out by ONR in Consideration of this Request</w:t>
      </w:r>
      <w:bookmarkEnd w:id="9"/>
    </w:p>
    <w:p w14:paraId="68866A89" w14:textId="370943BA" w:rsidR="00E43CFA" w:rsidRDefault="00E43CFA" w:rsidP="00E43CFA">
      <w:pPr>
        <w:pStyle w:val="NumList1"/>
      </w:pPr>
      <w:r>
        <w:t xml:space="preserve">A regulatory permissioning plan was devised and agreed with the Transport Competent Authority (TCA) permissioning lead. In accordance with this plan and ONR transport guidance </w:t>
      </w:r>
      <w:sdt>
        <w:sdtPr>
          <w:id w:val="1917130731"/>
          <w:citation/>
        </w:sdtPr>
        <w:sdtEndPr/>
        <w:sdtContent>
          <w:r w:rsidR="00F678A5">
            <w:fldChar w:fldCharType="begin"/>
          </w:r>
          <w:r w:rsidR="00F678A5">
            <w:instrText xml:space="preserve"> CITATION ONR001 \l 2057 </w:instrText>
          </w:r>
          <w:r w:rsidR="00F678A5">
            <w:fldChar w:fldCharType="separate"/>
          </w:r>
          <w:r w:rsidR="006A665C" w:rsidRPr="006A665C">
            <w:t>[6]</w:t>
          </w:r>
          <w:r w:rsidR="00F678A5">
            <w:fldChar w:fldCharType="end"/>
          </w:r>
        </w:sdtContent>
      </w:sdt>
      <w:r>
        <w:t xml:space="preserve">, a targeted and proportionate assessment of the safety case was undertaken, taking into account previous ONR approvals and the </w:t>
      </w:r>
      <w:r w:rsidR="00D50E8B">
        <w:t>German</w:t>
      </w:r>
      <w:r>
        <w:t xml:space="preserve"> CA approval. </w:t>
      </w:r>
    </w:p>
    <w:p w14:paraId="126CED75" w14:textId="09F5FED3" w:rsidR="00166C1F" w:rsidRDefault="00E43CFA" w:rsidP="00166C1F">
      <w:pPr>
        <w:pStyle w:val="NumList1"/>
      </w:pPr>
      <w:r>
        <w:t xml:space="preserve">The </w:t>
      </w:r>
      <w:r w:rsidR="0057243D">
        <w:t>D/423</w:t>
      </w:r>
      <w:r w:rsidR="006A665C">
        <w:t>5</w:t>
      </w:r>
      <w:r w:rsidR="0057243D">
        <w:t>/B(U)F</w:t>
      </w:r>
      <w:r>
        <w:t xml:space="preserve"> design </w:t>
      </w:r>
      <w:r w:rsidR="0057243D">
        <w:t>is</w:t>
      </w:r>
      <w:r>
        <w:t xml:space="preserve"> underpinned by </w:t>
      </w:r>
      <w:r w:rsidR="00077C60">
        <w:t xml:space="preserve">a </w:t>
      </w:r>
      <w:hyperlink r:id="rId27" w:history="1">
        <w:r w:rsidRPr="00A52798">
          <w:rPr>
            <w:rStyle w:val="Hyperlink"/>
          </w:rPr>
          <w:t>safety assessment report</w:t>
        </w:r>
      </w:hyperlink>
      <w:r>
        <w:t xml:space="preserve"> (SAR)</w:t>
      </w:r>
      <w:r w:rsidR="00166C1F">
        <w:t xml:space="preserve">, </w:t>
      </w:r>
      <w:r w:rsidR="00E35FA6">
        <w:t xml:space="preserve">outlined in an overarching </w:t>
      </w:r>
      <w:hyperlink r:id="rId28" w:history="1">
        <w:r w:rsidR="00E35FA6" w:rsidRPr="00E35FA6">
          <w:rPr>
            <w:rStyle w:val="Hyperlink"/>
          </w:rPr>
          <w:t>structure document</w:t>
        </w:r>
      </w:hyperlink>
      <w:r w:rsidR="00E35FA6">
        <w:t xml:space="preserve"> </w:t>
      </w:r>
      <w:sdt>
        <w:sdtPr>
          <w:id w:val="1246919890"/>
          <w:citation/>
        </w:sdtPr>
        <w:sdtEndPr/>
        <w:sdtContent>
          <w:r w:rsidR="00422213">
            <w:fldChar w:fldCharType="begin"/>
          </w:r>
          <w:r w:rsidR="00422213">
            <w:instrText xml:space="preserve"> CITATION 5125sarstructure \l 2057 </w:instrText>
          </w:r>
          <w:r w:rsidR="00422213">
            <w:fldChar w:fldCharType="separate"/>
          </w:r>
          <w:r w:rsidR="006A665C" w:rsidRPr="006A665C">
            <w:t>[7]</w:t>
          </w:r>
          <w:r w:rsidR="00422213">
            <w:fldChar w:fldCharType="end"/>
          </w:r>
        </w:sdtContent>
      </w:sdt>
      <w:r w:rsidR="00422213">
        <w:t xml:space="preserve"> </w:t>
      </w:r>
      <w:r w:rsidR="00CE62C2">
        <w:t xml:space="preserve">translated into English and </w:t>
      </w:r>
      <w:r w:rsidR="00166C1F">
        <w:t>subdivided into three parts</w:t>
      </w:r>
      <w:r w:rsidR="00CE62C2">
        <w:t>:</w:t>
      </w:r>
    </w:p>
    <w:p w14:paraId="269A3C6D" w14:textId="1FCB633C" w:rsidR="00166C1F" w:rsidRDefault="00166C1F" w:rsidP="00166C1F">
      <w:pPr>
        <w:pStyle w:val="NumList1"/>
        <w:numPr>
          <w:ilvl w:val="0"/>
          <w:numId w:val="27"/>
        </w:numPr>
        <w:tabs>
          <w:tab w:val="left" w:pos="1418"/>
        </w:tabs>
        <w:ind w:left="1701" w:hanging="283"/>
      </w:pPr>
      <w:r>
        <w:t xml:space="preserve">Part 1 </w:t>
      </w:r>
      <w:r w:rsidR="00CE62C2">
        <w:t>(</w:t>
      </w:r>
      <w:r>
        <w:t>Design</w:t>
      </w:r>
      <w:r w:rsidR="00CE62C2">
        <w:t xml:space="preserve">) </w:t>
      </w:r>
      <w:r>
        <w:t xml:space="preserve">provides administrative information and the detailed technical analyses. The content of Part I is listed in Report No. </w:t>
      </w:r>
      <w:hyperlink r:id="rId29" w:history="1">
        <w:r w:rsidRPr="004B6FD3">
          <w:rPr>
            <w:rStyle w:val="Hyperlink"/>
          </w:rPr>
          <w:t>GNB B 061/2007 E Rev. 15</w:t>
        </w:r>
      </w:hyperlink>
      <w:r>
        <w:t xml:space="preserve">. </w:t>
      </w:r>
    </w:p>
    <w:p w14:paraId="2B6A6B50" w14:textId="5B8E0F7E" w:rsidR="00166C1F" w:rsidRDefault="00166C1F" w:rsidP="00166C1F">
      <w:pPr>
        <w:pStyle w:val="NumList1"/>
        <w:numPr>
          <w:ilvl w:val="0"/>
          <w:numId w:val="27"/>
        </w:numPr>
        <w:tabs>
          <w:tab w:val="left" w:pos="1418"/>
        </w:tabs>
        <w:ind w:left="1701" w:hanging="283"/>
      </w:pPr>
      <w:r>
        <w:t xml:space="preserve">Part </w:t>
      </w:r>
      <w:r w:rsidR="00CE62C2">
        <w:t>2</w:t>
      </w:r>
      <w:r>
        <w:t xml:space="preserve"> </w:t>
      </w:r>
      <w:r w:rsidR="00CE62C2">
        <w:t>(</w:t>
      </w:r>
      <w:r>
        <w:t>Construction</w:t>
      </w:r>
      <w:r w:rsidR="00CE62C2">
        <w:t>)</w:t>
      </w:r>
      <w:r>
        <w:t xml:space="preserve"> provides the specification of the packaging and includes the manufacturing drawings and parts list as well as material specifications. The content of Part II is listed in Report No. </w:t>
      </w:r>
      <w:hyperlink r:id="rId30" w:history="1">
        <w:r w:rsidRPr="00A13B06">
          <w:rPr>
            <w:rStyle w:val="Hyperlink"/>
          </w:rPr>
          <w:t>GNB B 055/2003 E Rev. 18</w:t>
        </w:r>
      </w:hyperlink>
      <w:r>
        <w:t xml:space="preserve">. </w:t>
      </w:r>
    </w:p>
    <w:p w14:paraId="0C8F2929" w14:textId="5E7D4567" w:rsidR="00166C1F" w:rsidRDefault="00166C1F" w:rsidP="00166C1F">
      <w:pPr>
        <w:pStyle w:val="NumList1"/>
        <w:numPr>
          <w:ilvl w:val="0"/>
          <w:numId w:val="27"/>
        </w:numPr>
        <w:tabs>
          <w:tab w:val="left" w:pos="1418"/>
        </w:tabs>
        <w:ind w:left="1701" w:hanging="283"/>
      </w:pPr>
      <w:r>
        <w:t xml:space="preserve">Part 3 </w:t>
      </w:r>
      <w:r w:rsidR="00CE62C2">
        <w:t>(</w:t>
      </w:r>
      <w:r>
        <w:t>Operation / Maintenanc</w:t>
      </w:r>
      <w:r w:rsidR="00CE62C2">
        <w:t>e)</w:t>
      </w:r>
      <w:r>
        <w:t xml:space="preserve"> provides the requirements for Operation and Maintenance. The content of Part III is listed in Report No. </w:t>
      </w:r>
      <w:hyperlink r:id="rId31" w:history="1">
        <w:r w:rsidRPr="00A13B06">
          <w:rPr>
            <w:rStyle w:val="Hyperlink"/>
          </w:rPr>
          <w:t>GNB B 230/2006 E Rev. 17</w:t>
        </w:r>
      </w:hyperlink>
      <w:r w:rsidR="00D9763C">
        <w:t>.</w:t>
      </w:r>
    </w:p>
    <w:p w14:paraId="31BA06B4" w14:textId="025BF857" w:rsidR="00E43CFA" w:rsidRDefault="00E43CFA" w:rsidP="00E43CFA">
      <w:pPr>
        <w:pStyle w:val="NumList1"/>
      </w:pPr>
      <w:r>
        <w:t xml:space="preserve">All ONR assessments took </w:t>
      </w:r>
      <w:r w:rsidR="0031019E">
        <w:t xml:space="preserve">cognisance </w:t>
      </w:r>
      <w:r>
        <w:t xml:space="preserve">of the following; certificates have been issued by </w:t>
      </w:r>
      <w:r w:rsidR="00A13B06">
        <w:t>two</w:t>
      </w:r>
      <w:r>
        <w:t xml:space="preserve"> reputable foreign C</w:t>
      </w:r>
      <w:r w:rsidR="00955CC5">
        <w:t>A’s</w:t>
      </w:r>
      <w:r>
        <w:t xml:space="preserve">; there is confidence in the Applicant’s process for producing transport safety cases and they have a good track record; the </w:t>
      </w:r>
      <w:r w:rsidR="009C7EB5">
        <w:t>CASTOR</w:t>
      </w:r>
      <w:r w:rsidR="00527B0B" w:rsidRPr="00B76EA5">
        <w:rPr>
          <w:vertAlign w:val="superscript"/>
        </w:rPr>
        <w:t>®</w:t>
      </w:r>
      <w:r w:rsidR="009C7EB5">
        <w:t xml:space="preserve"> HAW28</w:t>
      </w:r>
      <w:r w:rsidR="00527B0B">
        <w:t>M</w:t>
      </w:r>
      <w:r>
        <w:t xml:space="preserve"> </w:t>
      </w:r>
      <w:r w:rsidR="00527B0B">
        <w:t xml:space="preserve">is </w:t>
      </w:r>
      <w:r>
        <w:t xml:space="preserve">not </w:t>
      </w:r>
      <w:r w:rsidR="00527B0B">
        <w:t xml:space="preserve">a </w:t>
      </w:r>
      <w:r>
        <w:t>novel or complex</w:t>
      </w:r>
      <w:r w:rsidR="00527B0B">
        <w:t xml:space="preserve"> design</w:t>
      </w:r>
      <w:r>
        <w:t>; the package has been approved multiple times by ONR</w:t>
      </w:r>
      <w:r w:rsidR="00527B0B">
        <w:t>; a</w:t>
      </w:r>
      <w:r>
        <w:t xml:space="preserve">nd </w:t>
      </w:r>
      <w:r w:rsidR="00527B0B">
        <w:t>the</w:t>
      </w:r>
      <w:r>
        <w:t xml:space="preserve"> change</w:t>
      </w:r>
      <w:r w:rsidR="00527B0B">
        <w:t xml:space="preserve">s </w:t>
      </w:r>
      <w:r>
        <w:t>to the package design</w:t>
      </w:r>
      <w:r w:rsidR="00527B0B">
        <w:t xml:space="preserve"> are </w:t>
      </w:r>
      <w:r w:rsidR="00BE1B37">
        <w:t xml:space="preserve">minor and have been detailed in a </w:t>
      </w:r>
      <w:hyperlink r:id="rId32" w:history="1">
        <w:r w:rsidR="000637F4" w:rsidRPr="00304B7C">
          <w:rPr>
            <w:rStyle w:val="Hyperlink"/>
          </w:rPr>
          <w:t>periodic design review</w:t>
        </w:r>
      </w:hyperlink>
      <w:r w:rsidR="000637F4">
        <w:t xml:space="preserve">. </w:t>
      </w:r>
    </w:p>
    <w:p w14:paraId="60CCAE9B" w14:textId="1C3FC468" w:rsidR="002B52DB" w:rsidRPr="00A202FD" w:rsidRDefault="00A202FD" w:rsidP="002B52DB">
      <w:pPr>
        <w:pStyle w:val="Heading2"/>
        <w:rPr>
          <w:rStyle w:val="Hyperlink"/>
        </w:rPr>
      </w:pPr>
      <w:r w:rsidRPr="06A00D28">
        <w:fldChar w:fldCharType="begin"/>
      </w:r>
      <w:r>
        <w:instrText xml:space="preserve"> HYPERLINK "https://prodonrgov.sharepoint.com/:w:/r/_layouts/15/Doc.aspx?sourcedoc=%7B365CDE8B-C826-4260-B8A0-B38FB37AA164%7D&amp;file=GB5125%20(TCA000060)%20-%20Technical%20Note%20-%20Criticality%20Assessment%20of%20CASTOR%20HAW28M%20D4325.docx&amp;action=view&amp;mobileredirect=true&amp;cid=c280a78e-3237-4f65-a464-9d0375abe1fa" </w:instrText>
      </w:r>
      <w:r w:rsidRPr="06A00D28">
        <w:fldChar w:fldCharType="separate"/>
      </w:r>
      <w:bookmarkStart w:id="10" w:name="_Toc141706301"/>
      <w:r w:rsidR="002B52DB" w:rsidRPr="00A202FD">
        <w:rPr>
          <w:rStyle w:val="Hyperlink"/>
        </w:rPr>
        <w:t>Criticality Assessment</w:t>
      </w:r>
      <w:r w:rsidR="0023378F" w:rsidRPr="00A202FD">
        <w:rPr>
          <w:rStyle w:val="Hyperlink"/>
        </w:rPr>
        <w:t xml:space="preserve"> </w:t>
      </w:r>
      <w:sdt>
        <w:sdtPr>
          <w:rPr>
            <w:rStyle w:val="Hyperlink"/>
          </w:rPr>
          <w:id w:val="-1924564258"/>
          <w:citation/>
        </w:sdtPr>
        <w:sdtEndPr>
          <w:rPr>
            <w:rStyle w:val="Hyperlink"/>
          </w:rPr>
        </w:sdtEndPr>
        <w:sdtContent>
          <w:r w:rsidR="001B5576">
            <w:rPr>
              <w:rStyle w:val="Hyperlink"/>
            </w:rPr>
            <w:fldChar w:fldCharType="begin"/>
          </w:r>
          <w:r w:rsidR="001B5576">
            <w:rPr>
              <w:rStyle w:val="Hyperlink"/>
            </w:rPr>
            <w:instrText xml:space="preserve"> CITATION 5125Crit \l 2057 </w:instrText>
          </w:r>
          <w:r w:rsidR="001B5576">
            <w:rPr>
              <w:rStyle w:val="Hyperlink"/>
            </w:rPr>
            <w:fldChar w:fldCharType="separate"/>
          </w:r>
          <w:r w:rsidR="006A665C" w:rsidRPr="006A665C">
            <w:rPr>
              <w:noProof/>
              <w:color w:val="0563C1"/>
            </w:rPr>
            <w:t>[8]</w:t>
          </w:r>
          <w:r w:rsidR="001B5576">
            <w:rPr>
              <w:rStyle w:val="Hyperlink"/>
            </w:rPr>
            <w:fldChar w:fldCharType="end"/>
          </w:r>
        </w:sdtContent>
      </w:sdt>
      <w:bookmarkEnd w:id="10"/>
    </w:p>
    <w:p w14:paraId="29EEC78D" w14:textId="4FBA4437" w:rsidR="006F5A9C" w:rsidRDefault="00A202FD" w:rsidP="002B52DB">
      <w:pPr>
        <w:pStyle w:val="NumList1"/>
      </w:pPr>
      <w:r w:rsidRPr="06A00D28">
        <w:rPr>
          <w:rFonts w:ascii="Arial" w:eastAsia="Calibri" w:hAnsi="Arial" w:cs="Arial"/>
          <w:noProof w:val="0"/>
          <w:color w:val="22413A"/>
          <w:sz w:val="36"/>
          <w:szCs w:val="36"/>
          <w:lang w:bidi="he-IL"/>
        </w:rPr>
        <w:fldChar w:fldCharType="end"/>
      </w:r>
      <w:r w:rsidR="68DA2978">
        <w:t xml:space="preserve">The criticality safety aspects of the D/4325/B(U)F package design were </w:t>
      </w:r>
      <w:r w:rsidR="7A02A8BC">
        <w:t xml:space="preserve">only </w:t>
      </w:r>
      <w:r w:rsidR="68DA2978">
        <w:t>recently assessed by ONR in 20</w:t>
      </w:r>
      <w:r w:rsidR="77CDD80B">
        <w:t>20</w:t>
      </w:r>
      <w:r w:rsidR="68DA2978">
        <w:t xml:space="preserve">. </w:t>
      </w:r>
      <w:r w:rsidR="784C6999">
        <w:t xml:space="preserve">As the validation </w:t>
      </w:r>
      <w:r w:rsidR="28D2020B">
        <w:t xml:space="preserve">was </w:t>
      </w:r>
      <w:r w:rsidR="784C6999">
        <w:t>required for transport in GB</w:t>
      </w:r>
      <w:r w:rsidR="71EDF1C1">
        <w:t xml:space="preserve">, the </w:t>
      </w:r>
      <w:r w:rsidR="63E1CB78">
        <w:t xml:space="preserve">2020 </w:t>
      </w:r>
      <w:r w:rsidR="71EDF1C1">
        <w:t xml:space="preserve">criticality assessment was restricted to consideration of </w:t>
      </w:r>
      <w:r w:rsidR="784C6999">
        <w:t>material generated at Sellafield Ltd</w:t>
      </w:r>
      <w:r w:rsidR="71EDF1C1">
        <w:t>.</w:t>
      </w:r>
      <w:r w:rsidR="784C6999">
        <w:t xml:space="preserve"> </w:t>
      </w:r>
      <w:r w:rsidR="3A1AF214">
        <w:t xml:space="preserve">Since 2020, </w:t>
      </w:r>
      <w:r w:rsidR="420C93E1">
        <w:t>t</w:t>
      </w:r>
      <w:r w:rsidR="68DA2978">
        <w:t xml:space="preserve">here </w:t>
      </w:r>
      <w:r w:rsidR="17341C9B">
        <w:t>have been</w:t>
      </w:r>
      <w:r w:rsidR="68DA2978">
        <w:t xml:space="preserve"> no modifications to the design of the package that require consideration from a criticality perspective. </w:t>
      </w:r>
    </w:p>
    <w:p w14:paraId="35B6B0E2" w14:textId="12B3DA08" w:rsidR="00BA560F" w:rsidRDefault="7B504087" w:rsidP="009D7321">
      <w:pPr>
        <w:pStyle w:val="NumList1"/>
      </w:pPr>
      <w:r>
        <w:t>T</w:t>
      </w:r>
      <w:r w:rsidR="51E5F08A">
        <w:t xml:space="preserve">he scope of this assessment </w:t>
      </w:r>
      <w:r>
        <w:t>was</w:t>
      </w:r>
      <w:r w:rsidR="51E5F08A">
        <w:t xml:space="preserve"> </w:t>
      </w:r>
      <w:r w:rsidR="197FEEDB">
        <w:t xml:space="preserve">therefore </w:t>
      </w:r>
      <w:r w:rsidR="51E5F08A">
        <w:t>restricted to</w:t>
      </w:r>
      <w:r>
        <w:t xml:space="preserve"> a</w:t>
      </w:r>
      <w:r w:rsidR="0A80172E">
        <w:t xml:space="preserve"> </w:t>
      </w:r>
      <w:r w:rsidR="51E5F08A">
        <w:t>review of</w:t>
      </w:r>
      <w:r w:rsidR="0A80172E">
        <w:t>;</w:t>
      </w:r>
      <w:r w:rsidR="51E5F08A">
        <w:t xml:space="preserve"> the updated criticality safety documentation from the applicant; any outstanding criticality safety issues since the last </w:t>
      </w:r>
      <w:r w:rsidR="7D39B757">
        <w:t>GB</w:t>
      </w:r>
      <w:r w:rsidR="51E5F08A">
        <w:t xml:space="preserve"> validation; any changes introduced through the </w:t>
      </w:r>
      <w:r w:rsidR="51E5F08A">
        <w:lastRenderedPageBreak/>
        <w:t xml:space="preserve">subsequent revisions of SSR-6 </w:t>
      </w:r>
      <w:sdt>
        <w:sdtPr>
          <w:id w:val="-1122755924"/>
          <w:citation/>
        </w:sdtPr>
        <w:sdtEndPr/>
        <w:sdtContent>
          <w:r w:rsidR="00C67EE6">
            <w:fldChar w:fldCharType="begin"/>
          </w:r>
          <w:r w:rsidR="00C67EE6">
            <w:instrText xml:space="preserve"> CITATION SSR6 \l 2057 </w:instrText>
          </w:r>
          <w:r w:rsidR="00C67EE6">
            <w:fldChar w:fldCharType="separate"/>
          </w:r>
          <w:r w:rsidR="3ECAE11B" w:rsidRPr="006A665C">
            <w:t>[9]</w:t>
          </w:r>
          <w:r w:rsidR="00C67EE6">
            <w:fldChar w:fldCharType="end"/>
          </w:r>
        </w:sdtContent>
      </w:sdt>
      <w:r w:rsidR="1AA86118">
        <w:t xml:space="preserve"> </w:t>
      </w:r>
      <w:r w:rsidR="51E5F08A">
        <w:t>and the advisory material in SSG-26</w:t>
      </w:r>
      <w:r w:rsidR="1AA86118">
        <w:t xml:space="preserve"> </w:t>
      </w:r>
      <w:sdt>
        <w:sdtPr>
          <w:id w:val="-312641877"/>
          <w:citation/>
        </w:sdtPr>
        <w:sdtEndPr/>
        <w:sdtContent>
          <w:r w:rsidR="00DC798B">
            <w:fldChar w:fldCharType="begin"/>
          </w:r>
          <w:r w:rsidR="00DC798B">
            <w:instrText xml:space="preserve"> CITATION SSG26 \l 2057 </w:instrText>
          </w:r>
          <w:r w:rsidR="00DC798B">
            <w:fldChar w:fldCharType="separate"/>
          </w:r>
          <w:r w:rsidR="3ECAE11B" w:rsidRPr="006A665C">
            <w:t>[10]</w:t>
          </w:r>
          <w:r w:rsidR="00DC798B">
            <w:fldChar w:fldCharType="end"/>
          </w:r>
        </w:sdtContent>
      </w:sdt>
      <w:r w:rsidR="51E5F08A">
        <w:t xml:space="preserve"> that are relevant to this application.</w:t>
      </w:r>
    </w:p>
    <w:p w14:paraId="644CFF56" w14:textId="5A9CE8C6" w:rsidR="00917C26" w:rsidRDefault="00917C26" w:rsidP="009D7321">
      <w:pPr>
        <w:pStyle w:val="NumList1"/>
      </w:pPr>
      <w:r>
        <w:t>There are two key criticality safety documents included in the SAR</w:t>
      </w:r>
      <w:r w:rsidR="00D3227F">
        <w:t>, and although both</w:t>
      </w:r>
      <w:r w:rsidRPr="00917C26">
        <w:t xml:space="preserve"> have been updated for this application</w:t>
      </w:r>
      <w:r w:rsidR="00D3227F">
        <w:t>, t</w:t>
      </w:r>
      <w:r w:rsidRPr="00917C26">
        <w:t>he only changes noted are the up-issue of supporting references</w:t>
      </w:r>
      <w:r w:rsidR="0003528A">
        <w:t>.</w:t>
      </w:r>
      <w:r w:rsidRPr="00917C26">
        <w:t xml:space="preserve"> There is no significant change relevant to criticality since the last </w:t>
      </w:r>
      <w:r w:rsidR="00BD3C28">
        <w:t xml:space="preserve">ONR </w:t>
      </w:r>
      <w:r w:rsidRPr="00917C26">
        <w:t>validation in 20</w:t>
      </w:r>
      <w:r w:rsidR="00DC798B">
        <w:t>20</w:t>
      </w:r>
      <w:r w:rsidRPr="00917C26">
        <w:t>.</w:t>
      </w:r>
    </w:p>
    <w:p w14:paraId="448F022A" w14:textId="572E9388" w:rsidR="002B25E0" w:rsidRDefault="2E17DE85" w:rsidP="009D7321">
      <w:pPr>
        <w:pStyle w:val="NumList1"/>
      </w:pPr>
      <w:r>
        <w:t xml:space="preserve">The ONR criticality assessment considered the effects of temperature </w:t>
      </w:r>
      <w:r w:rsidR="461C4CE4">
        <w:t>changes to the reactivity of the system. On</w:t>
      </w:r>
      <w:r w:rsidR="001EC9F3">
        <w:t>e</w:t>
      </w:r>
      <w:r w:rsidR="461C4CE4">
        <w:t xml:space="preserve"> regulatory question was raised with the Applicant </w:t>
      </w:r>
      <w:r w:rsidR="7ABB7674">
        <w:t xml:space="preserve">who </w:t>
      </w:r>
      <w:r w:rsidR="001EC9F3">
        <w:t>prov</w:t>
      </w:r>
      <w:r w:rsidR="5BF7D492">
        <w:t>i</w:t>
      </w:r>
      <w:r w:rsidR="001EC9F3">
        <w:t xml:space="preserve">ded </w:t>
      </w:r>
      <w:r w:rsidR="093EFFC6">
        <w:t xml:space="preserve">additional analysis </w:t>
      </w:r>
      <w:r w:rsidR="2CBE4B5E">
        <w:t>that supports the claim that temperature effects will not challenge the criticality safety criterion.</w:t>
      </w:r>
    </w:p>
    <w:p w14:paraId="4D49A89A" w14:textId="3F8B5B12" w:rsidR="00F1452A" w:rsidRDefault="00BA664F" w:rsidP="00E41F4D">
      <w:pPr>
        <w:pStyle w:val="NumList1"/>
      </w:pPr>
      <w:r>
        <w:t>The ONR criticality assessor judged that changes in regulations since the previous appr</w:t>
      </w:r>
      <w:r w:rsidR="00F1452A">
        <w:t>oval</w:t>
      </w:r>
      <w:r>
        <w:t xml:space="preserve"> are not relevant </w:t>
      </w:r>
      <w:r w:rsidR="00F1452A">
        <w:t xml:space="preserve">to the criticality safety case. </w:t>
      </w:r>
    </w:p>
    <w:p w14:paraId="5842BE8A" w14:textId="31DA0DAA" w:rsidR="006B670A" w:rsidRDefault="00F1452A" w:rsidP="008121C3">
      <w:pPr>
        <w:pStyle w:val="NumList1"/>
      </w:pPr>
      <w:r>
        <w:t xml:space="preserve">The ONR criticality assessor concluded that </w:t>
      </w:r>
      <w:r w:rsidR="008121C3">
        <w:t>the applicant has adequately demonstrated criticality safety of the package</w:t>
      </w:r>
      <w:r w:rsidR="006B670A">
        <w:t xml:space="preserve"> and that it meets the requ</w:t>
      </w:r>
      <w:r w:rsidR="00572E34">
        <w:t>i</w:t>
      </w:r>
      <w:r w:rsidR="006B670A">
        <w:t xml:space="preserve">rements of </w:t>
      </w:r>
      <w:r w:rsidR="00F35D6B">
        <w:t xml:space="preserve">the </w:t>
      </w:r>
      <w:r w:rsidR="006B670A">
        <w:t>relevant</w:t>
      </w:r>
      <w:r w:rsidR="00F35D6B">
        <w:t xml:space="preserve"> criticality</w:t>
      </w:r>
      <w:r w:rsidR="006B670A">
        <w:t xml:space="preserve"> transport regulations.</w:t>
      </w:r>
    </w:p>
    <w:p w14:paraId="6EAA1D8F" w14:textId="154B09C1" w:rsidR="008121C3" w:rsidRDefault="006B670A" w:rsidP="008121C3">
      <w:pPr>
        <w:pStyle w:val="NumList1"/>
      </w:pPr>
      <w:r>
        <w:t>T</w:t>
      </w:r>
      <w:r w:rsidR="008121C3">
        <w:t>wo recomme</w:t>
      </w:r>
      <w:r w:rsidR="00572E34">
        <w:t>n</w:t>
      </w:r>
      <w:r w:rsidR="008121C3">
        <w:t>dations</w:t>
      </w:r>
      <w:r>
        <w:t xml:space="preserve"> were made:</w:t>
      </w:r>
    </w:p>
    <w:p w14:paraId="6B054FEF" w14:textId="66415D90" w:rsidR="008121C3" w:rsidRDefault="006B670A" w:rsidP="006B670A">
      <w:pPr>
        <w:pStyle w:val="NumList1"/>
        <w:numPr>
          <w:ilvl w:val="3"/>
          <w:numId w:val="28"/>
        </w:numPr>
      </w:pPr>
      <w:r>
        <w:t>From a criticality pers</w:t>
      </w:r>
      <w:r w:rsidR="00572E34">
        <w:t>p</w:t>
      </w:r>
      <w:r>
        <w:t>ective, t</w:t>
      </w:r>
      <w:r w:rsidR="006365DC">
        <w:t xml:space="preserve">he ONR TCA </w:t>
      </w:r>
      <w:r>
        <w:t xml:space="preserve">should </w:t>
      </w:r>
      <w:r w:rsidR="006365DC">
        <w:t xml:space="preserve">validate the </w:t>
      </w:r>
      <w:r>
        <w:t xml:space="preserve">German certificate of approval </w:t>
      </w:r>
      <w:r w:rsidR="008121C3">
        <w:t>D/4325/B(U)F</w:t>
      </w:r>
      <w:r w:rsidR="0098098A">
        <w:t xml:space="preserve"> </w:t>
      </w:r>
      <w:r w:rsidR="00B24352">
        <w:t>with the radioactive content restricted to</w:t>
      </w:r>
      <w:r w:rsidR="0098098A">
        <w:t xml:space="preserve"> material generated </w:t>
      </w:r>
      <w:r w:rsidR="00B24352">
        <w:t xml:space="preserve">by reprocessing operations </w:t>
      </w:r>
      <w:r w:rsidR="0098098A">
        <w:t>at Sellafield Ltd</w:t>
      </w:r>
      <w:r w:rsidR="008121C3">
        <w:t>.</w:t>
      </w:r>
    </w:p>
    <w:p w14:paraId="7E6DD151" w14:textId="4F336FA1" w:rsidR="00E43CFA" w:rsidRDefault="008121C3" w:rsidP="00F35D6B">
      <w:pPr>
        <w:pStyle w:val="NumList1"/>
        <w:numPr>
          <w:ilvl w:val="3"/>
          <w:numId w:val="28"/>
        </w:numPr>
      </w:pPr>
      <w:r>
        <w:t xml:space="preserve">The applicant, before any future renewals with ONR, should update/append the SAR to include specific analysis regarding the macroscopic and microscopic effects of temperature within the IAEA range on the </w:t>
      </w:r>
      <w:r w:rsidR="0093007A">
        <w:t>reactivity</w:t>
      </w:r>
      <w:r>
        <w:t xml:space="preserve"> of the system.</w:t>
      </w:r>
    </w:p>
    <w:p w14:paraId="709779C3" w14:textId="239FAF54" w:rsidR="00F35D6B" w:rsidRDefault="002946DC" w:rsidP="00F35D6B">
      <w:pPr>
        <w:pStyle w:val="Heading2"/>
      </w:pPr>
      <w:hyperlink r:id="rId33" w:history="1">
        <w:bookmarkStart w:id="11" w:name="_Toc141706302"/>
        <w:r w:rsidR="00F35D6B" w:rsidRPr="0052509C">
          <w:rPr>
            <w:rStyle w:val="Hyperlink"/>
          </w:rPr>
          <w:t>Engineering Assessment</w:t>
        </w:r>
      </w:hyperlink>
      <w:r w:rsidR="00F35D6B">
        <w:t xml:space="preserve"> </w:t>
      </w:r>
      <w:sdt>
        <w:sdtPr>
          <w:id w:val="984359943"/>
          <w:citation/>
        </w:sdtPr>
        <w:sdtEndPr/>
        <w:sdtContent>
          <w:r w:rsidR="00DE67B4">
            <w:fldChar w:fldCharType="begin"/>
          </w:r>
          <w:r w:rsidR="00DE67B4">
            <w:instrText xml:space="preserve"> CITATION 5125Eng \l 2057 </w:instrText>
          </w:r>
          <w:r w:rsidR="00DE67B4">
            <w:fldChar w:fldCharType="separate"/>
          </w:r>
          <w:r w:rsidR="006A665C" w:rsidRPr="006A665C">
            <w:rPr>
              <w:noProof/>
            </w:rPr>
            <w:t>[11]</w:t>
          </w:r>
          <w:r w:rsidR="00DE67B4">
            <w:fldChar w:fldCharType="end"/>
          </w:r>
        </w:sdtContent>
      </w:sdt>
      <w:bookmarkEnd w:id="11"/>
    </w:p>
    <w:p w14:paraId="759AF732" w14:textId="16B3D00F" w:rsidR="00EE283B" w:rsidRDefault="6E5F95A4" w:rsidP="00EE283B">
      <w:pPr>
        <w:pStyle w:val="NumList1"/>
      </w:pPr>
      <w:r>
        <w:t xml:space="preserve">The ONR </w:t>
      </w:r>
      <w:r w:rsidR="3B445A09">
        <w:t>engineering aspects of the D/4325/B(U)F package design were recently assessed by ONR in 20</w:t>
      </w:r>
      <w:r w:rsidR="2B1AB4D0">
        <w:t>20</w:t>
      </w:r>
      <w:r w:rsidR="3B445A09">
        <w:t>. A major assessment report was pr</w:t>
      </w:r>
      <w:r w:rsidR="68607BC4">
        <w:t>oduce</w:t>
      </w:r>
      <w:r w:rsidR="77CDD80B">
        <w:t>d</w:t>
      </w:r>
      <w:r w:rsidR="68607BC4">
        <w:t xml:space="preserve">. </w:t>
      </w:r>
      <w:r w:rsidR="3B445A09">
        <w:t>The</w:t>
      </w:r>
      <w:r w:rsidR="28CC42E0">
        <w:t>re have not been any significant</w:t>
      </w:r>
      <w:r w:rsidR="3B445A09">
        <w:t xml:space="preserve"> modifications to the design of the package </w:t>
      </w:r>
      <w:r w:rsidR="28CC42E0">
        <w:t xml:space="preserve">since the </w:t>
      </w:r>
      <w:r w:rsidR="6352D516">
        <w:t>previous</w:t>
      </w:r>
      <w:r w:rsidR="28CC42E0">
        <w:t xml:space="preserve"> assessment. </w:t>
      </w:r>
    </w:p>
    <w:p w14:paraId="726F9DAE" w14:textId="62039315" w:rsidR="006D744D" w:rsidRDefault="3B445A09" w:rsidP="00107BCC">
      <w:pPr>
        <w:pStyle w:val="NumList1"/>
      </w:pPr>
      <w:r>
        <w:t xml:space="preserve">The scope of this assessment was </w:t>
      </w:r>
      <w:r w:rsidR="65A5C314">
        <w:t xml:space="preserve">therefore </w:t>
      </w:r>
      <w:r>
        <w:t xml:space="preserve">restricted to a review of; </w:t>
      </w:r>
      <w:r w:rsidR="4DE9F139">
        <w:t>ageing management and design changes; manufacturing</w:t>
      </w:r>
      <w:r w:rsidR="50837643">
        <w:t xml:space="preserve"> (although this was assessed in the </w:t>
      </w:r>
      <w:r w:rsidR="1D9C0501">
        <w:t>previous</w:t>
      </w:r>
      <w:r w:rsidR="50837643">
        <w:t xml:space="preserve"> ONR assessment, manufacturing arrangements have </w:t>
      </w:r>
      <w:r w:rsidR="3912C3A8">
        <w:t>changed</w:t>
      </w:r>
      <w:r w:rsidR="50837643">
        <w:t>)</w:t>
      </w:r>
      <w:r w:rsidR="4DE9F139">
        <w:t xml:space="preserve">; </w:t>
      </w:r>
      <w:r w:rsidR="3912C3A8">
        <w:t xml:space="preserve">and </w:t>
      </w:r>
      <w:r w:rsidR="4DE9F139">
        <w:t>non-conformances.</w:t>
      </w:r>
    </w:p>
    <w:p w14:paraId="12AED07F" w14:textId="16D2AD73" w:rsidR="005A05FA" w:rsidRDefault="00107BCC" w:rsidP="005A05FA">
      <w:pPr>
        <w:pStyle w:val="NumList1"/>
      </w:pPr>
      <w:r>
        <w:t>The ONR engineering assessor reviewed</w:t>
      </w:r>
      <w:r w:rsidR="00E02B1A">
        <w:t>;</w:t>
      </w:r>
      <w:r>
        <w:t xml:space="preserve"> the periodic design review</w:t>
      </w:r>
      <w:r w:rsidR="00E02B1A">
        <w:t>;</w:t>
      </w:r>
      <w:r w:rsidR="00F8336A">
        <w:t xml:space="preserve"> the SAR</w:t>
      </w:r>
      <w:r w:rsidR="00E02B1A">
        <w:t>;</w:t>
      </w:r>
      <w:r w:rsidR="00F8336A">
        <w:t xml:space="preserve"> documents supplied</w:t>
      </w:r>
      <w:r w:rsidR="00C32D66">
        <w:t xml:space="preserve"> to ONR during the assessment process (including </w:t>
      </w:r>
      <w:r w:rsidR="00DF56B1">
        <w:t>an assessment report of the manufacturer and acceptan</w:t>
      </w:r>
      <w:r w:rsidR="00B06A9D">
        <w:t>c</w:t>
      </w:r>
      <w:r w:rsidR="00DF56B1">
        <w:t>e certificates for the packages prop</w:t>
      </w:r>
      <w:r w:rsidR="00B06A9D">
        <w:t>os</w:t>
      </w:r>
      <w:r w:rsidR="00DF56B1">
        <w:t>ed to be used in the UK).</w:t>
      </w:r>
      <w:r w:rsidR="005A05FA">
        <w:t xml:space="preserve"> Furthermore, </w:t>
      </w:r>
      <w:r w:rsidR="00E02B1A">
        <w:t>discussions</w:t>
      </w:r>
      <w:r w:rsidR="005A05FA">
        <w:t xml:space="preserve"> were held between ONR and</w:t>
      </w:r>
      <w:r w:rsidR="00E02B1A">
        <w:t xml:space="preserve"> the German Co</w:t>
      </w:r>
      <w:r w:rsidR="004B05BE">
        <w:t xml:space="preserve">mpetent authority regarding </w:t>
      </w:r>
      <w:r w:rsidR="00136AD9">
        <w:rPr>
          <w:noProof w:val="0"/>
        </w:rPr>
        <w:t xml:space="preserve">their inspections and </w:t>
      </w:r>
      <w:r w:rsidR="00136AD9">
        <w:rPr>
          <w:noProof w:val="0"/>
        </w:rPr>
        <w:lastRenderedPageBreak/>
        <w:t xml:space="preserve">oversight of the </w:t>
      </w:r>
      <w:r w:rsidR="009E6F15">
        <w:rPr>
          <w:noProof w:val="0"/>
        </w:rPr>
        <w:t xml:space="preserve">revised </w:t>
      </w:r>
      <w:r w:rsidR="00645E0B">
        <w:rPr>
          <w:noProof w:val="0"/>
        </w:rPr>
        <w:t>manufacturing</w:t>
      </w:r>
      <w:r w:rsidR="00136AD9">
        <w:rPr>
          <w:noProof w:val="0"/>
        </w:rPr>
        <w:t xml:space="preserve"> process</w:t>
      </w:r>
      <w:r w:rsidR="005A05FA">
        <w:rPr>
          <w:noProof w:val="0"/>
        </w:rPr>
        <w:t xml:space="preserve">. </w:t>
      </w:r>
      <w:r w:rsidR="003E1C84">
        <w:rPr>
          <w:noProof w:val="0"/>
        </w:rPr>
        <w:t xml:space="preserve">No regulatory questions were raised during the assessment. </w:t>
      </w:r>
    </w:p>
    <w:p w14:paraId="3206B4D8" w14:textId="4E25CA22" w:rsidR="005C6413" w:rsidRDefault="005A05FA" w:rsidP="005C6413">
      <w:pPr>
        <w:pStyle w:val="NumList1"/>
      </w:pPr>
      <w:r>
        <w:t>The ONR engineering assessor concluded tha</w:t>
      </w:r>
      <w:r w:rsidR="005C6413">
        <w:t>t</w:t>
      </w:r>
      <w:r w:rsidR="005C6413" w:rsidRPr="005C6413">
        <w:t xml:space="preserve"> </w:t>
      </w:r>
      <w:r w:rsidR="005C6413">
        <w:t>the applicant has adequately demonstrated safety of the package and that it meets the requ</w:t>
      </w:r>
      <w:r w:rsidR="00D838B9">
        <w:t>i</w:t>
      </w:r>
      <w:r w:rsidR="005C6413">
        <w:t>rements of the relevant transport regulations</w:t>
      </w:r>
      <w:r w:rsidR="004F1278">
        <w:t xml:space="preserve"> from a mechanical engineering perspective.</w:t>
      </w:r>
    </w:p>
    <w:p w14:paraId="04CF96B2" w14:textId="13BCDD2E" w:rsidR="00D854D1" w:rsidRDefault="00D854D1" w:rsidP="00D854D1">
      <w:pPr>
        <w:pStyle w:val="NumList1"/>
      </w:pPr>
      <w:r>
        <w:t>One recomme</w:t>
      </w:r>
      <w:r w:rsidR="00D838B9">
        <w:t>n</w:t>
      </w:r>
      <w:r>
        <w:t>dation was made:</w:t>
      </w:r>
    </w:p>
    <w:p w14:paraId="37818E6C" w14:textId="5FAEC64F" w:rsidR="005C6413" w:rsidRDefault="00B46D3D" w:rsidP="00D854D1">
      <w:pPr>
        <w:pStyle w:val="NumList1"/>
        <w:numPr>
          <w:ilvl w:val="6"/>
          <w:numId w:val="18"/>
        </w:numPr>
        <w:ind w:left="1843" w:hanging="425"/>
      </w:pPr>
      <w:r>
        <w:t>Fr</w:t>
      </w:r>
      <w:r w:rsidR="005C6413">
        <w:t xml:space="preserve">om a </w:t>
      </w:r>
      <w:r w:rsidR="00E730F7">
        <w:t>mechanical engineering</w:t>
      </w:r>
      <w:r w:rsidR="005C6413">
        <w:t xml:space="preserve"> pers</w:t>
      </w:r>
      <w:r w:rsidR="0001495E">
        <w:t>pe</w:t>
      </w:r>
      <w:r w:rsidR="005C6413">
        <w:t>ctive, the ONR TCA should validate the German certificate of approval D/4325/B(U)F.</w:t>
      </w:r>
    </w:p>
    <w:p w14:paraId="426E33F9" w14:textId="1B35F152" w:rsidR="009E5A42" w:rsidRDefault="002946DC" w:rsidP="009E5A42">
      <w:pPr>
        <w:pStyle w:val="Heading2"/>
      </w:pPr>
      <w:hyperlink r:id="rId34" w:history="1">
        <w:bookmarkStart w:id="12" w:name="_Toc141706303"/>
        <w:r w:rsidR="009E5A42" w:rsidRPr="00A41F15">
          <w:rPr>
            <w:rStyle w:val="Hyperlink"/>
          </w:rPr>
          <w:t>Radiation Shielding Assessment</w:t>
        </w:r>
      </w:hyperlink>
      <w:r w:rsidR="009E5A42">
        <w:t xml:space="preserve"> </w:t>
      </w:r>
      <w:sdt>
        <w:sdtPr>
          <w:id w:val="-444161040"/>
          <w:citation/>
        </w:sdtPr>
        <w:sdtEndPr/>
        <w:sdtContent>
          <w:r w:rsidR="00DE67B4">
            <w:fldChar w:fldCharType="begin"/>
          </w:r>
          <w:r w:rsidR="00DE67B4">
            <w:instrText xml:space="preserve"> CITATION 5125Shield \l 2057 </w:instrText>
          </w:r>
          <w:r w:rsidR="00DE67B4">
            <w:fldChar w:fldCharType="separate"/>
          </w:r>
          <w:r w:rsidR="006A665C" w:rsidRPr="006A665C">
            <w:rPr>
              <w:noProof/>
            </w:rPr>
            <w:t>[12]</w:t>
          </w:r>
          <w:r w:rsidR="00DE67B4">
            <w:fldChar w:fldCharType="end"/>
          </w:r>
        </w:sdtContent>
      </w:sdt>
      <w:bookmarkEnd w:id="12"/>
    </w:p>
    <w:p w14:paraId="6536611A" w14:textId="2E4927F5" w:rsidR="009E5A42" w:rsidRDefault="42752CA0" w:rsidP="009E5A42">
      <w:pPr>
        <w:pStyle w:val="NumList1"/>
      </w:pPr>
      <w:r>
        <w:t xml:space="preserve">The ONR </w:t>
      </w:r>
      <w:r w:rsidR="03C59180">
        <w:t>radiation shielding</w:t>
      </w:r>
      <w:r>
        <w:t xml:space="preserve"> aspects of the D/4325/B(U)F package design were recently assessed by ONR in 20</w:t>
      </w:r>
      <w:r w:rsidR="1AD3A3C7">
        <w:t>20</w:t>
      </w:r>
      <w:r>
        <w:t xml:space="preserve">. There have not been any significant modifications to the design of the package </w:t>
      </w:r>
      <w:r w:rsidR="322D4273">
        <w:t>that could impact the previous ONR judgement</w:t>
      </w:r>
      <w:r>
        <w:t xml:space="preserve">. </w:t>
      </w:r>
    </w:p>
    <w:p w14:paraId="214C4002" w14:textId="00F3A555" w:rsidR="00F35D6B" w:rsidRDefault="009E5A42" w:rsidP="00AE790E">
      <w:pPr>
        <w:pStyle w:val="NumList1"/>
      </w:pPr>
      <w:r>
        <w:t>The scope of this assessment was restricted to a review of</w:t>
      </w:r>
      <w:r w:rsidR="00D26724">
        <w:t xml:space="preserve"> </w:t>
      </w:r>
      <w:r w:rsidR="00AE790E">
        <w:t>the relevant radiation shielding safety justification</w:t>
      </w:r>
      <w:r w:rsidR="00895FD1">
        <w:t>,</w:t>
      </w:r>
      <w:r w:rsidR="00AE790E">
        <w:t xml:space="preserve"> and in particu</w:t>
      </w:r>
      <w:r w:rsidR="00895FD1">
        <w:t>lar,</w:t>
      </w:r>
      <w:r w:rsidR="00AE790E">
        <w:t xml:space="preserve"> considering </w:t>
      </w:r>
      <w:r w:rsidR="00D26724">
        <w:t>potential changes since the last ONR approval that could impact the radiation shieldi</w:t>
      </w:r>
      <w:r w:rsidR="00895FD1">
        <w:t>ng</w:t>
      </w:r>
      <w:r w:rsidR="00D26724">
        <w:t xml:space="preserve"> safety case </w:t>
      </w:r>
      <w:r w:rsidR="00895FD1">
        <w:t>(</w:t>
      </w:r>
      <w:r w:rsidR="00D26724">
        <w:t>including inc</w:t>
      </w:r>
      <w:r w:rsidR="00895FD1">
        <w:t>o</w:t>
      </w:r>
      <w:r w:rsidR="00D26724">
        <w:t>rpora</w:t>
      </w:r>
      <w:r w:rsidR="0019037D">
        <w:t>ti</w:t>
      </w:r>
      <w:r w:rsidR="00D26724">
        <w:t xml:space="preserve">on of </w:t>
      </w:r>
      <w:r w:rsidR="00B81DFB">
        <w:t xml:space="preserve">historic </w:t>
      </w:r>
      <w:r w:rsidR="00D26724">
        <w:t>non-conformances</w:t>
      </w:r>
      <w:r w:rsidR="00B81DFB">
        <w:t>)</w:t>
      </w:r>
      <w:r w:rsidR="00AE790E">
        <w:t>.</w:t>
      </w:r>
    </w:p>
    <w:p w14:paraId="2E392F35" w14:textId="47D331E7" w:rsidR="00AE790E" w:rsidRDefault="00AE790E" w:rsidP="00AE790E">
      <w:pPr>
        <w:pStyle w:val="NumList1"/>
      </w:pPr>
      <w:r>
        <w:t>The ONR radiation shieldi</w:t>
      </w:r>
      <w:r w:rsidR="00B81DFB">
        <w:t>ng</w:t>
      </w:r>
      <w:r>
        <w:t xml:space="preserve"> assessor confirmed that </w:t>
      </w:r>
      <w:r w:rsidR="00AA709A">
        <w:t xml:space="preserve">changes to the </w:t>
      </w:r>
      <w:r w:rsidR="00B81DFB">
        <w:t>documentation</w:t>
      </w:r>
      <w:r w:rsidR="00AA709A">
        <w:t xml:space="preserve"> were in alignment with the periodic design review and would not impact the radiation shieldi</w:t>
      </w:r>
      <w:r w:rsidR="00B81DFB">
        <w:t>ng</w:t>
      </w:r>
      <w:r w:rsidR="00AA709A">
        <w:t xml:space="preserve"> safety case. </w:t>
      </w:r>
      <w:r w:rsidR="00F6400B">
        <w:t>No regu</w:t>
      </w:r>
      <w:r w:rsidR="00B81DFB">
        <w:t>la</w:t>
      </w:r>
      <w:r w:rsidR="00F6400B">
        <w:t xml:space="preserve">tory questions were raised with the Applicant. </w:t>
      </w:r>
    </w:p>
    <w:p w14:paraId="6193F519" w14:textId="5CC28E36" w:rsidR="00F6400B" w:rsidRDefault="00F6400B" w:rsidP="00F6400B">
      <w:pPr>
        <w:pStyle w:val="NumList1"/>
      </w:pPr>
      <w:r>
        <w:t>The ONR radiation shielding assessor concluded that</w:t>
      </w:r>
      <w:r w:rsidRPr="005C6413">
        <w:t xml:space="preserve"> </w:t>
      </w:r>
      <w:r>
        <w:t xml:space="preserve">the </w:t>
      </w:r>
      <w:r w:rsidR="00B81DFB">
        <w:t>A</w:t>
      </w:r>
      <w:r>
        <w:t>pplicant has adequately demonstrated safety of the package and that it meets the requ</w:t>
      </w:r>
      <w:r w:rsidR="009F5771">
        <w:t>i</w:t>
      </w:r>
      <w:r>
        <w:t xml:space="preserve">rements of the relevant transport regulations from a </w:t>
      </w:r>
      <w:r w:rsidR="00CB4F30">
        <w:t>radiation shielding</w:t>
      </w:r>
      <w:r>
        <w:t xml:space="preserve"> perspective.</w:t>
      </w:r>
    </w:p>
    <w:p w14:paraId="121D2EA4" w14:textId="2ED68C41" w:rsidR="00CB4F30" w:rsidRDefault="00CB4F30" w:rsidP="00CB4F30">
      <w:pPr>
        <w:pStyle w:val="NumList1"/>
      </w:pPr>
      <w:r>
        <w:t>Two recomme</w:t>
      </w:r>
      <w:r w:rsidR="009F5771">
        <w:t>n</w:t>
      </w:r>
      <w:r>
        <w:t>dations were made:</w:t>
      </w:r>
    </w:p>
    <w:p w14:paraId="0492FBDC" w14:textId="2218240F" w:rsidR="00CB4F30" w:rsidRDefault="00CB4F30" w:rsidP="003E7AAC">
      <w:pPr>
        <w:pStyle w:val="NumList1"/>
        <w:numPr>
          <w:ilvl w:val="6"/>
          <w:numId w:val="29"/>
        </w:numPr>
        <w:ind w:left="1843" w:hanging="425"/>
      </w:pPr>
      <w:r>
        <w:t>From a radiation shielding pers</w:t>
      </w:r>
      <w:r w:rsidR="002E3A2A">
        <w:t>pe</w:t>
      </w:r>
      <w:r>
        <w:t>ctive, the ONR TCA should validate the German certificate of approval D/4325/B(U)F.</w:t>
      </w:r>
    </w:p>
    <w:p w14:paraId="15D4D5D4" w14:textId="46E6AC94" w:rsidR="00CB4F30" w:rsidRDefault="00CB4F30" w:rsidP="003E7AAC">
      <w:pPr>
        <w:pStyle w:val="NumList1"/>
        <w:numPr>
          <w:ilvl w:val="6"/>
          <w:numId w:val="29"/>
        </w:numPr>
        <w:ind w:left="1843" w:hanging="425"/>
      </w:pPr>
      <w:r>
        <w:t>The applicant, before any future renewals with ONR, should update/append the SAR</w:t>
      </w:r>
      <w:r w:rsidR="00FD7F63">
        <w:t xml:space="preserve"> (and in partic</w:t>
      </w:r>
      <w:r w:rsidR="002E3A2A">
        <w:t>u</w:t>
      </w:r>
      <w:r w:rsidR="00FD7F63">
        <w:t>lar, the radiation shielding assessment)</w:t>
      </w:r>
      <w:r>
        <w:t xml:space="preserve"> to include </w:t>
      </w:r>
      <w:r w:rsidR="00FD7F63">
        <w:t xml:space="preserve">the </w:t>
      </w:r>
      <w:r w:rsidR="00314F6C">
        <w:t>ana</w:t>
      </w:r>
      <w:r w:rsidR="00710C80">
        <w:t>l</w:t>
      </w:r>
      <w:r w:rsidR="00314F6C">
        <w:t>ysis of the im</w:t>
      </w:r>
      <w:r w:rsidR="002E3A2A">
        <w:t>pac</w:t>
      </w:r>
      <w:r w:rsidR="00314F6C">
        <w:t xml:space="preserve">t of basket torsion/rotation and </w:t>
      </w:r>
      <w:r w:rsidR="00132C79">
        <w:t>modification to the recess of the primary lid</w:t>
      </w:r>
      <w:r w:rsidR="00710C80">
        <w:t xml:space="preserve"> on external dose rates.</w:t>
      </w:r>
    </w:p>
    <w:p w14:paraId="01739357" w14:textId="17860A1A" w:rsidR="00C80845" w:rsidRDefault="002946DC" w:rsidP="00C80845">
      <w:pPr>
        <w:pStyle w:val="Heading2"/>
      </w:pPr>
      <w:hyperlink r:id="rId35" w:history="1">
        <w:bookmarkStart w:id="13" w:name="_Toc141706304"/>
        <w:r w:rsidR="00C80845" w:rsidRPr="007C5CD9">
          <w:rPr>
            <w:rStyle w:val="Hyperlink"/>
          </w:rPr>
          <w:t>Safety Case Requirements (SCR) Assessment</w:t>
        </w:r>
      </w:hyperlink>
      <w:r w:rsidR="00C80845">
        <w:t xml:space="preserve"> </w:t>
      </w:r>
      <w:sdt>
        <w:sdtPr>
          <w:id w:val="-424812205"/>
          <w:citation/>
        </w:sdtPr>
        <w:sdtEndPr/>
        <w:sdtContent>
          <w:r w:rsidR="009E53C6">
            <w:fldChar w:fldCharType="begin"/>
          </w:r>
          <w:r w:rsidR="009E53C6">
            <w:instrText xml:space="preserve"> CITATION 5125Scr \l 2057 </w:instrText>
          </w:r>
          <w:r w:rsidR="009E53C6">
            <w:fldChar w:fldCharType="separate"/>
          </w:r>
          <w:r w:rsidR="006A665C" w:rsidRPr="006A665C">
            <w:rPr>
              <w:noProof/>
            </w:rPr>
            <w:t>[13]</w:t>
          </w:r>
          <w:r w:rsidR="009E53C6">
            <w:fldChar w:fldCharType="end"/>
          </w:r>
        </w:sdtContent>
      </w:sdt>
      <w:bookmarkEnd w:id="13"/>
    </w:p>
    <w:p w14:paraId="3607C63A" w14:textId="01B8BFDC" w:rsidR="00B7623F" w:rsidRDefault="00B7623F" w:rsidP="00B7623F">
      <w:pPr>
        <w:pStyle w:val="NumList1"/>
        <w:rPr>
          <w:noProof w:val="0"/>
        </w:rPr>
      </w:pPr>
      <w:r>
        <w:rPr>
          <w:noProof w:val="0"/>
        </w:rPr>
        <w:t>An ONR SCR assessment addresses the non-engineering means of achieving compliance with the requirements of SSR-6, such as in the use, operation and maintenance of the approved package design.</w:t>
      </w:r>
    </w:p>
    <w:p w14:paraId="634C614E" w14:textId="1692C1C5" w:rsidR="00B7623F" w:rsidRDefault="24A4D5A8" w:rsidP="00B7623F">
      <w:pPr>
        <w:pStyle w:val="NumList1"/>
        <w:rPr>
          <w:noProof w:val="0"/>
        </w:rPr>
      </w:pPr>
      <w:r>
        <w:rPr>
          <w:noProof w:val="0"/>
        </w:rPr>
        <w:t xml:space="preserve">A </w:t>
      </w:r>
      <w:r w:rsidR="2C435C04">
        <w:rPr>
          <w:noProof w:val="0"/>
        </w:rPr>
        <w:t>GNS</w:t>
      </w:r>
      <w:r>
        <w:rPr>
          <w:noProof w:val="0"/>
        </w:rPr>
        <w:t xml:space="preserve"> SCR assessment was undertaken during the </w:t>
      </w:r>
      <w:r w:rsidR="708E5904">
        <w:rPr>
          <w:noProof w:val="0"/>
        </w:rPr>
        <w:t xml:space="preserve">2020 </w:t>
      </w:r>
      <w:r w:rsidR="267D6FA3">
        <w:rPr>
          <w:noProof w:val="0"/>
        </w:rPr>
        <w:t>CASTOR</w:t>
      </w:r>
      <w:r w:rsidR="267D6FA3" w:rsidRPr="00584B46">
        <w:rPr>
          <w:noProof w:val="0"/>
          <w:vertAlign w:val="superscript"/>
        </w:rPr>
        <w:t>®</w:t>
      </w:r>
      <w:r w:rsidR="267D6FA3">
        <w:rPr>
          <w:noProof w:val="0"/>
        </w:rPr>
        <w:t xml:space="preserve"> HAW28 approval</w:t>
      </w:r>
      <w:r>
        <w:rPr>
          <w:noProof w:val="0"/>
        </w:rPr>
        <w:t xml:space="preserve">. </w:t>
      </w:r>
      <w:r w:rsidR="267D6FA3">
        <w:rPr>
          <w:noProof w:val="0"/>
        </w:rPr>
        <w:t>T</w:t>
      </w:r>
      <w:r>
        <w:rPr>
          <w:noProof w:val="0"/>
        </w:rPr>
        <w:t>he judgements remain valid for this approval</w:t>
      </w:r>
      <w:r w:rsidR="7FD22BF2">
        <w:rPr>
          <w:noProof w:val="0"/>
        </w:rPr>
        <w:t>; t</w:t>
      </w:r>
      <w:r>
        <w:rPr>
          <w:noProof w:val="0"/>
        </w:rPr>
        <w:t xml:space="preserve">he </w:t>
      </w:r>
      <w:r w:rsidR="7FD22BF2">
        <w:rPr>
          <w:noProof w:val="0"/>
        </w:rPr>
        <w:t xml:space="preserve">previous </w:t>
      </w:r>
      <w:r>
        <w:rPr>
          <w:noProof w:val="0"/>
        </w:rPr>
        <w:t>SCR assessment recommended approval</w:t>
      </w:r>
      <w:r w:rsidR="4BCCE2BF">
        <w:rPr>
          <w:noProof w:val="0"/>
        </w:rPr>
        <w:t xml:space="preserve"> and there have been no </w:t>
      </w:r>
      <w:r w:rsidR="0FD75C9F">
        <w:rPr>
          <w:noProof w:val="0"/>
        </w:rPr>
        <w:t xml:space="preserve">significant </w:t>
      </w:r>
      <w:r w:rsidR="4BCCE2BF">
        <w:rPr>
          <w:noProof w:val="0"/>
        </w:rPr>
        <w:t>changes to the package design</w:t>
      </w:r>
      <w:r w:rsidR="0FD75C9F">
        <w:rPr>
          <w:noProof w:val="0"/>
        </w:rPr>
        <w:t>,</w:t>
      </w:r>
      <w:r w:rsidR="4BCCE2BF">
        <w:rPr>
          <w:noProof w:val="0"/>
        </w:rPr>
        <w:t xml:space="preserve"> or operational experience</w:t>
      </w:r>
      <w:r w:rsidR="0FD75C9F">
        <w:rPr>
          <w:noProof w:val="0"/>
        </w:rPr>
        <w:t>,</w:t>
      </w:r>
      <w:r w:rsidR="4BCCE2BF">
        <w:rPr>
          <w:noProof w:val="0"/>
        </w:rPr>
        <w:t xml:space="preserve"> that </w:t>
      </w:r>
      <w:r w:rsidR="72476B21">
        <w:rPr>
          <w:noProof w:val="0"/>
        </w:rPr>
        <w:t>challenge the judgements made</w:t>
      </w:r>
      <w:r w:rsidR="7FD22BF2">
        <w:rPr>
          <w:noProof w:val="0"/>
        </w:rPr>
        <w:t xml:space="preserve"> by ONR in 2020.</w:t>
      </w:r>
    </w:p>
    <w:p w14:paraId="52FFB41C" w14:textId="3C9425B1" w:rsidR="00EE1D6B" w:rsidRDefault="00E87A19" w:rsidP="00977AF4">
      <w:pPr>
        <w:pStyle w:val="NumList1"/>
        <w:rPr>
          <w:noProof w:val="0"/>
        </w:rPr>
      </w:pPr>
      <w:r>
        <w:rPr>
          <w:noProof w:val="0"/>
        </w:rPr>
        <w:lastRenderedPageBreak/>
        <w:t xml:space="preserve">A detailed </w:t>
      </w:r>
      <w:hyperlink r:id="rId36" w:history="1">
        <w:r w:rsidR="00D67F22" w:rsidRPr="00B84F92">
          <w:rPr>
            <w:rStyle w:val="Hyperlink"/>
            <w:noProof w:val="0"/>
          </w:rPr>
          <w:t>Human Factors</w:t>
        </w:r>
      </w:hyperlink>
      <w:r w:rsidR="00D67F22">
        <w:rPr>
          <w:noProof w:val="0"/>
        </w:rPr>
        <w:t xml:space="preserve"> assessment</w:t>
      </w:r>
      <w:r w:rsidR="00E06EFA">
        <w:rPr>
          <w:noProof w:val="0"/>
        </w:rPr>
        <w:t xml:space="preserve"> </w:t>
      </w:r>
      <w:sdt>
        <w:sdtPr>
          <w:rPr>
            <w:noProof w:val="0"/>
          </w:rPr>
          <w:id w:val="532551964"/>
          <w:citation/>
        </w:sdtPr>
        <w:sdtEndPr/>
        <w:sdtContent>
          <w:r w:rsidR="003B57AB">
            <w:rPr>
              <w:noProof w:val="0"/>
            </w:rPr>
            <w:fldChar w:fldCharType="begin"/>
          </w:r>
          <w:r w:rsidR="003B57AB">
            <w:rPr>
              <w:noProof w:val="0"/>
            </w:rPr>
            <w:instrText xml:space="preserve"> CITATION 5125HF \l 2057 </w:instrText>
          </w:r>
          <w:r w:rsidR="003B57AB">
            <w:rPr>
              <w:noProof w:val="0"/>
            </w:rPr>
            <w:fldChar w:fldCharType="separate"/>
          </w:r>
          <w:r w:rsidR="006A665C" w:rsidRPr="006A665C">
            <w:t>[14]</w:t>
          </w:r>
          <w:r w:rsidR="003B57AB">
            <w:rPr>
              <w:noProof w:val="0"/>
            </w:rPr>
            <w:fldChar w:fldCharType="end"/>
          </w:r>
        </w:sdtContent>
      </w:sdt>
      <w:r w:rsidR="00D67F22">
        <w:rPr>
          <w:noProof w:val="0"/>
        </w:rPr>
        <w:t xml:space="preserve"> was undertaken to support the current SCR assessment. The Human Factors assessment </w:t>
      </w:r>
      <w:r w:rsidR="00BA3694">
        <w:rPr>
          <w:noProof w:val="0"/>
        </w:rPr>
        <w:t>focused</w:t>
      </w:r>
      <w:r w:rsidR="00D67F22">
        <w:rPr>
          <w:noProof w:val="0"/>
        </w:rPr>
        <w:t xml:space="preserve"> on</w:t>
      </w:r>
      <w:r w:rsidR="006D6D93">
        <w:rPr>
          <w:noProof w:val="0"/>
        </w:rPr>
        <w:t xml:space="preserve"> whether GNS</w:t>
      </w:r>
      <w:r w:rsidR="00BA4352">
        <w:rPr>
          <w:noProof w:val="0"/>
        </w:rPr>
        <w:t xml:space="preserve"> </w:t>
      </w:r>
      <w:r w:rsidR="00BA3694" w:rsidRPr="00BA3694">
        <w:rPr>
          <w:noProof w:val="0"/>
        </w:rPr>
        <w:t>suitably and sufficiently identif</w:t>
      </w:r>
      <w:r w:rsidR="005F357F">
        <w:rPr>
          <w:noProof w:val="0"/>
        </w:rPr>
        <w:t xml:space="preserve">ied </w:t>
      </w:r>
      <w:r w:rsidR="00BA3694" w:rsidRPr="00BA3694">
        <w:rPr>
          <w:noProof w:val="0"/>
        </w:rPr>
        <w:t xml:space="preserve">the operational and managerial requirements </w:t>
      </w:r>
      <w:r w:rsidR="005B53C9" w:rsidRPr="00BA3694">
        <w:rPr>
          <w:noProof w:val="0"/>
        </w:rPr>
        <w:t>nec</w:t>
      </w:r>
      <w:r w:rsidR="005B53C9">
        <w:rPr>
          <w:noProof w:val="0"/>
        </w:rPr>
        <w:t>e</w:t>
      </w:r>
      <w:r w:rsidR="005B53C9" w:rsidRPr="00BA3694">
        <w:rPr>
          <w:noProof w:val="0"/>
        </w:rPr>
        <w:t>ssary</w:t>
      </w:r>
      <w:r w:rsidR="00BA3694" w:rsidRPr="00BA3694">
        <w:rPr>
          <w:noProof w:val="0"/>
        </w:rPr>
        <w:t xml:space="preserve"> to ensure safe implementation of the design</w:t>
      </w:r>
      <w:r w:rsidR="00BA4352">
        <w:rPr>
          <w:noProof w:val="0"/>
        </w:rPr>
        <w:t xml:space="preserve"> (and w</w:t>
      </w:r>
      <w:r w:rsidR="0036336B">
        <w:rPr>
          <w:noProof w:val="0"/>
        </w:rPr>
        <w:t xml:space="preserve">hether the </w:t>
      </w:r>
      <w:r w:rsidR="00BA4352">
        <w:rPr>
          <w:noProof w:val="0"/>
        </w:rPr>
        <w:t>requirements</w:t>
      </w:r>
      <w:r w:rsidR="00BA3694" w:rsidRPr="00BA3694">
        <w:rPr>
          <w:noProof w:val="0"/>
        </w:rPr>
        <w:t xml:space="preserve"> </w:t>
      </w:r>
      <w:r w:rsidR="0036336B">
        <w:rPr>
          <w:noProof w:val="0"/>
        </w:rPr>
        <w:t>can</w:t>
      </w:r>
      <w:r w:rsidR="00BA3694" w:rsidRPr="00BA3694">
        <w:rPr>
          <w:noProof w:val="0"/>
        </w:rPr>
        <w:t xml:space="preserve"> be readily implemented</w:t>
      </w:r>
      <w:r w:rsidR="0036336B">
        <w:rPr>
          <w:noProof w:val="0"/>
        </w:rPr>
        <w:t>) and</w:t>
      </w:r>
      <w:r w:rsidR="00977AF4">
        <w:rPr>
          <w:noProof w:val="0"/>
        </w:rPr>
        <w:t xml:space="preserve"> the</w:t>
      </w:r>
      <w:r w:rsidR="00BA3694" w:rsidRPr="00BA3694">
        <w:rPr>
          <w:noProof w:val="0"/>
        </w:rPr>
        <w:t xml:space="preserve"> operating and maintenance instructions </w:t>
      </w:r>
      <w:r w:rsidR="00977AF4">
        <w:rPr>
          <w:noProof w:val="0"/>
        </w:rPr>
        <w:t xml:space="preserve">used to </w:t>
      </w:r>
      <w:r w:rsidR="00BA3694" w:rsidRPr="00BA3694">
        <w:rPr>
          <w:noProof w:val="0"/>
        </w:rPr>
        <w:t>support the safe and reliable use of the package.</w:t>
      </w:r>
    </w:p>
    <w:p w14:paraId="700E39E8" w14:textId="50A3E375" w:rsidR="00797314" w:rsidRDefault="00797314" w:rsidP="00977AF4">
      <w:pPr>
        <w:pStyle w:val="NumList1"/>
        <w:rPr>
          <w:noProof w:val="0"/>
        </w:rPr>
      </w:pPr>
      <w:r>
        <w:rPr>
          <w:noProof w:val="0"/>
        </w:rPr>
        <w:t>The Human Factors</w:t>
      </w:r>
      <w:r w:rsidRPr="00797314">
        <w:rPr>
          <w:noProof w:val="0"/>
        </w:rPr>
        <w:t xml:space="preserve"> assessment found that the </w:t>
      </w:r>
      <w:r w:rsidR="005B53C9">
        <w:rPr>
          <w:noProof w:val="0"/>
        </w:rPr>
        <w:t>SAR</w:t>
      </w:r>
      <w:r w:rsidRPr="00797314">
        <w:rPr>
          <w:noProof w:val="0"/>
        </w:rPr>
        <w:t xml:space="preserve"> identified operational limits to support safe implementation of the design for th</w:t>
      </w:r>
      <w:r>
        <w:rPr>
          <w:noProof w:val="0"/>
        </w:rPr>
        <w:t>e t</w:t>
      </w:r>
      <w:r w:rsidRPr="00797314">
        <w:rPr>
          <w:noProof w:val="0"/>
        </w:rPr>
        <w:t xml:space="preserve">asks </w:t>
      </w:r>
      <w:r>
        <w:rPr>
          <w:noProof w:val="0"/>
        </w:rPr>
        <w:t>sampled</w:t>
      </w:r>
      <w:r w:rsidR="00497519">
        <w:rPr>
          <w:noProof w:val="0"/>
        </w:rPr>
        <w:t xml:space="preserve">, and </w:t>
      </w:r>
      <w:r w:rsidRPr="00797314">
        <w:rPr>
          <w:noProof w:val="0"/>
        </w:rPr>
        <w:t>that the operational limits for containment closure and leak testing were adequately captured in the operating and maintenance instructions.</w:t>
      </w:r>
    </w:p>
    <w:p w14:paraId="3A20E5E7" w14:textId="38D2DC0D" w:rsidR="00F94DC0" w:rsidRDefault="3F24AB6B" w:rsidP="00977AF4">
      <w:pPr>
        <w:pStyle w:val="NumList1"/>
        <w:rPr>
          <w:noProof w:val="0"/>
        </w:rPr>
      </w:pPr>
      <w:r>
        <w:rPr>
          <w:noProof w:val="0"/>
        </w:rPr>
        <w:t xml:space="preserve">The Human Factors assessment </w:t>
      </w:r>
      <w:r w:rsidR="66703871">
        <w:rPr>
          <w:noProof w:val="0"/>
        </w:rPr>
        <w:t xml:space="preserve">identified </w:t>
      </w:r>
      <w:r>
        <w:rPr>
          <w:noProof w:val="0"/>
        </w:rPr>
        <w:t xml:space="preserve">shortfalls against good practice in the identification of the safety function and safety significance of the operational limits; </w:t>
      </w:r>
      <w:r w:rsidR="7E6364FF">
        <w:rPr>
          <w:noProof w:val="0"/>
        </w:rPr>
        <w:t xml:space="preserve">in </w:t>
      </w:r>
      <w:r>
        <w:rPr>
          <w:noProof w:val="0"/>
        </w:rPr>
        <w:t>the analysis to confirm that they are reliably achi</w:t>
      </w:r>
      <w:r w:rsidR="2EE64A94">
        <w:rPr>
          <w:noProof w:val="0"/>
        </w:rPr>
        <w:t>e</w:t>
      </w:r>
      <w:r>
        <w:rPr>
          <w:noProof w:val="0"/>
        </w:rPr>
        <w:t xml:space="preserve">vable; and </w:t>
      </w:r>
      <w:r w:rsidR="4AD83924">
        <w:rPr>
          <w:noProof w:val="0"/>
        </w:rPr>
        <w:t xml:space="preserve">in </w:t>
      </w:r>
      <w:r>
        <w:rPr>
          <w:noProof w:val="0"/>
        </w:rPr>
        <w:t>the provision of information in the package instructions.</w:t>
      </w:r>
      <w:r w:rsidR="05F0F0E0">
        <w:rPr>
          <w:noProof w:val="0"/>
        </w:rPr>
        <w:t xml:space="preserve"> </w:t>
      </w:r>
      <w:r w:rsidR="3F4EE211">
        <w:rPr>
          <w:noProof w:val="0"/>
        </w:rPr>
        <w:t>The ONR assessor</w:t>
      </w:r>
      <w:r w:rsidR="05F0F0E0">
        <w:rPr>
          <w:noProof w:val="0"/>
        </w:rPr>
        <w:t xml:space="preserve"> judged that the safety impact of these shortfalls </w:t>
      </w:r>
      <w:r w:rsidR="6E1EB303">
        <w:rPr>
          <w:noProof w:val="0"/>
        </w:rPr>
        <w:t>we</w:t>
      </w:r>
      <w:r w:rsidR="05F0F0E0">
        <w:rPr>
          <w:noProof w:val="0"/>
        </w:rPr>
        <w:t>re small</w:t>
      </w:r>
      <w:r w:rsidR="1E0AD42A">
        <w:rPr>
          <w:noProof w:val="0"/>
        </w:rPr>
        <w:t xml:space="preserve"> </w:t>
      </w:r>
      <w:r w:rsidR="05F0F0E0">
        <w:rPr>
          <w:noProof w:val="0"/>
        </w:rPr>
        <w:t>based on the fact that</w:t>
      </w:r>
      <w:r w:rsidR="6E8ED845">
        <w:rPr>
          <w:noProof w:val="0"/>
        </w:rPr>
        <w:t>;</w:t>
      </w:r>
      <w:r w:rsidR="05F0F0E0">
        <w:rPr>
          <w:noProof w:val="0"/>
        </w:rPr>
        <w:t xml:space="preserve"> Sellafield </w:t>
      </w:r>
      <w:r w:rsidR="4B8E1E3B">
        <w:rPr>
          <w:noProof w:val="0"/>
        </w:rPr>
        <w:t xml:space="preserve">Ltd </w:t>
      </w:r>
      <w:r w:rsidR="05F0F0E0">
        <w:rPr>
          <w:noProof w:val="0"/>
        </w:rPr>
        <w:t xml:space="preserve">is the only user of the package in Great Britain as defined by the Competent Authority’s Certificate of Approval for the package; only defined content held by Sellafield </w:t>
      </w:r>
      <w:r w:rsidR="4B8E1E3B">
        <w:rPr>
          <w:noProof w:val="0"/>
        </w:rPr>
        <w:t xml:space="preserve">Ltd </w:t>
      </w:r>
      <w:r w:rsidR="05F0F0E0">
        <w:rPr>
          <w:noProof w:val="0"/>
        </w:rPr>
        <w:t>can be loaded into the packaging; GNS and Sellafield</w:t>
      </w:r>
      <w:r w:rsidR="4B8E1E3B">
        <w:rPr>
          <w:noProof w:val="0"/>
        </w:rPr>
        <w:t xml:space="preserve"> Ltd</w:t>
      </w:r>
      <w:r w:rsidR="05F0F0E0">
        <w:rPr>
          <w:noProof w:val="0"/>
        </w:rPr>
        <w:t xml:space="preserve"> have collaborated significantly to develop Sellafield</w:t>
      </w:r>
      <w:r w:rsidR="4B8E1E3B">
        <w:rPr>
          <w:noProof w:val="0"/>
        </w:rPr>
        <w:t xml:space="preserve"> </w:t>
      </w:r>
      <w:proofErr w:type="spellStart"/>
      <w:r w:rsidR="4B8E1E3B">
        <w:rPr>
          <w:noProof w:val="0"/>
        </w:rPr>
        <w:t>Ltd</w:t>
      </w:r>
      <w:r w:rsidR="05F0F0E0">
        <w:rPr>
          <w:noProof w:val="0"/>
        </w:rPr>
        <w:t>’s</w:t>
      </w:r>
      <w:proofErr w:type="spellEnd"/>
      <w:r w:rsidR="05F0F0E0">
        <w:rPr>
          <w:noProof w:val="0"/>
        </w:rPr>
        <w:t xml:space="preserve"> arrangements; Sellafield</w:t>
      </w:r>
      <w:r w:rsidR="4B8E1E3B">
        <w:rPr>
          <w:noProof w:val="0"/>
        </w:rPr>
        <w:t xml:space="preserve"> Ltd</w:t>
      </w:r>
      <w:r w:rsidR="05F0F0E0">
        <w:rPr>
          <w:noProof w:val="0"/>
        </w:rPr>
        <w:t xml:space="preserve"> has conducted cold trials to test implementation of the arrangements </w:t>
      </w:r>
      <w:r w:rsidR="6E8ED845">
        <w:rPr>
          <w:noProof w:val="0"/>
        </w:rPr>
        <w:t>(</w:t>
      </w:r>
      <w:r w:rsidR="05F0F0E0">
        <w:rPr>
          <w:noProof w:val="0"/>
        </w:rPr>
        <w:t>with GNS in attendance</w:t>
      </w:r>
      <w:r w:rsidR="6E8ED845">
        <w:rPr>
          <w:noProof w:val="0"/>
        </w:rPr>
        <w:t>)</w:t>
      </w:r>
      <w:r w:rsidR="05F0F0E0">
        <w:rPr>
          <w:noProof w:val="0"/>
        </w:rPr>
        <w:t>; Sellafield</w:t>
      </w:r>
      <w:r w:rsidR="3A726C66">
        <w:rPr>
          <w:noProof w:val="0"/>
        </w:rPr>
        <w:t xml:space="preserve"> Ltd</w:t>
      </w:r>
      <w:r w:rsidR="05F0F0E0">
        <w:rPr>
          <w:noProof w:val="0"/>
        </w:rPr>
        <w:t xml:space="preserve"> has successful consigned ten packages internationally; and Sellafield</w:t>
      </w:r>
      <w:r w:rsidR="3A726C66">
        <w:rPr>
          <w:noProof w:val="0"/>
        </w:rPr>
        <w:t xml:space="preserve"> </w:t>
      </w:r>
      <w:proofErr w:type="spellStart"/>
      <w:r w:rsidR="3A726C66">
        <w:rPr>
          <w:noProof w:val="0"/>
        </w:rPr>
        <w:t>Ltd</w:t>
      </w:r>
      <w:r w:rsidR="05F0F0E0">
        <w:rPr>
          <w:noProof w:val="0"/>
        </w:rPr>
        <w:t>’s</w:t>
      </w:r>
      <w:proofErr w:type="spellEnd"/>
      <w:r w:rsidR="05F0F0E0">
        <w:rPr>
          <w:noProof w:val="0"/>
        </w:rPr>
        <w:t xml:space="preserve"> instructions resolve the shortfalls identified above.</w:t>
      </w:r>
    </w:p>
    <w:p w14:paraId="425F5DC5" w14:textId="624DC2EB" w:rsidR="00CC5B54" w:rsidRDefault="00472175" w:rsidP="00CC5B54">
      <w:pPr>
        <w:pStyle w:val="NumList1"/>
        <w:rPr>
          <w:noProof w:val="0"/>
        </w:rPr>
      </w:pPr>
      <w:r>
        <w:rPr>
          <w:noProof w:val="0"/>
        </w:rPr>
        <w:t xml:space="preserve">Three regulatory questions were raised with the Applicant. </w:t>
      </w:r>
      <w:r w:rsidR="0096377F">
        <w:rPr>
          <w:noProof w:val="0"/>
        </w:rPr>
        <w:t>Detailed responses with supporting</w:t>
      </w:r>
      <w:r w:rsidR="00E03D53">
        <w:rPr>
          <w:noProof w:val="0"/>
        </w:rPr>
        <w:t xml:space="preserve"> arguments and evidence were provided.</w:t>
      </w:r>
      <w:r w:rsidR="007434E0">
        <w:rPr>
          <w:noProof w:val="0"/>
        </w:rPr>
        <w:t xml:space="preserve"> </w:t>
      </w:r>
    </w:p>
    <w:p w14:paraId="0ACB08D2" w14:textId="78904379" w:rsidR="0091611F" w:rsidRDefault="007434E0" w:rsidP="0091611F">
      <w:pPr>
        <w:pStyle w:val="NumList1"/>
      </w:pPr>
      <w:r>
        <w:rPr>
          <w:noProof w:val="0"/>
        </w:rPr>
        <w:t xml:space="preserve">The ONR SCR assessor, with the support of the Human </w:t>
      </w:r>
      <w:r w:rsidR="00AD7759">
        <w:rPr>
          <w:noProof w:val="0"/>
        </w:rPr>
        <w:t>Factors</w:t>
      </w:r>
      <w:r>
        <w:rPr>
          <w:noProof w:val="0"/>
        </w:rPr>
        <w:t xml:space="preserve"> assessment, concluded that </w:t>
      </w:r>
      <w:r w:rsidR="0091611F">
        <w:t>the applicant has adequately demonstrated safety of the package and that it meets the requ</w:t>
      </w:r>
      <w:r w:rsidR="00A44DDE">
        <w:t>i</w:t>
      </w:r>
      <w:r w:rsidR="0091611F">
        <w:t>rements of the relevant transport regulations with res</w:t>
      </w:r>
      <w:r w:rsidR="00923DE1">
        <w:t>pe</w:t>
      </w:r>
      <w:r w:rsidR="0091611F">
        <w:t>ct to implementati</w:t>
      </w:r>
      <w:r w:rsidR="00E03D53">
        <w:t>o</w:t>
      </w:r>
      <w:r w:rsidR="0091611F">
        <w:t xml:space="preserve">n </w:t>
      </w:r>
      <w:r w:rsidR="00A272F2">
        <w:t>o</w:t>
      </w:r>
      <w:r w:rsidR="0091611F">
        <w:t>f the safety case</w:t>
      </w:r>
      <w:r w:rsidR="005163D2">
        <w:t xml:space="preserve"> (specifically, the SCR requirements)</w:t>
      </w:r>
      <w:r w:rsidR="0091611F">
        <w:t>.</w:t>
      </w:r>
    </w:p>
    <w:p w14:paraId="31DCD6B9" w14:textId="6E97161E" w:rsidR="003E7AAC" w:rsidRDefault="003E7AAC" w:rsidP="003E7AAC">
      <w:pPr>
        <w:pStyle w:val="NumList1"/>
      </w:pPr>
      <w:r>
        <w:t>Four</w:t>
      </w:r>
      <w:r w:rsidR="0091611F">
        <w:t xml:space="preserve"> recomme</w:t>
      </w:r>
      <w:r w:rsidR="00A44DDE">
        <w:t>n</w:t>
      </w:r>
      <w:r w:rsidR="0091611F">
        <w:t>dations were made:</w:t>
      </w:r>
    </w:p>
    <w:p w14:paraId="404F911E" w14:textId="5201141F" w:rsidR="005C1645" w:rsidRPr="005C1645" w:rsidRDefault="005C1645" w:rsidP="005C1645">
      <w:pPr>
        <w:pStyle w:val="ListParagraph"/>
        <w:numPr>
          <w:ilvl w:val="0"/>
          <w:numId w:val="30"/>
        </w:numPr>
        <w:rPr>
          <w:rFonts w:asciiTheme="minorHAnsi" w:eastAsiaTheme="minorHAnsi" w:hAnsiTheme="minorHAnsi" w:cstheme="minorBidi"/>
          <w:noProof/>
          <w:lang w:bidi="ar-SA"/>
        </w:rPr>
      </w:pPr>
      <w:r w:rsidRPr="005C1645">
        <w:rPr>
          <w:rFonts w:asciiTheme="minorHAnsi" w:eastAsiaTheme="minorHAnsi" w:hAnsiTheme="minorHAnsi" w:cstheme="minorBidi"/>
          <w:noProof/>
          <w:lang w:bidi="ar-SA"/>
        </w:rPr>
        <w:t xml:space="preserve">From a </w:t>
      </w:r>
      <w:r w:rsidR="00344E17">
        <w:rPr>
          <w:rFonts w:asciiTheme="minorHAnsi" w:eastAsiaTheme="minorHAnsi" w:hAnsiTheme="minorHAnsi" w:cstheme="minorBidi"/>
          <w:noProof/>
          <w:lang w:bidi="ar-SA"/>
        </w:rPr>
        <w:t>safety case imple</w:t>
      </w:r>
      <w:r w:rsidR="005163D2">
        <w:rPr>
          <w:rFonts w:asciiTheme="minorHAnsi" w:eastAsiaTheme="minorHAnsi" w:hAnsiTheme="minorHAnsi" w:cstheme="minorBidi"/>
          <w:noProof/>
          <w:lang w:bidi="ar-SA"/>
        </w:rPr>
        <w:t>m</w:t>
      </w:r>
      <w:r w:rsidR="00344E17">
        <w:rPr>
          <w:rFonts w:asciiTheme="minorHAnsi" w:eastAsiaTheme="minorHAnsi" w:hAnsiTheme="minorHAnsi" w:cstheme="minorBidi"/>
          <w:noProof/>
          <w:lang w:bidi="ar-SA"/>
        </w:rPr>
        <w:t xml:space="preserve">entation </w:t>
      </w:r>
      <w:r w:rsidRPr="005C1645">
        <w:rPr>
          <w:rFonts w:asciiTheme="minorHAnsi" w:eastAsiaTheme="minorHAnsi" w:hAnsiTheme="minorHAnsi" w:cstheme="minorBidi"/>
          <w:noProof/>
          <w:lang w:bidi="ar-SA"/>
        </w:rPr>
        <w:t>pers</w:t>
      </w:r>
      <w:r w:rsidR="00923DE1">
        <w:rPr>
          <w:rFonts w:asciiTheme="minorHAnsi" w:eastAsiaTheme="minorHAnsi" w:hAnsiTheme="minorHAnsi" w:cstheme="minorBidi"/>
          <w:noProof/>
          <w:lang w:bidi="ar-SA"/>
        </w:rPr>
        <w:t>pe</w:t>
      </w:r>
      <w:r w:rsidRPr="005C1645">
        <w:rPr>
          <w:rFonts w:asciiTheme="minorHAnsi" w:eastAsiaTheme="minorHAnsi" w:hAnsiTheme="minorHAnsi" w:cstheme="minorBidi"/>
          <w:noProof/>
          <w:lang w:bidi="ar-SA"/>
        </w:rPr>
        <w:t>ctive, the ONR TCA should validate the German certificate of approval D/4325/B(U)F.</w:t>
      </w:r>
    </w:p>
    <w:p w14:paraId="527D1462" w14:textId="77777777" w:rsidR="00DE02B7" w:rsidRDefault="36A997B8" w:rsidP="003E7AAC">
      <w:pPr>
        <w:pStyle w:val="NumList1"/>
        <w:numPr>
          <w:ilvl w:val="0"/>
          <w:numId w:val="30"/>
        </w:numPr>
        <w:rPr>
          <w:noProof w:val="0"/>
        </w:rPr>
      </w:pPr>
      <w:commentRangeStart w:id="14"/>
      <w:commentRangeStart w:id="15"/>
      <w:r>
        <w:rPr>
          <w:noProof w:val="0"/>
        </w:rPr>
        <w:t>Prior to the next renewal of the GB/5125, or change of allowable content, or change / addition of user, GNS should</w:t>
      </w:r>
      <w:r w:rsidR="00DE02B7">
        <w:rPr>
          <w:noProof w:val="0"/>
        </w:rPr>
        <w:t>:</w:t>
      </w:r>
    </w:p>
    <w:p w14:paraId="111ABD62" w14:textId="7950A50E" w:rsidR="00E06301" w:rsidRDefault="36A997B8" w:rsidP="004148F8">
      <w:pPr>
        <w:pStyle w:val="NumList1"/>
        <w:numPr>
          <w:ilvl w:val="0"/>
          <w:numId w:val="33"/>
        </w:numPr>
        <w:ind w:left="2127" w:hanging="284"/>
        <w:rPr>
          <w:noProof w:val="0"/>
        </w:rPr>
      </w:pPr>
      <w:r>
        <w:rPr>
          <w:noProof w:val="0"/>
        </w:rPr>
        <w:t>ensure that the safety significance of the operational limits is clearly and explicitly identified, and should clearly and explicitly identify the safety function these limits support</w:t>
      </w:r>
      <w:r w:rsidR="002A4698">
        <w:rPr>
          <w:noProof w:val="0"/>
        </w:rPr>
        <w:t>;</w:t>
      </w:r>
      <w:r>
        <w:rPr>
          <w:noProof w:val="0"/>
        </w:rPr>
        <w:t xml:space="preserve"> </w:t>
      </w:r>
    </w:p>
    <w:p w14:paraId="359D9185" w14:textId="0FA0CAE9" w:rsidR="00E06301" w:rsidRDefault="00E06301" w:rsidP="004148F8">
      <w:pPr>
        <w:pStyle w:val="NumList1"/>
        <w:numPr>
          <w:ilvl w:val="0"/>
          <w:numId w:val="33"/>
        </w:numPr>
        <w:ind w:left="2127" w:hanging="284"/>
        <w:rPr>
          <w:noProof w:val="0"/>
        </w:rPr>
      </w:pPr>
      <w:r>
        <w:rPr>
          <w:noProof w:val="0"/>
        </w:rPr>
        <w:t>ensure that the package instructions accurately, completely, and concisely provide any operational limits or administrative controls, without the need for the user to refer to the wider package documentation or third-party documents</w:t>
      </w:r>
      <w:r w:rsidR="002A4698">
        <w:rPr>
          <w:noProof w:val="0"/>
        </w:rPr>
        <w:t>;</w:t>
      </w:r>
      <w:r>
        <w:rPr>
          <w:noProof w:val="0"/>
        </w:rPr>
        <w:t xml:space="preserve">  </w:t>
      </w:r>
    </w:p>
    <w:p w14:paraId="6F5873EC" w14:textId="13F42823" w:rsidR="0056498A" w:rsidRDefault="36A997B8" w:rsidP="004148F8">
      <w:pPr>
        <w:pStyle w:val="NumList1"/>
        <w:numPr>
          <w:ilvl w:val="0"/>
          <w:numId w:val="33"/>
        </w:numPr>
        <w:ind w:left="2127" w:hanging="284"/>
        <w:rPr>
          <w:noProof w:val="0"/>
        </w:rPr>
      </w:pPr>
      <w:r>
        <w:rPr>
          <w:noProof w:val="0"/>
        </w:rPr>
        <w:lastRenderedPageBreak/>
        <w:t>review the suite of operating and maintenance instructions against relevant good practice to ensure all necessary information on the safe use of the package such as, but not limited to, the explicit identification of the safety significant steps, and the provision of information (such as warnings and cautions) is included and appropriately presented to support safe and reliable operation.</w:t>
      </w:r>
      <w:commentRangeEnd w:id="14"/>
      <w:r w:rsidR="00E06301">
        <w:rPr>
          <w:rStyle w:val="CommentReference"/>
        </w:rPr>
        <w:commentReference w:id="14"/>
      </w:r>
      <w:commentRangeEnd w:id="15"/>
      <w:r w:rsidR="007750E8">
        <w:rPr>
          <w:rStyle w:val="CommentReference"/>
          <w:noProof w:val="0"/>
        </w:rPr>
        <w:commentReference w:id="15"/>
      </w:r>
    </w:p>
    <w:p w14:paraId="59A5C587" w14:textId="3AD39F18" w:rsidR="0038766B" w:rsidRPr="0038766B" w:rsidRDefault="000F617C" w:rsidP="00410423">
      <w:pPr>
        <w:pStyle w:val="Heading1"/>
      </w:pPr>
      <w:bookmarkStart w:id="16" w:name="_Toc141706305"/>
      <w:r>
        <w:t>Matters Arising from ONRs Work</w:t>
      </w:r>
      <w:bookmarkEnd w:id="16"/>
    </w:p>
    <w:p w14:paraId="1F72AD3D" w14:textId="661C2062" w:rsidR="000F617C" w:rsidRPr="000F617C" w:rsidRDefault="00A827F2" w:rsidP="00A827F2">
      <w:pPr>
        <w:pStyle w:val="NumList1"/>
      </w:pPr>
      <w:r>
        <w:t>None.</w:t>
      </w:r>
    </w:p>
    <w:p w14:paraId="669047B6" w14:textId="4660C9A7" w:rsidR="00777BCE" w:rsidRDefault="00777BCE" w:rsidP="00410423">
      <w:pPr>
        <w:pStyle w:val="Heading1"/>
      </w:pPr>
      <w:bookmarkStart w:id="17" w:name="_Toc141706306"/>
      <w:r>
        <w:t>Conclusions</w:t>
      </w:r>
      <w:bookmarkEnd w:id="17"/>
    </w:p>
    <w:p w14:paraId="054B2A42" w14:textId="77EC1D32" w:rsidR="00777BCE" w:rsidRPr="0038766B" w:rsidRDefault="00D45BBB" w:rsidP="00D45BBB">
      <w:pPr>
        <w:pStyle w:val="NumList1"/>
      </w:pPr>
      <w:r w:rsidRPr="00D45BBB">
        <w:t xml:space="preserve">Based on the work carried out by ONR, and the confidence in the foreign approval of the </w:t>
      </w:r>
      <w:r>
        <w:t>CASTOR</w:t>
      </w:r>
      <w:r w:rsidRPr="00584B46">
        <w:rPr>
          <w:vertAlign w:val="superscript"/>
        </w:rPr>
        <w:t>®</w:t>
      </w:r>
      <w:r>
        <w:t xml:space="preserve"> HAW28</w:t>
      </w:r>
      <w:r w:rsidRPr="00D45BBB">
        <w:t xml:space="preserve"> package, I am satisfied that the package design </w:t>
      </w:r>
      <w:r w:rsidR="005163D2">
        <w:t>meets</w:t>
      </w:r>
      <w:r w:rsidRPr="00D45BBB">
        <w:t xml:space="preserve"> the requirements of the relevant transport regulations.</w:t>
      </w:r>
    </w:p>
    <w:p w14:paraId="3AD06306" w14:textId="16D2DEFB" w:rsidR="0038766B" w:rsidRPr="0038766B" w:rsidRDefault="00777BCE" w:rsidP="00410423">
      <w:pPr>
        <w:pStyle w:val="Heading1"/>
      </w:pPr>
      <w:bookmarkStart w:id="18" w:name="_Toc141706307"/>
      <w:r>
        <w:t>Recommendations</w:t>
      </w:r>
      <w:bookmarkEnd w:id="18"/>
    </w:p>
    <w:p w14:paraId="6773BBE3" w14:textId="20E0299D" w:rsidR="0038766B" w:rsidRDefault="004E3D74" w:rsidP="00E41F4D">
      <w:pPr>
        <w:pStyle w:val="NumList1"/>
      </w:pPr>
      <w:r w:rsidRPr="004E3D74">
        <w:t xml:space="preserve">I recommend that </w:t>
      </w:r>
      <w:r w:rsidR="005E114D">
        <w:t xml:space="preserve">the </w:t>
      </w:r>
      <w:r w:rsidRPr="004E3D74">
        <w:t xml:space="preserve">ONR </w:t>
      </w:r>
      <w:r w:rsidR="005E114D">
        <w:t xml:space="preserve">TCA </w:t>
      </w:r>
      <w:r w:rsidRPr="004E3D74">
        <w:t xml:space="preserve">should </w:t>
      </w:r>
      <w:r w:rsidR="00E66E0F">
        <w:t xml:space="preserve">validate </w:t>
      </w:r>
      <w:r w:rsidR="00CA0605">
        <w:t xml:space="preserve">the </w:t>
      </w:r>
      <w:r w:rsidR="00E66E0F">
        <w:t xml:space="preserve">transport package </w:t>
      </w:r>
      <w:r w:rsidR="00CA0605">
        <w:t>design CASTOR</w:t>
      </w:r>
      <w:r w:rsidR="00CA0605" w:rsidRPr="00584B46">
        <w:rPr>
          <w:vertAlign w:val="superscript"/>
        </w:rPr>
        <w:t>®</w:t>
      </w:r>
      <w:r w:rsidR="00CA0605">
        <w:t xml:space="preserve"> HAW28</w:t>
      </w:r>
      <w:r w:rsidR="00E66E0F">
        <w:t xml:space="preserve"> </w:t>
      </w:r>
      <w:r w:rsidR="005E5AEE">
        <w:t>by revising the GB partial validation certificate</w:t>
      </w:r>
      <w:r w:rsidR="0065418F">
        <w:t xml:space="preserve"> </w:t>
      </w:r>
      <w:sdt>
        <w:sdtPr>
          <w:id w:val="-1153368571"/>
          <w:citation/>
        </w:sdtPr>
        <w:sdtEndPr/>
        <w:sdtContent>
          <w:r w:rsidR="0065418F">
            <w:fldChar w:fldCharType="begin"/>
          </w:r>
          <w:r w:rsidR="0065418F">
            <w:instrText xml:space="preserve"> CITATION 5125CoAold \l 2057 </w:instrText>
          </w:r>
          <w:r w:rsidR="0065418F">
            <w:fldChar w:fldCharType="separate"/>
          </w:r>
          <w:r w:rsidR="006A665C" w:rsidRPr="006A665C">
            <w:t>[5]</w:t>
          </w:r>
          <w:r w:rsidR="0065418F">
            <w:fldChar w:fldCharType="end"/>
          </w:r>
        </w:sdtContent>
      </w:sdt>
      <w:r w:rsidR="005E5AEE">
        <w:t xml:space="preserve"> (restricted to Sellafield Ltd content)</w:t>
      </w:r>
      <w:r w:rsidR="00CA0605">
        <w:t xml:space="preserve"> to</w:t>
      </w:r>
      <w:r w:rsidR="005E5AEE">
        <w:t xml:space="preserve"> GB/512</w:t>
      </w:r>
      <w:r w:rsidR="00232617">
        <w:t>5</w:t>
      </w:r>
      <w:r w:rsidR="005E5AEE">
        <w:t>/B(U)F</w:t>
      </w:r>
      <w:r w:rsidR="00CA0605">
        <w:t xml:space="preserve"> (Rev.1)</w:t>
      </w:r>
      <w:r w:rsidR="00FE170A">
        <w:t>,</w:t>
      </w:r>
      <w:r w:rsidRPr="004E3D74">
        <w:t xml:space="preserve"> to run concurrently with </w:t>
      </w:r>
      <w:r w:rsidR="00CA0605">
        <w:t>the German</w:t>
      </w:r>
      <w:r w:rsidR="00FE170A">
        <w:t xml:space="preserve"> design</w:t>
      </w:r>
      <w:r w:rsidRPr="004E3D74">
        <w:t xml:space="preserve"> certificate</w:t>
      </w:r>
      <w:r w:rsidR="00CA0605" w:rsidRPr="00CA0605">
        <w:t xml:space="preserve"> </w:t>
      </w:r>
      <w:r w:rsidR="00CA0605">
        <w:t xml:space="preserve">D/4325/B(U)F (Rev. </w:t>
      </w:r>
      <w:r w:rsidR="00AC365D">
        <w:t>4</w:t>
      </w:r>
      <w:r w:rsidR="00CA0605">
        <w:t>)</w:t>
      </w:r>
      <w:sdt>
        <w:sdtPr>
          <w:id w:val="-1261672554"/>
          <w:citation/>
        </w:sdtPr>
        <w:sdtEndPr/>
        <w:sdtContent>
          <w:r w:rsidR="00AC365D">
            <w:fldChar w:fldCharType="begin"/>
          </w:r>
          <w:r w:rsidR="00AC365D">
            <w:instrText xml:space="preserve"> CITATION 5125GermanCoA \l 2057 </w:instrText>
          </w:r>
          <w:r w:rsidR="00AC365D">
            <w:fldChar w:fldCharType="separate"/>
          </w:r>
          <w:r w:rsidR="006A665C">
            <w:t xml:space="preserve"> </w:t>
          </w:r>
          <w:r w:rsidR="006A665C" w:rsidRPr="006A665C">
            <w:t>[3]</w:t>
          </w:r>
          <w:r w:rsidR="00AC365D">
            <w:fldChar w:fldCharType="end"/>
          </w:r>
        </w:sdtContent>
      </w:sdt>
      <w:r w:rsidR="00CA0605">
        <w:t>.</w:t>
      </w:r>
    </w:p>
    <w:p w14:paraId="1C01FB4A" w14:textId="08BAA4BC" w:rsidR="00847C6F" w:rsidRDefault="00847C6F" w:rsidP="00E41F4D">
      <w:pPr>
        <w:pStyle w:val="NumList1"/>
      </w:pPr>
      <w:r>
        <w:t>There are five further recommendations made</w:t>
      </w:r>
      <w:r w:rsidR="00E804EF">
        <w:t>; these wi</w:t>
      </w:r>
      <w:r w:rsidR="005B3AA2">
        <w:t>l</w:t>
      </w:r>
      <w:r w:rsidR="00E804EF">
        <w:t xml:space="preserve">l be communicated to the Applicant and tracked via </w:t>
      </w:r>
      <w:r w:rsidR="00E804EF" w:rsidRPr="000E0B88">
        <w:t>reg</w:t>
      </w:r>
      <w:r w:rsidR="005B3AA2" w:rsidRPr="000E0B88">
        <w:t>ula</w:t>
      </w:r>
      <w:r w:rsidR="00E804EF" w:rsidRPr="000E0B88">
        <w:t xml:space="preserve">tory issue </w:t>
      </w:r>
      <w:hyperlink r:id="rId41" w:history="1">
        <w:r w:rsidR="00E804EF" w:rsidRPr="000E0B88">
          <w:rPr>
            <w:rStyle w:val="Hyperlink"/>
          </w:rPr>
          <w:t>RI-</w:t>
        </w:r>
        <w:r w:rsidR="46B63517" w:rsidRPr="000E0B88">
          <w:rPr>
            <w:rStyle w:val="Hyperlink"/>
          </w:rPr>
          <w:t>11575</w:t>
        </w:r>
      </w:hyperlink>
      <w:r w:rsidR="00E804EF" w:rsidRPr="000E0B88">
        <w:t>:</w:t>
      </w:r>
    </w:p>
    <w:p w14:paraId="1411566E" w14:textId="239D57A9" w:rsidR="00035FEC" w:rsidRDefault="60FB2E99" w:rsidP="00E804EF">
      <w:pPr>
        <w:pStyle w:val="NumList1"/>
        <w:numPr>
          <w:ilvl w:val="0"/>
          <w:numId w:val="32"/>
        </w:numPr>
        <w:ind w:left="1560"/>
      </w:pPr>
      <w:r>
        <w:t>GNS</w:t>
      </w:r>
      <w:r w:rsidR="00035FEC">
        <w:t>, before any future renewals with ONR, should update/append the SAR to include specific analysis regarding the macroscopic and microscopic effects of temperature within the IAEA range on the k-eff of the system.</w:t>
      </w:r>
    </w:p>
    <w:p w14:paraId="782D6A23" w14:textId="3EB238A1" w:rsidR="00035FEC" w:rsidRDefault="705E8334" w:rsidP="00E804EF">
      <w:pPr>
        <w:pStyle w:val="NumList1"/>
        <w:numPr>
          <w:ilvl w:val="0"/>
          <w:numId w:val="32"/>
        </w:numPr>
        <w:ind w:left="1560"/>
      </w:pPr>
      <w:r>
        <w:t>GNS</w:t>
      </w:r>
      <w:r w:rsidR="00035FEC">
        <w:t>, before any future renewals with ONR, should update/append the SAR (and in partic</w:t>
      </w:r>
      <w:r w:rsidR="00E41F4D">
        <w:t>u</w:t>
      </w:r>
      <w:r w:rsidR="00035FEC">
        <w:t>lar, the radiation shielding assessment) to include the analysis of the im</w:t>
      </w:r>
      <w:r w:rsidR="00E41F4D">
        <w:t>pac</w:t>
      </w:r>
      <w:r w:rsidR="00035FEC">
        <w:t>t of basket torsion/rotation and modification to the recess of the primary lid on external dose rates.</w:t>
      </w:r>
    </w:p>
    <w:p w14:paraId="014DB90E" w14:textId="77777777" w:rsidR="00035FEC" w:rsidRDefault="00035FEC" w:rsidP="00E804EF">
      <w:pPr>
        <w:pStyle w:val="NumList1"/>
        <w:numPr>
          <w:ilvl w:val="0"/>
          <w:numId w:val="32"/>
        </w:numPr>
        <w:ind w:left="1560"/>
      </w:pPr>
      <w:r>
        <w:rPr>
          <w:noProof w:val="0"/>
        </w:rPr>
        <w:t xml:space="preserve">Prior to the next renewal of the GB/5125, or change of allowable content, or change / addition of user, GNS should ensure that the safety significance of the operational limits is clearly and explicitly identified, and should clearly and explicitly identify the safety function these limits support </w:t>
      </w:r>
    </w:p>
    <w:p w14:paraId="1DC0F6C6" w14:textId="77777777" w:rsidR="00035FEC" w:rsidRDefault="00035FEC" w:rsidP="00E804EF">
      <w:pPr>
        <w:pStyle w:val="NumList1"/>
        <w:numPr>
          <w:ilvl w:val="0"/>
          <w:numId w:val="32"/>
        </w:numPr>
        <w:ind w:left="1560"/>
      </w:pPr>
      <w:r>
        <w:rPr>
          <w:noProof w:val="0"/>
        </w:rPr>
        <w:t xml:space="preserve">Prior to the next renewal of the GB/5125, or change of allowable content, or change / addition of user, GNS should ensure that the package instructions accurately, completely, and concisely provide any operational limits or administrative controls, without the need for the user to refer to the wider package documentation or third-party documents.  </w:t>
      </w:r>
    </w:p>
    <w:p w14:paraId="0EC7D59D" w14:textId="77777777" w:rsidR="00035FEC" w:rsidRDefault="00035FEC" w:rsidP="00E804EF">
      <w:pPr>
        <w:pStyle w:val="NumList1"/>
        <w:numPr>
          <w:ilvl w:val="0"/>
          <w:numId w:val="32"/>
        </w:numPr>
        <w:ind w:left="1560"/>
      </w:pPr>
      <w:r>
        <w:rPr>
          <w:noProof w:val="0"/>
        </w:rPr>
        <w:lastRenderedPageBreak/>
        <w:t>Prior to the next renewal of the GB/5125, or change of allowable content, or change / addition of user, GNS should review the suite of operating and maintenance instructions against relevant good practice to ensure all necessary information on the safe use of the package such as, but not limited to, the explicit identification of the safety significant steps, and the provision of information (such as warnings and cautions) is included and appropriately presented to support safe and reliable operation.</w:t>
      </w:r>
    </w:p>
    <w:bookmarkEnd w:id="5"/>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B82646">
          <w:pgSz w:w="11906" w:h="16838" w:code="9"/>
          <w:pgMar w:top="1440" w:right="1080" w:bottom="1440" w:left="1080" w:header="397" w:footer="397" w:gutter="0"/>
          <w:cols w:space="312"/>
          <w:docGrid w:linePitch="360"/>
        </w:sectPr>
      </w:pPr>
    </w:p>
    <w:bookmarkStart w:id="19" w:name="_Toc141706308"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9"/>
        </w:p>
        <w:sdt>
          <w:sdtPr>
            <w:id w:val="-573587230"/>
            <w:bibliography/>
          </w:sdtPr>
          <w:sdtEndPr/>
          <w:sdtContent>
            <w:p w14:paraId="17C1FB06" w14:textId="77777777" w:rsidR="008219DA"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8219DA" w14:paraId="3DE1F24D" w14:textId="77777777">
                <w:trPr>
                  <w:divId w:val="1399982318"/>
                  <w:tblCellSpacing w:w="15" w:type="dxa"/>
                </w:trPr>
                <w:tc>
                  <w:tcPr>
                    <w:tcW w:w="50" w:type="pct"/>
                    <w:hideMark/>
                  </w:tcPr>
                  <w:p w14:paraId="2720BF17" w14:textId="5F7B4990" w:rsidR="008219DA" w:rsidRDefault="008219DA">
                    <w:pPr>
                      <w:pStyle w:val="Bibliography"/>
                      <w:rPr>
                        <w:noProof/>
                        <w:szCs w:val="24"/>
                      </w:rPr>
                    </w:pPr>
                    <w:r>
                      <w:rPr>
                        <w:noProof/>
                      </w:rPr>
                      <w:t xml:space="preserve">[1] </w:t>
                    </w:r>
                  </w:p>
                </w:tc>
                <w:tc>
                  <w:tcPr>
                    <w:tcW w:w="0" w:type="auto"/>
                    <w:hideMark/>
                  </w:tcPr>
                  <w:p w14:paraId="2E4F93B2" w14:textId="77777777" w:rsidR="008219DA" w:rsidRDefault="008219DA">
                    <w:pPr>
                      <w:pStyle w:val="Bibliography"/>
                      <w:rPr>
                        <w:noProof/>
                      </w:rPr>
                    </w:pPr>
                    <w:r>
                      <w:rPr>
                        <w:noProof/>
                      </w:rPr>
                      <w:t xml:space="preserve">ONRW-2019369590-1145, Application letter - V137-011-sh. </w:t>
                    </w:r>
                  </w:p>
                </w:tc>
              </w:tr>
              <w:tr w:rsidR="008219DA" w14:paraId="2D8AB419" w14:textId="77777777">
                <w:trPr>
                  <w:divId w:val="1399982318"/>
                  <w:tblCellSpacing w:w="15" w:type="dxa"/>
                </w:trPr>
                <w:tc>
                  <w:tcPr>
                    <w:tcW w:w="50" w:type="pct"/>
                    <w:hideMark/>
                  </w:tcPr>
                  <w:p w14:paraId="20193743" w14:textId="77777777" w:rsidR="008219DA" w:rsidRDefault="008219DA">
                    <w:pPr>
                      <w:pStyle w:val="Bibliography"/>
                      <w:rPr>
                        <w:noProof/>
                      </w:rPr>
                    </w:pPr>
                    <w:r>
                      <w:rPr>
                        <w:noProof/>
                      </w:rPr>
                      <w:t xml:space="preserve">[2] </w:t>
                    </w:r>
                  </w:p>
                </w:tc>
                <w:tc>
                  <w:tcPr>
                    <w:tcW w:w="0" w:type="auto"/>
                    <w:hideMark/>
                  </w:tcPr>
                  <w:p w14:paraId="0269BD2A" w14:textId="77777777" w:rsidR="008219DA" w:rsidRDefault="008219DA">
                    <w:pPr>
                      <w:pStyle w:val="Bibliography"/>
                      <w:rPr>
                        <w:noProof/>
                      </w:rPr>
                    </w:pPr>
                    <w:r>
                      <w:rPr>
                        <w:noProof/>
                      </w:rPr>
                      <w:t xml:space="preserve">The Carriage of Dangerous Goods and Use of Transportable Pressure Equipment Regulations (CDG) 2009. (SI 2009 No. 1348). </w:t>
                    </w:r>
                  </w:p>
                </w:tc>
              </w:tr>
              <w:tr w:rsidR="008219DA" w14:paraId="40838C07" w14:textId="77777777">
                <w:trPr>
                  <w:divId w:val="1399982318"/>
                  <w:tblCellSpacing w:w="15" w:type="dxa"/>
                </w:trPr>
                <w:tc>
                  <w:tcPr>
                    <w:tcW w:w="50" w:type="pct"/>
                    <w:hideMark/>
                  </w:tcPr>
                  <w:p w14:paraId="3D2BF3A2" w14:textId="77777777" w:rsidR="008219DA" w:rsidRDefault="008219DA">
                    <w:pPr>
                      <w:pStyle w:val="Bibliography"/>
                      <w:rPr>
                        <w:noProof/>
                      </w:rPr>
                    </w:pPr>
                    <w:r>
                      <w:rPr>
                        <w:noProof/>
                      </w:rPr>
                      <w:t xml:space="preserve">[3] </w:t>
                    </w:r>
                  </w:p>
                </w:tc>
                <w:tc>
                  <w:tcPr>
                    <w:tcW w:w="0" w:type="auto"/>
                    <w:hideMark/>
                  </w:tcPr>
                  <w:p w14:paraId="5A2E6272" w14:textId="5277F00E" w:rsidR="008219DA" w:rsidRDefault="008219DA">
                    <w:pPr>
                      <w:pStyle w:val="Bibliography"/>
                      <w:rPr>
                        <w:noProof/>
                      </w:rPr>
                    </w:pPr>
                    <w:r>
                      <w:rPr>
                        <w:noProof/>
                      </w:rPr>
                      <w:t xml:space="preserve">ONRW-2019369590-1147, German Validation Certificate - D_4325_B(U)F-96, Rev. 4. </w:t>
                    </w:r>
                  </w:p>
                </w:tc>
              </w:tr>
              <w:tr w:rsidR="008219DA" w14:paraId="02944960" w14:textId="77777777">
                <w:trPr>
                  <w:divId w:val="1399982318"/>
                  <w:tblCellSpacing w:w="15" w:type="dxa"/>
                </w:trPr>
                <w:tc>
                  <w:tcPr>
                    <w:tcW w:w="50" w:type="pct"/>
                    <w:hideMark/>
                  </w:tcPr>
                  <w:p w14:paraId="119FAF81" w14:textId="77777777" w:rsidR="008219DA" w:rsidRDefault="008219DA">
                    <w:pPr>
                      <w:pStyle w:val="Bibliography"/>
                      <w:rPr>
                        <w:noProof/>
                      </w:rPr>
                    </w:pPr>
                    <w:r>
                      <w:rPr>
                        <w:noProof/>
                      </w:rPr>
                      <w:t xml:space="preserve">[4] </w:t>
                    </w:r>
                  </w:p>
                </w:tc>
                <w:tc>
                  <w:tcPr>
                    <w:tcW w:w="0" w:type="auto"/>
                    <w:hideMark/>
                  </w:tcPr>
                  <w:p w14:paraId="361C9BDD" w14:textId="77777777" w:rsidR="008219DA" w:rsidRDefault="008219DA">
                    <w:pPr>
                      <w:pStyle w:val="Bibliography"/>
                      <w:rPr>
                        <w:noProof/>
                      </w:rPr>
                    </w:pPr>
                    <w:r>
                      <w:rPr>
                        <w:noProof/>
                      </w:rPr>
                      <w:t xml:space="preserve">ONRW-2019369590-1146, French Validation Certificate - F_667_B(U)F-96 (d). </w:t>
                    </w:r>
                  </w:p>
                </w:tc>
              </w:tr>
              <w:tr w:rsidR="008219DA" w14:paraId="3CF51C50" w14:textId="77777777">
                <w:trPr>
                  <w:divId w:val="1399982318"/>
                  <w:tblCellSpacing w:w="15" w:type="dxa"/>
                </w:trPr>
                <w:tc>
                  <w:tcPr>
                    <w:tcW w:w="50" w:type="pct"/>
                    <w:hideMark/>
                  </w:tcPr>
                  <w:p w14:paraId="0DCFA46C" w14:textId="77777777" w:rsidR="008219DA" w:rsidRDefault="008219DA">
                    <w:pPr>
                      <w:pStyle w:val="Bibliography"/>
                      <w:rPr>
                        <w:noProof/>
                      </w:rPr>
                    </w:pPr>
                    <w:r>
                      <w:rPr>
                        <w:noProof/>
                      </w:rPr>
                      <w:t xml:space="preserve">[5] </w:t>
                    </w:r>
                  </w:p>
                </w:tc>
                <w:tc>
                  <w:tcPr>
                    <w:tcW w:w="0" w:type="auto"/>
                    <w:hideMark/>
                  </w:tcPr>
                  <w:p w14:paraId="71E36DB8" w14:textId="77777777" w:rsidR="008219DA" w:rsidRDefault="008219DA">
                    <w:pPr>
                      <w:pStyle w:val="Bibliography"/>
                      <w:rPr>
                        <w:noProof/>
                      </w:rPr>
                    </w:pPr>
                    <w:r>
                      <w:rPr>
                        <w:noProof/>
                      </w:rPr>
                      <w:t xml:space="preserve">ONRW-2019369590-3281, GB5125 (D4325) Validation CoA 2020. </w:t>
                    </w:r>
                  </w:p>
                </w:tc>
              </w:tr>
              <w:tr w:rsidR="008219DA" w14:paraId="28F11725" w14:textId="77777777">
                <w:trPr>
                  <w:divId w:val="1399982318"/>
                  <w:tblCellSpacing w:w="15" w:type="dxa"/>
                </w:trPr>
                <w:tc>
                  <w:tcPr>
                    <w:tcW w:w="50" w:type="pct"/>
                    <w:hideMark/>
                  </w:tcPr>
                  <w:p w14:paraId="224BF544" w14:textId="77777777" w:rsidR="008219DA" w:rsidRDefault="008219DA">
                    <w:pPr>
                      <w:pStyle w:val="Bibliography"/>
                      <w:rPr>
                        <w:noProof/>
                      </w:rPr>
                    </w:pPr>
                    <w:r>
                      <w:rPr>
                        <w:noProof/>
                      </w:rPr>
                      <w:t xml:space="preserve">[6] </w:t>
                    </w:r>
                  </w:p>
                </w:tc>
                <w:tc>
                  <w:tcPr>
                    <w:tcW w:w="0" w:type="auto"/>
                    <w:hideMark/>
                  </w:tcPr>
                  <w:p w14:paraId="570D0120" w14:textId="77777777" w:rsidR="008219DA" w:rsidRDefault="008219DA">
                    <w:pPr>
                      <w:pStyle w:val="Bibliography"/>
                      <w:rPr>
                        <w:noProof/>
                      </w:rPr>
                    </w:pPr>
                    <w:r>
                      <w:rPr>
                        <w:noProof/>
                      </w:rPr>
                      <w:t xml:space="preserve">ONR Guide TRA-PER-GD-001 Revision 3 “ONR Transport Permissioning Process Guide” CM9: 2021/14609. </w:t>
                    </w:r>
                  </w:p>
                </w:tc>
              </w:tr>
              <w:tr w:rsidR="008219DA" w14:paraId="172AB7E4" w14:textId="77777777">
                <w:trPr>
                  <w:divId w:val="1399982318"/>
                  <w:tblCellSpacing w:w="15" w:type="dxa"/>
                </w:trPr>
                <w:tc>
                  <w:tcPr>
                    <w:tcW w:w="50" w:type="pct"/>
                    <w:hideMark/>
                  </w:tcPr>
                  <w:p w14:paraId="4411BD35" w14:textId="77777777" w:rsidR="008219DA" w:rsidRDefault="008219DA">
                    <w:pPr>
                      <w:pStyle w:val="Bibliography"/>
                      <w:rPr>
                        <w:noProof/>
                      </w:rPr>
                    </w:pPr>
                    <w:r>
                      <w:rPr>
                        <w:noProof/>
                      </w:rPr>
                      <w:t xml:space="preserve">[7] </w:t>
                    </w:r>
                  </w:p>
                </w:tc>
                <w:tc>
                  <w:tcPr>
                    <w:tcW w:w="0" w:type="auto"/>
                    <w:hideMark/>
                  </w:tcPr>
                  <w:p w14:paraId="77948121" w14:textId="77777777" w:rsidR="008219DA" w:rsidRDefault="008219DA">
                    <w:pPr>
                      <w:pStyle w:val="Bibliography"/>
                      <w:rPr>
                        <w:noProof/>
                      </w:rPr>
                    </w:pPr>
                    <w:r>
                      <w:rPr>
                        <w:noProof/>
                      </w:rPr>
                      <w:t xml:space="preserve">ONRW-2019369590-115, Structure and documents of the SAR - V137-013-sh. </w:t>
                    </w:r>
                  </w:p>
                </w:tc>
              </w:tr>
              <w:tr w:rsidR="008219DA" w14:paraId="4B8F207F" w14:textId="77777777">
                <w:trPr>
                  <w:divId w:val="1399982318"/>
                  <w:tblCellSpacing w:w="15" w:type="dxa"/>
                </w:trPr>
                <w:tc>
                  <w:tcPr>
                    <w:tcW w:w="50" w:type="pct"/>
                    <w:hideMark/>
                  </w:tcPr>
                  <w:p w14:paraId="5CDD64B1" w14:textId="77777777" w:rsidR="008219DA" w:rsidRDefault="008219DA">
                    <w:pPr>
                      <w:pStyle w:val="Bibliography"/>
                      <w:rPr>
                        <w:noProof/>
                      </w:rPr>
                    </w:pPr>
                    <w:r>
                      <w:rPr>
                        <w:noProof/>
                      </w:rPr>
                      <w:t xml:space="preserve">[8] </w:t>
                    </w:r>
                  </w:p>
                </w:tc>
                <w:tc>
                  <w:tcPr>
                    <w:tcW w:w="0" w:type="auto"/>
                    <w:hideMark/>
                  </w:tcPr>
                  <w:p w14:paraId="346CC35A" w14:textId="77777777" w:rsidR="008219DA" w:rsidRDefault="008219DA">
                    <w:pPr>
                      <w:pStyle w:val="Bibliography"/>
                      <w:rPr>
                        <w:noProof/>
                      </w:rPr>
                    </w:pPr>
                    <w:r>
                      <w:rPr>
                        <w:noProof/>
                      </w:rPr>
                      <w:t>GB/5125/B(U)F D/4325/B(U)F – CASTOR</w:t>
                    </w:r>
                    <w:r w:rsidRPr="00584B46">
                      <w:rPr>
                        <w:noProof/>
                        <w:vertAlign w:val="superscript"/>
                      </w:rPr>
                      <w:t>®</w:t>
                    </w:r>
                    <w:r>
                      <w:rPr>
                        <w:noProof/>
                      </w:rPr>
                      <w:t xml:space="preserve"> HAW28M – TCA000060. </w:t>
                    </w:r>
                  </w:p>
                </w:tc>
              </w:tr>
              <w:tr w:rsidR="008219DA" w14:paraId="6198A3FE" w14:textId="77777777">
                <w:trPr>
                  <w:divId w:val="1399982318"/>
                  <w:tblCellSpacing w:w="15" w:type="dxa"/>
                </w:trPr>
                <w:tc>
                  <w:tcPr>
                    <w:tcW w:w="50" w:type="pct"/>
                    <w:hideMark/>
                  </w:tcPr>
                  <w:p w14:paraId="4CDE88F2" w14:textId="77777777" w:rsidR="008219DA" w:rsidRDefault="008219DA">
                    <w:pPr>
                      <w:pStyle w:val="Bibliography"/>
                      <w:rPr>
                        <w:noProof/>
                      </w:rPr>
                    </w:pPr>
                    <w:r>
                      <w:rPr>
                        <w:noProof/>
                      </w:rPr>
                      <w:t xml:space="preserve">[9] </w:t>
                    </w:r>
                  </w:p>
                </w:tc>
                <w:tc>
                  <w:tcPr>
                    <w:tcW w:w="0" w:type="auto"/>
                    <w:hideMark/>
                  </w:tcPr>
                  <w:p w14:paraId="10387978" w14:textId="77777777" w:rsidR="008219DA" w:rsidRDefault="008219DA">
                    <w:pPr>
                      <w:pStyle w:val="Bibliography"/>
                      <w:rPr>
                        <w:noProof/>
                      </w:rPr>
                    </w:pPr>
                    <w:r>
                      <w:rPr>
                        <w:noProof/>
                      </w:rPr>
                      <w:t xml:space="preserve">IAEA Safety Standards: SSR 6, ‘Regulations for the Safe Transport of Radioactive Material (2018 Edition)’ www.iaea.org. </w:t>
                    </w:r>
                  </w:p>
                </w:tc>
              </w:tr>
              <w:tr w:rsidR="008219DA" w14:paraId="0DE02FC1" w14:textId="77777777">
                <w:trPr>
                  <w:divId w:val="1399982318"/>
                  <w:tblCellSpacing w:w="15" w:type="dxa"/>
                </w:trPr>
                <w:tc>
                  <w:tcPr>
                    <w:tcW w:w="50" w:type="pct"/>
                    <w:hideMark/>
                  </w:tcPr>
                  <w:p w14:paraId="37D83857" w14:textId="77777777" w:rsidR="008219DA" w:rsidRDefault="008219DA">
                    <w:pPr>
                      <w:pStyle w:val="Bibliography"/>
                      <w:rPr>
                        <w:noProof/>
                      </w:rPr>
                    </w:pPr>
                    <w:r>
                      <w:rPr>
                        <w:noProof/>
                      </w:rPr>
                      <w:t xml:space="preserve">[10] </w:t>
                    </w:r>
                  </w:p>
                </w:tc>
                <w:tc>
                  <w:tcPr>
                    <w:tcW w:w="0" w:type="auto"/>
                    <w:hideMark/>
                  </w:tcPr>
                  <w:p w14:paraId="7CF63F1D" w14:textId="77777777" w:rsidR="008219DA" w:rsidRDefault="008219DA">
                    <w:pPr>
                      <w:pStyle w:val="Bibliography"/>
                      <w:rPr>
                        <w:noProof/>
                      </w:rPr>
                    </w:pPr>
                    <w:r>
                      <w:rPr>
                        <w:noProof/>
                      </w:rPr>
                      <w:t xml:space="preserve">IAEA Safety Standards: SSG 26, ‘Advisory Material for the IAEA Regulations for the Safe Transport of Radioactive Material (2018 Edition)’ www.iaea.org. </w:t>
                    </w:r>
                  </w:p>
                </w:tc>
              </w:tr>
              <w:tr w:rsidR="008219DA" w14:paraId="419557E4" w14:textId="77777777">
                <w:trPr>
                  <w:divId w:val="1399982318"/>
                  <w:tblCellSpacing w:w="15" w:type="dxa"/>
                </w:trPr>
                <w:tc>
                  <w:tcPr>
                    <w:tcW w:w="50" w:type="pct"/>
                    <w:hideMark/>
                  </w:tcPr>
                  <w:p w14:paraId="6C94A819" w14:textId="77777777" w:rsidR="008219DA" w:rsidRDefault="008219DA">
                    <w:pPr>
                      <w:pStyle w:val="Bibliography"/>
                      <w:rPr>
                        <w:noProof/>
                      </w:rPr>
                    </w:pPr>
                    <w:r>
                      <w:rPr>
                        <w:noProof/>
                      </w:rPr>
                      <w:t xml:space="preserve">[11] </w:t>
                    </w:r>
                  </w:p>
                </w:tc>
                <w:tc>
                  <w:tcPr>
                    <w:tcW w:w="0" w:type="auto"/>
                    <w:hideMark/>
                  </w:tcPr>
                  <w:p w14:paraId="1E01AEA3" w14:textId="77777777" w:rsidR="008219DA" w:rsidRDefault="008219DA">
                    <w:pPr>
                      <w:pStyle w:val="Bibliography"/>
                      <w:rPr>
                        <w:noProof/>
                      </w:rPr>
                    </w:pPr>
                    <w:r>
                      <w:rPr>
                        <w:noProof/>
                      </w:rPr>
                      <w:t xml:space="preserve">ONRW-2126615823-987, AR-01178 - CASTOR - Mechanical Engineering Assessment Note. </w:t>
                    </w:r>
                  </w:p>
                </w:tc>
              </w:tr>
              <w:tr w:rsidR="008219DA" w14:paraId="3E7A384D" w14:textId="77777777">
                <w:trPr>
                  <w:divId w:val="1399982318"/>
                  <w:tblCellSpacing w:w="15" w:type="dxa"/>
                </w:trPr>
                <w:tc>
                  <w:tcPr>
                    <w:tcW w:w="50" w:type="pct"/>
                    <w:hideMark/>
                  </w:tcPr>
                  <w:p w14:paraId="195993E8" w14:textId="77777777" w:rsidR="008219DA" w:rsidRDefault="008219DA">
                    <w:pPr>
                      <w:pStyle w:val="Bibliography"/>
                      <w:rPr>
                        <w:noProof/>
                      </w:rPr>
                    </w:pPr>
                    <w:r>
                      <w:rPr>
                        <w:noProof/>
                      </w:rPr>
                      <w:t xml:space="preserve">[12] </w:t>
                    </w:r>
                  </w:p>
                </w:tc>
                <w:tc>
                  <w:tcPr>
                    <w:tcW w:w="0" w:type="auto"/>
                    <w:hideMark/>
                  </w:tcPr>
                  <w:p w14:paraId="1C8BE919" w14:textId="77777777" w:rsidR="008219DA" w:rsidRDefault="008219DA">
                    <w:pPr>
                      <w:pStyle w:val="Bibliography"/>
                      <w:rPr>
                        <w:noProof/>
                      </w:rPr>
                    </w:pPr>
                    <w:r>
                      <w:rPr>
                        <w:noProof/>
                      </w:rPr>
                      <w:t xml:space="preserve">ONRW-2126615823-838, CASTOR - Shielding Technical Assessment Note. </w:t>
                    </w:r>
                  </w:p>
                </w:tc>
              </w:tr>
              <w:tr w:rsidR="008219DA" w14:paraId="31195227" w14:textId="77777777">
                <w:trPr>
                  <w:divId w:val="1399982318"/>
                  <w:tblCellSpacing w:w="15" w:type="dxa"/>
                </w:trPr>
                <w:tc>
                  <w:tcPr>
                    <w:tcW w:w="50" w:type="pct"/>
                    <w:hideMark/>
                  </w:tcPr>
                  <w:p w14:paraId="71CEC21A" w14:textId="77777777" w:rsidR="008219DA" w:rsidRDefault="008219DA">
                    <w:pPr>
                      <w:pStyle w:val="Bibliography"/>
                      <w:rPr>
                        <w:noProof/>
                      </w:rPr>
                    </w:pPr>
                    <w:r>
                      <w:rPr>
                        <w:noProof/>
                      </w:rPr>
                      <w:t xml:space="preserve">[13] </w:t>
                    </w:r>
                  </w:p>
                </w:tc>
                <w:tc>
                  <w:tcPr>
                    <w:tcW w:w="0" w:type="auto"/>
                    <w:hideMark/>
                  </w:tcPr>
                  <w:p w14:paraId="23F9615F" w14:textId="77777777" w:rsidR="008219DA" w:rsidRDefault="008219DA">
                    <w:pPr>
                      <w:pStyle w:val="Bibliography"/>
                      <w:rPr>
                        <w:noProof/>
                      </w:rPr>
                    </w:pPr>
                    <w:r>
                      <w:rPr>
                        <w:noProof/>
                      </w:rPr>
                      <w:t xml:space="preserve">ONRW-2019369590-3235, SCR Assessment. </w:t>
                    </w:r>
                  </w:p>
                </w:tc>
              </w:tr>
              <w:tr w:rsidR="008219DA" w14:paraId="4B33291D" w14:textId="77777777">
                <w:trPr>
                  <w:divId w:val="1399982318"/>
                  <w:tblCellSpacing w:w="15" w:type="dxa"/>
                </w:trPr>
                <w:tc>
                  <w:tcPr>
                    <w:tcW w:w="50" w:type="pct"/>
                    <w:hideMark/>
                  </w:tcPr>
                  <w:p w14:paraId="33717770" w14:textId="77777777" w:rsidR="008219DA" w:rsidRDefault="008219DA">
                    <w:pPr>
                      <w:pStyle w:val="Bibliography"/>
                      <w:rPr>
                        <w:noProof/>
                      </w:rPr>
                    </w:pPr>
                    <w:r>
                      <w:rPr>
                        <w:noProof/>
                      </w:rPr>
                      <w:t xml:space="preserve">[14] </w:t>
                    </w:r>
                  </w:p>
                </w:tc>
                <w:tc>
                  <w:tcPr>
                    <w:tcW w:w="0" w:type="auto"/>
                    <w:hideMark/>
                  </w:tcPr>
                  <w:p w14:paraId="22FFD24A" w14:textId="77777777" w:rsidR="008219DA" w:rsidRDefault="008219DA">
                    <w:pPr>
                      <w:pStyle w:val="Bibliography"/>
                      <w:rPr>
                        <w:noProof/>
                      </w:rPr>
                    </w:pPr>
                    <w:r>
                      <w:rPr>
                        <w:noProof/>
                      </w:rPr>
                      <w:t xml:space="preserve">ONRW-2126615823-101, GB5125 - Human Factors Assessment AcpR. </w:t>
                    </w:r>
                  </w:p>
                </w:tc>
              </w:tr>
            </w:tbl>
            <w:p w14:paraId="04BD1B46" w14:textId="77777777" w:rsidR="008219DA" w:rsidRDefault="008219DA">
              <w:pPr>
                <w:divId w:val="1399982318"/>
                <w:rPr>
                  <w:rFonts w:eastAsia="Times New Roman"/>
                  <w:noProof/>
                </w:rPr>
              </w:pPr>
            </w:p>
            <w:p w14:paraId="4EADA6DF" w14:textId="433C31EA"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Joseph Oyinloye" w:date="2023-07-26T12:19:00Z" w:initials="JO">
    <w:p w14:paraId="7B2DED14" w14:textId="08A641C4" w:rsidR="06A00D28" w:rsidRDefault="06A00D28">
      <w:pPr>
        <w:pStyle w:val="CommentText"/>
      </w:pPr>
      <w:r>
        <w:t>Rather than repeating "Prior to the next renewal etc " three times, I suggest you fold the three recommendations as sub-bullets.</w:t>
      </w:r>
      <w:r>
        <w:rPr>
          <w:rStyle w:val="CommentReference"/>
        </w:rPr>
        <w:annotationRef/>
      </w:r>
    </w:p>
  </w:comment>
  <w:comment w:id="15" w:author="Andy Smith" w:date="2023-07-31T14:34:00Z" w:initials="AS">
    <w:p w14:paraId="16821C8A" w14:textId="77777777" w:rsidR="007750E8" w:rsidRDefault="007750E8" w:rsidP="003E75F3">
      <w:pPr>
        <w:pStyle w:val="CommentText"/>
      </w:pPr>
      <w:r>
        <w:rPr>
          <w:rStyle w:val="CommentReference"/>
        </w:rPr>
        <w:annotationRef/>
      </w:r>
      <w: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2DED14" w15:done="1"/>
  <w15:commentEx w15:paraId="16821C8A" w15:paraIdParent="7B2DED1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7D94B70" w16cex:dateUtc="2023-07-26T11:19:00Z"/>
  <w16cex:commentExtensible w16cex:durableId="287244E6" w16cex:dateUtc="2023-07-31T1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2DED14" w16cid:durableId="67D94B70"/>
  <w16cid:commentId w16cid:paraId="16821C8A" w16cid:durableId="287244E6"/>
</w16cid:commentsIds>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71206" w14:textId="77777777" w:rsidR="00DD33FA" w:rsidRDefault="00DD33FA" w:rsidP="007D199A">
      <w:pPr>
        <w:spacing w:after="0"/>
      </w:pPr>
      <w:r>
        <w:separator/>
      </w:r>
    </w:p>
    <w:p w14:paraId="6ECB1677" w14:textId="77777777" w:rsidR="00DD33FA" w:rsidRDefault="00DD33FA"/>
  </w:endnote>
  <w:endnote w:type="continuationSeparator" w:id="0">
    <w:p w14:paraId="5E95C72C" w14:textId="77777777" w:rsidR="00DD33FA" w:rsidRDefault="00DD33FA" w:rsidP="007D199A">
      <w:pPr>
        <w:spacing w:after="0"/>
      </w:pPr>
      <w:r>
        <w:continuationSeparator/>
      </w:r>
    </w:p>
    <w:p w14:paraId="3306C9F0" w14:textId="77777777" w:rsidR="00DD33FA" w:rsidRDefault="00DD33FA"/>
  </w:endnote>
  <w:endnote w:type="continuationNotice" w:id="1">
    <w:p w14:paraId="443DDF94" w14:textId="77777777" w:rsidR="00DD33FA" w:rsidRDefault="00DD33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109B8" w14:textId="4BEECE7F" w:rsidR="0099220B" w:rsidRPr="0099220B" w:rsidRDefault="0099220B" w:rsidP="0099220B">
    <w:pPr>
      <w:pStyle w:val="Footer"/>
      <w:jc w:val="left"/>
      <w:rPr>
        <w:color w:val="auto"/>
      </w:rPr>
    </w:pPr>
    <w:r w:rsidRPr="0099220B">
      <w:rPr>
        <w:color w:val="auto"/>
      </w:rPr>
      <w:t>© Office for Nuclear Regulation, [</w:t>
    </w:r>
    <w:r w:rsidR="00CC5F71">
      <w:rPr>
        <w:color w:val="auto"/>
      </w:rPr>
      <w:t>2023</w:t>
    </w:r>
    <w:r w:rsidRPr="0099220B">
      <w:rPr>
        <w:color w:val="auto"/>
      </w:rPr>
      <w:t>]</w:t>
    </w:r>
  </w:p>
  <w:p w14:paraId="03304992" w14:textId="6789AF52" w:rsidR="00F15CD9" w:rsidRPr="0099220B" w:rsidRDefault="0099220B" w:rsidP="0099220B">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www.onr.org.uk/copyright for details.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86CFF" w14:textId="77777777" w:rsidR="00DD33FA" w:rsidRPr="005E0344" w:rsidRDefault="00DD33FA" w:rsidP="005E0344">
      <w:pPr>
        <w:spacing w:after="120"/>
        <w:rPr>
          <w:color w:val="000000" w:themeColor="text2"/>
        </w:rPr>
      </w:pPr>
      <w:r w:rsidRPr="005E0344">
        <w:rPr>
          <w:color w:val="000000" w:themeColor="text2"/>
        </w:rPr>
        <w:separator/>
      </w:r>
    </w:p>
  </w:footnote>
  <w:footnote w:type="continuationSeparator" w:id="0">
    <w:p w14:paraId="1F4D3AA6" w14:textId="77777777" w:rsidR="00DD33FA" w:rsidRPr="005E0344" w:rsidRDefault="00DD33FA" w:rsidP="0090581D">
      <w:pPr>
        <w:spacing w:after="120"/>
        <w:rPr>
          <w:color w:val="000000" w:themeColor="text2"/>
        </w:rPr>
      </w:pPr>
      <w:r w:rsidRPr="005E0344">
        <w:rPr>
          <w:color w:val="000000" w:themeColor="text2"/>
        </w:rPr>
        <w:continuationSeparator/>
      </w:r>
    </w:p>
    <w:p w14:paraId="70CFC699" w14:textId="77777777" w:rsidR="00DD33FA" w:rsidRDefault="00DD33FA"/>
  </w:footnote>
  <w:footnote w:type="continuationNotice" w:id="1">
    <w:p w14:paraId="7AF38B03" w14:textId="77777777" w:rsidR="00DD33FA" w:rsidRDefault="00DD33FA">
      <w:pPr>
        <w:spacing w:after="0"/>
      </w:pPr>
    </w:p>
    <w:p w14:paraId="6C28F164" w14:textId="77777777" w:rsidR="00DD33FA" w:rsidRDefault="00DD33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8C96" w14:textId="5559079F" w:rsidR="009E4CAF" w:rsidRDefault="009E4CAF" w:rsidP="009E0E52">
    <w:pPr>
      <w:pStyle w:val="Header"/>
      <w:rPr>
        <w:sz w:val="20"/>
        <w:szCs w:val="24"/>
      </w:rPr>
    </w:pPr>
  </w:p>
  <w:p w14:paraId="3600276A" w14:textId="32E12724"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1428539011"/>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E02B46">
          <w:rPr>
            <w:sz w:val="20"/>
            <w:szCs w:val="24"/>
          </w:rPr>
          <w:t>GB Approval of CASTOR® HAW28 Transport Package</w:t>
        </w:r>
      </w:sdtContent>
    </w:sdt>
    <w:r w:rsidR="004E3932" w:rsidRPr="003A7E1C">
      <w:rPr>
        <w:sz w:val="20"/>
        <w:szCs w:val="24"/>
      </w:rPr>
      <w:t xml:space="preserve"> | Issue No.: </w:t>
    </w:r>
    <w:sdt>
      <w:sdtPr>
        <w:rPr>
          <w:sz w:val="20"/>
          <w:szCs w:val="24"/>
        </w:rPr>
        <w:alias w:val="Status"/>
        <w:tag w:val=""/>
        <w:id w:val="-207189204"/>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3F7D">
          <w:rPr>
            <w:sz w:val="20"/>
            <w:szCs w:val="24"/>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4587953E"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A3A00">
          <w:rPr>
            <w:sz w:val="20"/>
            <w:szCs w:val="24"/>
          </w:rPr>
          <w:t>GB Approval of CASTOR® HAW28 Transport Package</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3F7D">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42002"/>
    <w:multiLevelType w:val="hybridMultilevel"/>
    <w:tmpl w:val="C568A2E8"/>
    <w:lvl w:ilvl="0" w:tplc="0809001B">
      <w:start w:val="1"/>
      <w:numFmt w:val="lowerRoman"/>
      <w:lvlText w:val="%1."/>
      <w:lvlJc w:val="righ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E21DE"/>
    <w:multiLevelType w:val="multilevel"/>
    <w:tmpl w:val="3806AAF6"/>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DB76D5"/>
    <w:multiLevelType w:val="multilevel"/>
    <w:tmpl w:val="B4C459D4"/>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C44095A"/>
    <w:multiLevelType w:val="hybridMultilevel"/>
    <w:tmpl w:val="D82457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3E4DCB"/>
    <w:multiLevelType w:val="multilevel"/>
    <w:tmpl w:val="B4C459D4"/>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64F2487"/>
    <w:multiLevelType w:val="hybridMultilevel"/>
    <w:tmpl w:val="25B0398E"/>
    <w:lvl w:ilvl="0" w:tplc="08090011">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3" w15:restartNumberingAfterBreak="0">
    <w:nsid w:val="718A0F99"/>
    <w:multiLevelType w:val="multilevel"/>
    <w:tmpl w:val="226C05E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17798E"/>
    <w:multiLevelType w:val="multilevel"/>
    <w:tmpl w:val="8568856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4"/>
  </w:num>
  <w:num w:numId="13" w16cid:durableId="936865008">
    <w:abstractNumId w:val="16"/>
  </w:num>
  <w:num w:numId="14" w16cid:durableId="839933716">
    <w:abstractNumId w:val="12"/>
  </w:num>
  <w:num w:numId="15" w16cid:durableId="1030760878">
    <w:abstractNumId w:val="24"/>
    <w:lvlOverride w:ilvl="0">
      <w:startOverride w:val="1"/>
    </w:lvlOverride>
  </w:num>
  <w:num w:numId="16" w16cid:durableId="458181072">
    <w:abstractNumId w:val="16"/>
    <w:lvlOverride w:ilvl="0">
      <w:startOverride w:val="1"/>
    </w:lvlOverride>
  </w:num>
  <w:num w:numId="17" w16cid:durableId="1609661496">
    <w:abstractNumId w:val="12"/>
    <w:lvlOverride w:ilvl="0">
      <w:startOverride w:val="1"/>
    </w:lvlOverride>
  </w:num>
  <w:num w:numId="18" w16cid:durableId="1370185039">
    <w:abstractNumId w:val="23"/>
  </w:num>
  <w:num w:numId="19" w16cid:durableId="689995263">
    <w:abstractNumId w:val="20"/>
  </w:num>
  <w:num w:numId="20" w16cid:durableId="2030327350">
    <w:abstractNumId w:val="15"/>
  </w:num>
  <w:num w:numId="21" w16cid:durableId="1577862602">
    <w:abstractNumId w:val="21"/>
  </w:num>
  <w:num w:numId="22" w16cid:durableId="551355490">
    <w:abstractNumId w:val="14"/>
  </w:num>
  <w:num w:numId="23" w16cid:durableId="618604412">
    <w:abstractNumId w:val="24"/>
  </w:num>
  <w:num w:numId="24" w16cid:durableId="547448315">
    <w:abstractNumId w:val="23"/>
  </w:num>
  <w:num w:numId="25" w16cid:durableId="349187102">
    <w:abstractNumId w:val="23"/>
  </w:num>
  <w:num w:numId="26" w16cid:durableId="689333637">
    <w:abstractNumId w:val="23"/>
  </w:num>
  <w:num w:numId="27" w16cid:durableId="415787757">
    <w:abstractNumId w:val="19"/>
  </w:num>
  <w:num w:numId="28" w16cid:durableId="2112122371">
    <w:abstractNumId w:val="17"/>
  </w:num>
  <w:num w:numId="29" w16cid:durableId="2077631150">
    <w:abstractNumId w:val="13"/>
  </w:num>
  <w:num w:numId="30" w16cid:durableId="1012075889">
    <w:abstractNumId w:val="22"/>
  </w:num>
  <w:num w:numId="31" w16cid:durableId="419956484">
    <w:abstractNumId w:val="18"/>
  </w:num>
  <w:num w:numId="32" w16cid:durableId="502823008">
    <w:abstractNumId w:val="25"/>
  </w:num>
  <w:num w:numId="33" w16cid:durableId="76153268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eph Oyinloye">
    <w15:presenceInfo w15:providerId="AD" w15:userId="S::joseph.oyinloye@onr.gov.uk::2cf95840-83fa-4d80-aeaf-90f24e97283a"/>
  </w15:person>
  <w15:person w15:author="Andy Smith">
    <w15:presenceInfo w15:providerId="AD" w15:userId="S::Andy.Smith@onr.gov.uk::96128307-025f-46c4-a030-8dbc7b328e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495E"/>
    <w:rsid w:val="00015DB3"/>
    <w:rsid w:val="00015E4D"/>
    <w:rsid w:val="00024522"/>
    <w:rsid w:val="00024B2E"/>
    <w:rsid w:val="00027F4F"/>
    <w:rsid w:val="00030430"/>
    <w:rsid w:val="0003078E"/>
    <w:rsid w:val="00030C70"/>
    <w:rsid w:val="00031B89"/>
    <w:rsid w:val="0003528A"/>
    <w:rsid w:val="00035FEC"/>
    <w:rsid w:val="0003693D"/>
    <w:rsid w:val="0004440F"/>
    <w:rsid w:val="00052C8A"/>
    <w:rsid w:val="000548C8"/>
    <w:rsid w:val="000637F4"/>
    <w:rsid w:val="0006380C"/>
    <w:rsid w:val="00067843"/>
    <w:rsid w:val="00075605"/>
    <w:rsid w:val="00075C66"/>
    <w:rsid w:val="00077C60"/>
    <w:rsid w:val="000817D4"/>
    <w:rsid w:val="00082879"/>
    <w:rsid w:val="00091EEA"/>
    <w:rsid w:val="00093130"/>
    <w:rsid w:val="00095F3C"/>
    <w:rsid w:val="000A105C"/>
    <w:rsid w:val="000C2DDC"/>
    <w:rsid w:val="000C3115"/>
    <w:rsid w:val="000D2FD4"/>
    <w:rsid w:val="000E0B88"/>
    <w:rsid w:val="000F09E5"/>
    <w:rsid w:val="000F1B7B"/>
    <w:rsid w:val="000F2ED4"/>
    <w:rsid w:val="000F617C"/>
    <w:rsid w:val="001028E8"/>
    <w:rsid w:val="00107BCC"/>
    <w:rsid w:val="00110809"/>
    <w:rsid w:val="0011339A"/>
    <w:rsid w:val="0011789D"/>
    <w:rsid w:val="00122E1B"/>
    <w:rsid w:val="00122FCC"/>
    <w:rsid w:val="00124C2B"/>
    <w:rsid w:val="00125749"/>
    <w:rsid w:val="00126752"/>
    <w:rsid w:val="00130B30"/>
    <w:rsid w:val="00132BC1"/>
    <w:rsid w:val="00132C79"/>
    <w:rsid w:val="00136AD9"/>
    <w:rsid w:val="00140E1C"/>
    <w:rsid w:val="00147AE4"/>
    <w:rsid w:val="001553E7"/>
    <w:rsid w:val="001571E5"/>
    <w:rsid w:val="001646CA"/>
    <w:rsid w:val="00166C1F"/>
    <w:rsid w:val="001672D7"/>
    <w:rsid w:val="001721F6"/>
    <w:rsid w:val="00176CAC"/>
    <w:rsid w:val="00177666"/>
    <w:rsid w:val="00177E28"/>
    <w:rsid w:val="001849CA"/>
    <w:rsid w:val="00185410"/>
    <w:rsid w:val="0019037D"/>
    <w:rsid w:val="00191E3A"/>
    <w:rsid w:val="00192352"/>
    <w:rsid w:val="001A3A00"/>
    <w:rsid w:val="001B5576"/>
    <w:rsid w:val="001C4D63"/>
    <w:rsid w:val="001C6591"/>
    <w:rsid w:val="001D0DE0"/>
    <w:rsid w:val="001D2287"/>
    <w:rsid w:val="001D499D"/>
    <w:rsid w:val="001D5AFF"/>
    <w:rsid w:val="001D74B4"/>
    <w:rsid w:val="001E03E1"/>
    <w:rsid w:val="001E15B0"/>
    <w:rsid w:val="001EC9F3"/>
    <w:rsid w:val="001F059F"/>
    <w:rsid w:val="001F6CA0"/>
    <w:rsid w:val="001F7EF4"/>
    <w:rsid w:val="00200811"/>
    <w:rsid w:val="00200CA1"/>
    <w:rsid w:val="002010A5"/>
    <w:rsid w:val="00202152"/>
    <w:rsid w:val="002047F0"/>
    <w:rsid w:val="00206BCF"/>
    <w:rsid w:val="0021244A"/>
    <w:rsid w:val="0021338D"/>
    <w:rsid w:val="00214D43"/>
    <w:rsid w:val="00223090"/>
    <w:rsid w:val="002238B4"/>
    <w:rsid w:val="002272EC"/>
    <w:rsid w:val="002319AB"/>
    <w:rsid w:val="002319AC"/>
    <w:rsid w:val="00232617"/>
    <w:rsid w:val="0023378F"/>
    <w:rsid w:val="00234342"/>
    <w:rsid w:val="0024040D"/>
    <w:rsid w:val="00251CD7"/>
    <w:rsid w:val="002524EA"/>
    <w:rsid w:val="00255FA3"/>
    <w:rsid w:val="00257288"/>
    <w:rsid w:val="00261FB6"/>
    <w:rsid w:val="002629F8"/>
    <w:rsid w:val="00263396"/>
    <w:rsid w:val="0026494F"/>
    <w:rsid w:val="002659FA"/>
    <w:rsid w:val="00267815"/>
    <w:rsid w:val="00272648"/>
    <w:rsid w:val="0027456F"/>
    <w:rsid w:val="00280DDF"/>
    <w:rsid w:val="00286EAD"/>
    <w:rsid w:val="002917FF"/>
    <w:rsid w:val="00292ADF"/>
    <w:rsid w:val="00294058"/>
    <w:rsid w:val="002946DC"/>
    <w:rsid w:val="00294CF1"/>
    <w:rsid w:val="002967C6"/>
    <w:rsid w:val="002A0DEC"/>
    <w:rsid w:val="002A4698"/>
    <w:rsid w:val="002B1C53"/>
    <w:rsid w:val="002B25E0"/>
    <w:rsid w:val="002B52DB"/>
    <w:rsid w:val="002D1814"/>
    <w:rsid w:val="002D623A"/>
    <w:rsid w:val="002E0BE4"/>
    <w:rsid w:val="002E1299"/>
    <w:rsid w:val="002E3A2A"/>
    <w:rsid w:val="002E3B58"/>
    <w:rsid w:val="002E3E8A"/>
    <w:rsid w:val="002E6A6A"/>
    <w:rsid w:val="002F173D"/>
    <w:rsid w:val="002F3397"/>
    <w:rsid w:val="00300E99"/>
    <w:rsid w:val="0030380D"/>
    <w:rsid w:val="00304B7C"/>
    <w:rsid w:val="0031019E"/>
    <w:rsid w:val="00312411"/>
    <w:rsid w:val="00314F6C"/>
    <w:rsid w:val="00323E71"/>
    <w:rsid w:val="00324655"/>
    <w:rsid w:val="00326F77"/>
    <w:rsid w:val="00331AB8"/>
    <w:rsid w:val="003401B0"/>
    <w:rsid w:val="00344E17"/>
    <w:rsid w:val="00346C8E"/>
    <w:rsid w:val="0036336B"/>
    <w:rsid w:val="00367BD5"/>
    <w:rsid w:val="00374FFD"/>
    <w:rsid w:val="0038766B"/>
    <w:rsid w:val="00390327"/>
    <w:rsid w:val="00393066"/>
    <w:rsid w:val="00393B78"/>
    <w:rsid w:val="003A01E9"/>
    <w:rsid w:val="003A7E1C"/>
    <w:rsid w:val="003B57AB"/>
    <w:rsid w:val="003C0306"/>
    <w:rsid w:val="003C114C"/>
    <w:rsid w:val="003C2C5D"/>
    <w:rsid w:val="003C465D"/>
    <w:rsid w:val="003C7A66"/>
    <w:rsid w:val="003D1602"/>
    <w:rsid w:val="003D32E4"/>
    <w:rsid w:val="003D495D"/>
    <w:rsid w:val="003D5728"/>
    <w:rsid w:val="003E098E"/>
    <w:rsid w:val="003E1C84"/>
    <w:rsid w:val="003E2FAE"/>
    <w:rsid w:val="003E3900"/>
    <w:rsid w:val="003E52D8"/>
    <w:rsid w:val="003E7AAC"/>
    <w:rsid w:val="003F089A"/>
    <w:rsid w:val="003F30C4"/>
    <w:rsid w:val="003F533C"/>
    <w:rsid w:val="00403973"/>
    <w:rsid w:val="00407CF7"/>
    <w:rsid w:val="00410423"/>
    <w:rsid w:val="004133B2"/>
    <w:rsid w:val="004148F8"/>
    <w:rsid w:val="00415ED6"/>
    <w:rsid w:val="00417B0C"/>
    <w:rsid w:val="00417CAF"/>
    <w:rsid w:val="00420A11"/>
    <w:rsid w:val="00422213"/>
    <w:rsid w:val="00422265"/>
    <w:rsid w:val="00422C20"/>
    <w:rsid w:val="00424EEE"/>
    <w:rsid w:val="004373A7"/>
    <w:rsid w:val="00437D94"/>
    <w:rsid w:val="0044030C"/>
    <w:rsid w:val="0044395D"/>
    <w:rsid w:val="00455FD1"/>
    <w:rsid w:val="004648A4"/>
    <w:rsid w:val="004670E5"/>
    <w:rsid w:val="004674D3"/>
    <w:rsid w:val="00471380"/>
    <w:rsid w:val="00472175"/>
    <w:rsid w:val="00477106"/>
    <w:rsid w:val="0048136D"/>
    <w:rsid w:val="0048757C"/>
    <w:rsid w:val="0049384A"/>
    <w:rsid w:val="00494F0D"/>
    <w:rsid w:val="00496BFD"/>
    <w:rsid w:val="00497519"/>
    <w:rsid w:val="004A08AA"/>
    <w:rsid w:val="004A3DF2"/>
    <w:rsid w:val="004B05BE"/>
    <w:rsid w:val="004B5B84"/>
    <w:rsid w:val="004B6FD3"/>
    <w:rsid w:val="004C361D"/>
    <w:rsid w:val="004C4891"/>
    <w:rsid w:val="004D16D7"/>
    <w:rsid w:val="004D2C89"/>
    <w:rsid w:val="004D559E"/>
    <w:rsid w:val="004D7843"/>
    <w:rsid w:val="004E3932"/>
    <w:rsid w:val="004E3D74"/>
    <w:rsid w:val="004E5D8E"/>
    <w:rsid w:val="004E6E34"/>
    <w:rsid w:val="004F0EED"/>
    <w:rsid w:val="004F1278"/>
    <w:rsid w:val="004F1E79"/>
    <w:rsid w:val="004F5F33"/>
    <w:rsid w:val="0050103A"/>
    <w:rsid w:val="005035FD"/>
    <w:rsid w:val="00511B0F"/>
    <w:rsid w:val="005134E1"/>
    <w:rsid w:val="005163D2"/>
    <w:rsid w:val="00517F4D"/>
    <w:rsid w:val="0052509C"/>
    <w:rsid w:val="00525306"/>
    <w:rsid w:val="00527B0B"/>
    <w:rsid w:val="005351C2"/>
    <w:rsid w:val="00546905"/>
    <w:rsid w:val="0055388E"/>
    <w:rsid w:val="00555A2F"/>
    <w:rsid w:val="0056498A"/>
    <w:rsid w:val="005663B3"/>
    <w:rsid w:val="0057243D"/>
    <w:rsid w:val="00572E34"/>
    <w:rsid w:val="005754AE"/>
    <w:rsid w:val="00577FB5"/>
    <w:rsid w:val="00584B46"/>
    <w:rsid w:val="005852D1"/>
    <w:rsid w:val="00587A22"/>
    <w:rsid w:val="00590C5D"/>
    <w:rsid w:val="0059276A"/>
    <w:rsid w:val="0059299D"/>
    <w:rsid w:val="00595C8C"/>
    <w:rsid w:val="00597747"/>
    <w:rsid w:val="005A05FA"/>
    <w:rsid w:val="005A242F"/>
    <w:rsid w:val="005A4CDD"/>
    <w:rsid w:val="005A6F8E"/>
    <w:rsid w:val="005B11C3"/>
    <w:rsid w:val="005B3AA2"/>
    <w:rsid w:val="005B53C9"/>
    <w:rsid w:val="005B57E4"/>
    <w:rsid w:val="005B5ABD"/>
    <w:rsid w:val="005C140A"/>
    <w:rsid w:val="005C1645"/>
    <w:rsid w:val="005C1E52"/>
    <w:rsid w:val="005C3466"/>
    <w:rsid w:val="005C6413"/>
    <w:rsid w:val="005C6763"/>
    <w:rsid w:val="005D25C7"/>
    <w:rsid w:val="005D3164"/>
    <w:rsid w:val="005D332A"/>
    <w:rsid w:val="005D79ED"/>
    <w:rsid w:val="005E0344"/>
    <w:rsid w:val="005E0C03"/>
    <w:rsid w:val="005E114D"/>
    <w:rsid w:val="005E440B"/>
    <w:rsid w:val="005E5AEE"/>
    <w:rsid w:val="005E75E4"/>
    <w:rsid w:val="005F2C85"/>
    <w:rsid w:val="005F357F"/>
    <w:rsid w:val="005F441F"/>
    <w:rsid w:val="005F541E"/>
    <w:rsid w:val="00605ADB"/>
    <w:rsid w:val="00611C9F"/>
    <w:rsid w:val="006248DE"/>
    <w:rsid w:val="00625DFE"/>
    <w:rsid w:val="00627555"/>
    <w:rsid w:val="006322A0"/>
    <w:rsid w:val="006361FD"/>
    <w:rsid w:val="006365DC"/>
    <w:rsid w:val="0064226F"/>
    <w:rsid w:val="00642DDB"/>
    <w:rsid w:val="00643A14"/>
    <w:rsid w:val="00644C0C"/>
    <w:rsid w:val="00645E0B"/>
    <w:rsid w:val="00653298"/>
    <w:rsid w:val="0065418F"/>
    <w:rsid w:val="0065495B"/>
    <w:rsid w:val="006611FD"/>
    <w:rsid w:val="00663A7C"/>
    <w:rsid w:val="00667DF2"/>
    <w:rsid w:val="00670DF1"/>
    <w:rsid w:val="00671345"/>
    <w:rsid w:val="00672A9B"/>
    <w:rsid w:val="00675884"/>
    <w:rsid w:val="00690EA3"/>
    <w:rsid w:val="00696EE0"/>
    <w:rsid w:val="00697980"/>
    <w:rsid w:val="006A19EF"/>
    <w:rsid w:val="006A43D5"/>
    <w:rsid w:val="006A525B"/>
    <w:rsid w:val="006A665C"/>
    <w:rsid w:val="006B1291"/>
    <w:rsid w:val="006B1765"/>
    <w:rsid w:val="006B670A"/>
    <w:rsid w:val="006C045F"/>
    <w:rsid w:val="006C4196"/>
    <w:rsid w:val="006C63B0"/>
    <w:rsid w:val="006C76A2"/>
    <w:rsid w:val="006C792E"/>
    <w:rsid w:val="006D116C"/>
    <w:rsid w:val="006D2E16"/>
    <w:rsid w:val="006D59CB"/>
    <w:rsid w:val="006D6D93"/>
    <w:rsid w:val="006D744D"/>
    <w:rsid w:val="006E0DA6"/>
    <w:rsid w:val="006E275F"/>
    <w:rsid w:val="006E7C42"/>
    <w:rsid w:val="006F0947"/>
    <w:rsid w:val="006F12BD"/>
    <w:rsid w:val="006F168A"/>
    <w:rsid w:val="006F1DA9"/>
    <w:rsid w:val="006F4EA6"/>
    <w:rsid w:val="006F5076"/>
    <w:rsid w:val="006F5A9C"/>
    <w:rsid w:val="006F6009"/>
    <w:rsid w:val="00700AD6"/>
    <w:rsid w:val="0070321D"/>
    <w:rsid w:val="0070565A"/>
    <w:rsid w:val="00705C07"/>
    <w:rsid w:val="007068BA"/>
    <w:rsid w:val="00710C80"/>
    <w:rsid w:val="007154C5"/>
    <w:rsid w:val="00716AB1"/>
    <w:rsid w:val="00721D63"/>
    <w:rsid w:val="00726E50"/>
    <w:rsid w:val="00730BE5"/>
    <w:rsid w:val="00732C7B"/>
    <w:rsid w:val="00734D2B"/>
    <w:rsid w:val="00737705"/>
    <w:rsid w:val="0074087C"/>
    <w:rsid w:val="007408D4"/>
    <w:rsid w:val="007420AC"/>
    <w:rsid w:val="00742617"/>
    <w:rsid w:val="007434E0"/>
    <w:rsid w:val="00753F7D"/>
    <w:rsid w:val="007675FE"/>
    <w:rsid w:val="007678C3"/>
    <w:rsid w:val="007750E8"/>
    <w:rsid w:val="00777BCE"/>
    <w:rsid w:val="00783AFA"/>
    <w:rsid w:val="00785427"/>
    <w:rsid w:val="00790540"/>
    <w:rsid w:val="007968CA"/>
    <w:rsid w:val="00797314"/>
    <w:rsid w:val="007A2501"/>
    <w:rsid w:val="007A43FF"/>
    <w:rsid w:val="007B3918"/>
    <w:rsid w:val="007B661B"/>
    <w:rsid w:val="007C047C"/>
    <w:rsid w:val="007C06A5"/>
    <w:rsid w:val="007C2324"/>
    <w:rsid w:val="007C2F0D"/>
    <w:rsid w:val="007C3C1D"/>
    <w:rsid w:val="007C41E9"/>
    <w:rsid w:val="007C5CD9"/>
    <w:rsid w:val="007D199A"/>
    <w:rsid w:val="007D2EBE"/>
    <w:rsid w:val="007E1C07"/>
    <w:rsid w:val="007E252B"/>
    <w:rsid w:val="007E4CEE"/>
    <w:rsid w:val="007E7235"/>
    <w:rsid w:val="007F24B6"/>
    <w:rsid w:val="00803D94"/>
    <w:rsid w:val="00804825"/>
    <w:rsid w:val="00805307"/>
    <w:rsid w:val="00810F95"/>
    <w:rsid w:val="00811DC7"/>
    <w:rsid w:val="008121C3"/>
    <w:rsid w:val="008125FC"/>
    <w:rsid w:val="008174BF"/>
    <w:rsid w:val="008219DA"/>
    <w:rsid w:val="008229BA"/>
    <w:rsid w:val="00824151"/>
    <w:rsid w:val="00830199"/>
    <w:rsid w:val="0084005E"/>
    <w:rsid w:val="00845390"/>
    <w:rsid w:val="0084601B"/>
    <w:rsid w:val="00847C6F"/>
    <w:rsid w:val="008606F0"/>
    <w:rsid w:val="00861896"/>
    <w:rsid w:val="00863744"/>
    <w:rsid w:val="00865489"/>
    <w:rsid w:val="0086553D"/>
    <w:rsid w:val="00867EE8"/>
    <w:rsid w:val="00874FEB"/>
    <w:rsid w:val="0087674A"/>
    <w:rsid w:val="00881B6F"/>
    <w:rsid w:val="00882AA4"/>
    <w:rsid w:val="00883E22"/>
    <w:rsid w:val="00884E43"/>
    <w:rsid w:val="00887EC6"/>
    <w:rsid w:val="0089010B"/>
    <w:rsid w:val="0089084C"/>
    <w:rsid w:val="00893409"/>
    <w:rsid w:val="00893D9F"/>
    <w:rsid w:val="00895FD1"/>
    <w:rsid w:val="008A2379"/>
    <w:rsid w:val="008A2F0A"/>
    <w:rsid w:val="008A4329"/>
    <w:rsid w:val="008A578E"/>
    <w:rsid w:val="008A5FE4"/>
    <w:rsid w:val="008A6184"/>
    <w:rsid w:val="008B1519"/>
    <w:rsid w:val="008B2308"/>
    <w:rsid w:val="008B2309"/>
    <w:rsid w:val="008B4C7A"/>
    <w:rsid w:val="008B7BCC"/>
    <w:rsid w:val="008C13A3"/>
    <w:rsid w:val="008C1F53"/>
    <w:rsid w:val="008C4329"/>
    <w:rsid w:val="008C50C3"/>
    <w:rsid w:val="008C7094"/>
    <w:rsid w:val="008D2B97"/>
    <w:rsid w:val="008D49A5"/>
    <w:rsid w:val="008D6C81"/>
    <w:rsid w:val="008E1B61"/>
    <w:rsid w:val="008E2530"/>
    <w:rsid w:val="008E5D60"/>
    <w:rsid w:val="008E6CF0"/>
    <w:rsid w:val="008F1439"/>
    <w:rsid w:val="008F543D"/>
    <w:rsid w:val="008F7051"/>
    <w:rsid w:val="009033A9"/>
    <w:rsid w:val="0090581D"/>
    <w:rsid w:val="00905963"/>
    <w:rsid w:val="009110B9"/>
    <w:rsid w:val="0091439C"/>
    <w:rsid w:val="0091611F"/>
    <w:rsid w:val="00917C26"/>
    <w:rsid w:val="00920572"/>
    <w:rsid w:val="00920BF2"/>
    <w:rsid w:val="00923DE1"/>
    <w:rsid w:val="00925D23"/>
    <w:rsid w:val="0093007A"/>
    <w:rsid w:val="00930748"/>
    <w:rsid w:val="0093277A"/>
    <w:rsid w:val="00933977"/>
    <w:rsid w:val="009349A9"/>
    <w:rsid w:val="00936C52"/>
    <w:rsid w:val="00942888"/>
    <w:rsid w:val="00954203"/>
    <w:rsid w:val="0095489B"/>
    <w:rsid w:val="00955CC5"/>
    <w:rsid w:val="0096377F"/>
    <w:rsid w:val="00966FB9"/>
    <w:rsid w:val="009671CD"/>
    <w:rsid w:val="00972F49"/>
    <w:rsid w:val="009751A9"/>
    <w:rsid w:val="00975A46"/>
    <w:rsid w:val="00977AF4"/>
    <w:rsid w:val="0098098A"/>
    <w:rsid w:val="00980F9C"/>
    <w:rsid w:val="00985766"/>
    <w:rsid w:val="0098632B"/>
    <w:rsid w:val="00990ED3"/>
    <w:rsid w:val="0099220B"/>
    <w:rsid w:val="00997BFB"/>
    <w:rsid w:val="009A7348"/>
    <w:rsid w:val="009B462C"/>
    <w:rsid w:val="009B6841"/>
    <w:rsid w:val="009B7431"/>
    <w:rsid w:val="009C15F3"/>
    <w:rsid w:val="009C3689"/>
    <w:rsid w:val="009C7EB5"/>
    <w:rsid w:val="009D7321"/>
    <w:rsid w:val="009E07C2"/>
    <w:rsid w:val="009E0E52"/>
    <w:rsid w:val="009E4CAF"/>
    <w:rsid w:val="009E53C6"/>
    <w:rsid w:val="009E5A42"/>
    <w:rsid w:val="009E6F15"/>
    <w:rsid w:val="009F0A05"/>
    <w:rsid w:val="009F5771"/>
    <w:rsid w:val="009F72F9"/>
    <w:rsid w:val="00A00205"/>
    <w:rsid w:val="00A00AF0"/>
    <w:rsid w:val="00A01590"/>
    <w:rsid w:val="00A063AA"/>
    <w:rsid w:val="00A13B06"/>
    <w:rsid w:val="00A14B5A"/>
    <w:rsid w:val="00A202FD"/>
    <w:rsid w:val="00A21F68"/>
    <w:rsid w:val="00A26A1F"/>
    <w:rsid w:val="00A272F2"/>
    <w:rsid w:val="00A3567F"/>
    <w:rsid w:val="00A37698"/>
    <w:rsid w:val="00A41ED3"/>
    <w:rsid w:val="00A41F15"/>
    <w:rsid w:val="00A44DDE"/>
    <w:rsid w:val="00A52798"/>
    <w:rsid w:val="00A73948"/>
    <w:rsid w:val="00A742D8"/>
    <w:rsid w:val="00A81D82"/>
    <w:rsid w:val="00A82502"/>
    <w:rsid w:val="00A827F2"/>
    <w:rsid w:val="00A9118F"/>
    <w:rsid w:val="00A92ADE"/>
    <w:rsid w:val="00A93E33"/>
    <w:rsid w:val="00AA0F56"/>
    <w:rsid w:val="00AA6D38"/>
    <w:rsid w:val="00AA709A"/>
    <w:rsid w:val="00AB6970"/>
    <w:rsid w:val="00AC1939"/>
    <w:rsid w:val="00AC2E98"/>
    <w:rsid w:val="00AC365D"/>
    <w:rsid w:val="00AC7C05"/>
    <w:rsid w:val="00AC7C4C"/>
    <w:rsid w:val="00AD167C"/>
    <w:rsid w:val="00AD17C7"/>
    <w:rsid w:val="00AD4041"/>
    <w:rsid w:val="00AD519B"/>
    <w:rsid w:val="00AD7759"/>
    <w:rsid w:val="00AE0BA7"/>
    <w:rsid w:val="00AE302B"/>
    <w:rsid w:val="00AE3F7E"/>
    <w:rsid w:val="00AE790E"/>
    <w:rsid w:val="00AF1A5C"/>
    <w:rsid w:val="00AF6AFF"/>
    <w:rsid w:val="00B01AA5"/>
    <w:rsid w:val="00B02405"/>
    <w:rsid w:val="00B05BB5"/>
    <w:rsid w:val="00B06A9D"/>
    <w:rsid w:val="00B079A8"/>
    <w:rsid w:val="00B11722"/>
    <w:rsid w:val="00B14D6A"/>
    <w:rsid w:val="00B16BE5"/>
    <w:rsid w:val="00B24352"/>
    <w:rsid w:val="00B259DF"/>
    <w:rsid w:val="00B32F32"/>
    <w:rsid w:val="00B37C33"/>
    <w:rsid w:val="00B44B1F"/>
    <w:rsid w:val="00B46D3D"/>
    <w:rsid w:val="00B53317"/>
    <w:rsid w:val="00B61718"/>
    <w:rsid w:val="00B64141"/>
    <w:rsid w:val="00B64E72"/>
    <w:rsid w:val="00B72A0A"/>
    <w:rsid w:val="00B7623F"/>
    <w:rsid w:val="00B76EA5"/>
    <w:rsid w:val="00B77913"/>
    <w:rsid w:val="00B81DFB"/>
    <w:rsid w:val="00B824FB"/>
    <w:rsid w:val="00B82646"/>
    <w:rsid w:val="00B84F92"/>
    <w:rsid w:val="00B97359"/>
    <w:rsid w:val="00B97A8F"/>
    <w:rsid w:val="00BA1D90"/>
    <w:rsid w:val="00BA3353"/>
    <w:rsid w:val="00BA3694"/>
    <w:rsid w:val="00BA4352"/>
    <w:rsid w:val="00BA491A"/>
    <w:rsid w:val="00BA4E58"/>
    <w:rsid w:val="00BA560F"/>
    <w:rsid w:val="00BA664F"/>
    <w:rsid w:val="00BA7074"/>
    <w:rsid w:val="00BB054F"/>
    <w:rsid w:val="00BB7829"/>
    <w:rsid w:val="00BC38A5"/>
    <w:rsid w:val="00BC3C88"/>
    <w:rsid w:val="00BD1457"/>
    <w:rsid w:val="00BD3C28"/>
    <w:rsid w:val="00BE1B37"/>
    <w:rsid w:val="00BE2AD9"/>
    <w:rsid w:val="00BF0BE3"/>
    <w:rsid w:val="00BF27FE"/>
    <w:rsid w:val="00C043B3"/>
    <w:rsid w:val="00C079AB"/>
    <w:rsid w:val="00C10E61"/>
    <w:rsid w:val="00C14787"/>
    <w:rsid w:val="00C15944"/>
    <w:rsid w:val="00C1596D"/>
    <w:rsid w:val="00C15B8D"/>
    <w:rsid w:val="00C17010"/>
    <w:rsid w:val="00C20562"/>
    <w:rsid w:val="00C215C3"/>
    <w:rsid w:val="00C23A96"/>
    <w:rsid w:val="00C249C6"/>
    <w:rsid w:val="00C268D2"/>
    <w:rsid w:val="00C32CC1"/>
    <w:rsid w:val="00C32D66"/>
    <w:rsid w:val="00C35AE2"/>
    <w:rsid w:val="00C426EC"/>
    <w:rsid w:val="00C6483C"/>
    <w:rsid w:val="00C64918"/>
    <w:rsid w:val="00C64AE9"/>
    <w:rsid w:val="00C67EE6"/>
    <w:rsid w:val="00C70CFF"/>
    <w:rsid w:val="00C718FE"/>
    <w:rsid w:val="00C80845"/>
    <w:rsid w:val="00C83903"/>
    <w:rsid w:val="00C84188"/>
    <w:rsid w:val="00C86CEC"/>
    <w:rsid w:val="00C8773D"/>
    <w:rsid w:val="00C87ABB"/>
    <w:rsid w:val="00C90062"/>
    <w:rsid w:val="00C91831"/>
    <w:rsid w:val="00C953DF"/>
    <w:rsid w:val="00CA0605"/>
    <w:rsid w:val="00CA18BB"/>
    <w:rsid w:val="00CB4F30"/>
    <w:rsid w:val="00CC5B54"/>
    <w:rsid w:val="00CC5F71"/>
    <w:rsid w:val="00CC6014"/>
    <w:rsid w:val="00CD2C80"/>
    <w:rsid w:val="00CD5401"/>
    <w:rsid w:val="00CD64C6"/>
    <w:rsid w:val="00CE2709"/>
    <w:rsid w:val="00CE2D64"/>
    <w:rsid w:val="00CE3C96"/>
    <w:rsid w:val="00CE3EC9"/>
    <w:rsid w:val="00CE6198"/>
    <w:rsid w:val="00CE62C2"/>
    <w:rsid w:val="00CF6230"/>
    <w:rsid w:val="00D017FC"/>
    <w:rsid w:val="00D0226A"/>
    <w:rsid w:val="00D109FC"/>
    <w:rsid w:val="00D13147"/>
    <w:rsid w:val="00D1437A"/>
    <w:rsid w:val="00D14AFD"/>
    <w:rsid w:val="00D26724"/>
    <w:rsid w:val="00D3227F"/>
    <w:rsid w:val="00D32D90"/>
    <w:rsid w:val="00D3306C"/>
    <w:rsid w:val="00D356DA"/>
    <w:rsid w:val="00D45BBB"/>
    <w:rsid w:val="00D46160"/>
    <w:rsid w:val="00D463FF"/>
    <w:rsid w:val="00D50E8B"/>
    <w:rsid w:val="00D51BBE"/>
    <w:rsid w:val="00D5438A"/>
    <w:rsid w:val="00D5528D"/>
    <w:rsid w:val="00D5715A"/>
    <w:rsid w:val="00D64CB3"/>
    <w:rsid w:val="00D67F22"/>
    <w:rsid w:val="00D71687"/>
    <w:rsid w:val="00D74813"/>
    <w:rsid w:val="00D74F55"/>
    <w:rsid w:val="00D75375"/>
    <w:rsid w:val="00D838B9"/>
    <w:rsid w:val="00D8505F"/>
    <w:rsid w:val="00D854D1"/>
    <w:rsid w:val="00D931BC"/>
    <w:rsid w:val="00D9763C"/>
    <w:rsid w:val="00DA30BC"/>
    <w:rsid w:val="00DA4EEF"/>
    <w:rsid w:val="00DA69C2"/>
    <w:rsid w:val="00DA6D70"/>
    <w:rsid w:val="00DB6050"/>
    <w:rsid w:val="00DC2C34"/>
    <w:rsid w:val="00DC798B"/>
    <w:rsid w:val="00DD2ED1"/>
    <w:rsid w:val="00DD33FA"/>
    <w:rsid w:val="00DE02B7"/>
    <w:rsid w:val="00DE1378"/>
    <w:rsid w:val="00DE2C87"/>
    <w:rsid w:val="00DE2E4D"/>
    <w:rsid w:val="00DE459A"/>
    <w:rsid w:val="00DE67B4"/>
    <w:rsid w:val="00DF160A"/>
    <w:rsid w:val="00DF27DA"/>
    <w:rsid w:val="00DF4DBE"/>
    <w:rsid w:val="00DF53C1"/>
    <w:rsid w:val="00DF56B1"/>
    <w:rsid w:val="00DF7155"/>
    <w:rsid w:val="00E02B1A"/>
    <w:rsid w:val="00E02B46"/>
    <w:rsid w:val="00E03D53"/>
    <w:rsid w:val="00E06301"/>
    <w:rsid w:val="00E06EFA"/>
    <w:rsid w:val="00E34037"/>
    <w:rsid w:val="00E35FA6"/>
    <w:rsid w:val="00E40820"/>
    <w:rsid w:val="00E41F4D"/>
    <w:rsid w:val="00E43CFA"/>
    <w:rsid w:val="00E4658F"/>
    <w:rsid w:val="00E54A67"/>
    <w:rsid w:val="00E567A7"/>
    <w:rsid w:val="00E61C0D"/>
    <w:rsid w:val="00E63EB4"/>
    <w:rsid w:val="00E66160"/>
    <w:rsid w:val="00E66DEF"/>
    <w:rsid w:val="00E66E0F"/>
    <w:rsid w:val="00E6795B"/>
    <w:rsid w:val="00E71329"/>
    <w:rsid w:val="00E72C1E"/>
    <w:rsid w:val="00E730F7"/>
    <w:rsid w:val="00E75778"/>
    <w:rsid w:val="00E804EF"/>
    <w:rsid w:val="00E8363B"/>
    <w:rsid w:val="00E84966"/>
    <w:rsid w:val="00E87A19"/>
    <w:rsid w:val="00E9054F"/>
    <w:rsid w:val="00E92383"/>
    <w:rsid w:val="00EA1B3A"/>
    <w:rsid w:val="00EA2109"/>
    <w:rsid w:val="00EA3AFB"/>
    <w:rsid w:val="00EA4E76"/>
    <w:rsid w:val="00EB51A0"/>
    <w:rsid w:val="00EC168C"/>
    <w:rsid w:val="00EC4323"/>
    <w:rsid w:val="00ED15D6"/>
    <w:rsid w:val="00ED41E7"/>
    <w:rsid w:val="00ED4D4E"/>
    <w:rsid w:val="00ED7618"/>
    <w:rsid w:val="00EE0C77"/>
    <w:rsid w:val="00EE1D6B"/>
    <w:rsid w:val="00EE283B"/>
    <w:rsid w:val="00EE4E54"/>
    <w:rsid w:val="00EF4334"/>
    <w:rsid w:val="00F1452A"/>
    <w:rsid w:val="00F15409"/>
    <w:rsid w:val="00F15CD9"/>
    <w:rsid w:val="00F2031F"/>
    <w:rsid w:val="00F25B3D"/>
    <w:rsid w:val="00F35D6B"/>
    <w:rsid w:val="00F35FF8"/>
    <w:rsid w:val="00F40ECC"/>
    <w:rsid w:val="00F426DA"/>
    <w:rsid w:val="00F436BB"/>
    <w:rsid w:val="00F47145"/>
    <w:rsid w:val="00F47FBB"/>
    <w:rsid w:val="00F545BF"/>
    <w:rsid w:val="00F55005"/>
    <w:rsid w:val="00F6400B"/>
    <w:rsid w:val="00F65DFC"/>
    <w:rsid w:val="00F678A5"/>
    <w:rsid w:val="00F67C8B"/>
    <w:rsid w:val="00F71164"/>
    <w:rsid w:val="00F71B56"/>
    <w:rsid w:val="00F71C8B"/>
    <w:rsid w:val="00F82FCD"/>
    <w:rsid w:val="00F832C8"/>
    <w:rsid w:val="00F8336A"/>
    <w:rsid w:val="00F8500A"/>
    <w:rsid w:val="00F873B3"/>
    <w:rsid w:val="00F90437"/>
    <w:rsid w:val="00F94DC0"/>
    <w:rsid w:val="00FA33FE"/>
    <w:rsid w:val="00FA42B9"/>
    <w:rsid w:val="00FA755A"/>
    <w:rsid w:val="00FA755D"/>
    <w:rsid w:val="00FB0CE0"/>
    <w:rsid w:val="00FB2B0F"/>
    <w:rsid w:val="00FB4F6B"/>
    <w:rsid w:val="00FB5FE1"/>
    <w:rsid w:val="00FC0E8D"/>
    <w:rsid w:val="00FC178D"/>
    <w:rsid w:val="00FC3391"/>
    <w:rsid w:val="00FC46EF"/>
    <w:rsid w:val="00FC50B1"/>
    <w:rsid w:val="00FC5999"/>
    <w:rsid w:val="00FD3179"/>
    <w:rsid w:val="00FD31B3"/>
    <w:rsid w:val="00FD4204"/>
    <w:rsid w:val="00FD7F63"/>
    <w:rsid w:val="00FE170A"/>
    <w:rsid w:val="00FE510D"/>
    <w:rsid w:val="00FF3CCB"/>
    <w:rsid w:val="00FF57B5"/>
    <w:rsid w:val="01226388"/>
    <w:rsid w:val="0397477B"/>
    <w:rsid w:val="03C59180"/>
    <w:rsid w:val="04D7B810"/>
    <w:rsid w:val="05F0F0E0"/>
    <w:rsid w:val="06A00D28"/>
    <w:rsid w:val="06DB1AC4"/>
    <w:rsid w:val="093EFFC6"/>
    <w:rsid w:val="0A80172E"/>
    <w:rsid w:val="0D225818"/>
    <w:rsid w:val="0EC8A820"/>
    <w:rsid w:val="0FD75C9F"/>
    <w:rsid w:val="10452A01"/>
    <w:rsid w:val="11E0FA62"/>
    <w:rsid w:val="137CCAC3"/>
    <w:rsid w:val="156A265A"/>
    <w:rsid w:val="15FC3237"/>
    <w:rsid w:val="17341C9B"/>
    <w:rsid w:val="176E55DA"/>
    <w:rsid w:val="197FEEDB"/>
    <w:rsid w:val="1AA86118"/>
    <w:rsid w:val="1AD3A3C7"/>
    <w:rsid w:val="1B334596"/>
    <w:rsid w:val="1D9C0501"/>
    <w:rsid w:val="1E0AD42A"/>
    <w:rsid w:val="1E2D649D"/>
    <w:rsid w:val="24A4D5A8"/>
    <w:rsid w:val="267D6FA3"/>
    <w:rsid w:val="26FD8C67"/>
    <w:rsid w:val="28CC42E0"/>
    <w:rsid w:val="28D2020B"/>
    <w:rsid w:val="2B113BFE"/>
    <w:rsid w:val="2B1AB4D0"/>
    <w:rsid w:val="2C435C04"/>
    <w:rsid w:val="2CBE4B5E"/>
    <w:rsid w:val="2E17DE85"/>
    <w:rsid w:val="2EE64A94"/>
    <w:rsid w:val="2FAD0E15"/>
    <w:rsid w:val="322D4273"/>
    <w:rsid w:val="34D1127D"/>
    <w:rsid w:val="3507E266"/>
    <w:rsid w:val="36091432"/>
    <w:rsid w:val="36A997B8"/>
    <w:rsid w:val="3912C3A8"/>
    <w:rsid w:val="3A1AF214"/>
    <w:rsid w:val="3A726C66"/>
    <w:rsid w:val="3B445A09"/>
    <w:rsid w:val="3ECAE11B"/>
    <w:rsid w:val="3F24AB6B"/>
    <w:rsid w:val="3F4EE211"/>
    <w:rsid w:val="40889C16"/>
    <w:rsid w:val="40AF0DD3"/>
    <w:rsid w:val="420C93E1"/>
    <w:rsid w:val="42752CA0"/>
    <w:rsid w:val="430695FF"/>
    <w:rsid w:val="461C4CE4"/>
    <w:rsid w:val="46B63517"/>
    <w:rsid w:val="4A7EE6F4"/>
    <w:rsid w:val="4AD83924"/>
    <w:rsid w:val="4B8E1E3B"/>
    <w:rsid w:val="4BCCE2BF"/>
    <w:rsid w:val="4DBDFAD7"/>
    <w:rsid w:val="4DE9F139"/>
    <w:rsid w:val="4E72DB7E"/>
    <w:rsid w:val="4F79C60E"/>
    <w:rsid w:val="50837643"/>
    <w:rsid w:val="51E5F08A"/>
    <w:rsid w:val="529371EF"/>
    <w:rsid w:val="55B62709"/>
    <w:rsid w:val="5BF7D492"/>
    <w:rsid w:val="5F16035F"/>
    <w:rsid w:val="60FB2E99"/>
    <w:rsid w:val="615A8225"/>
    <w:rsid w:val="6352D516"/>
    <w:rsid w:val="63E1CB78"/>
    <w:rsid w:val="65A5C314"/>
    <w:rsid w:val="66703871"/>
    <w:rsid w:val="673D7DA2"/>
    <w:rsid w:val="6761C4FD"/>
    <w:rsid w:val="685CEBB4"/>
    <w:rsid w:val="68607BC4"/>
    <w:rsid w:val="68DA2978"/>
    <w:rsid w:val="6C2601FF"/>
    <w:rsid w:val="6E1EB303"/>
    <w:rsid w:val="6E5F95A4"/>
    <w:rsid w:val="6E8ED845"/>
    <w:rsid w:val="705E8334"/>
    <w:rsid w:val="708E5904"/>
    <w:rsid w:val="71EDF1C1"/>
    <w:rsid w:val="7239DA53"/>
    <w:rsid w:val="72476B21"/>
    <w:rsid w:val="745D08DC"/>
    <w:rsid w:val="77CDD80B"/>
    <w:rsid w:val="7820A746"/>
    <w:rsid w:val="784C6999"/>
    <w:rsid w:val="7A02A8BC"/>
    <w:rsid w:val="7ABB7674"/>
    <w:rsid w:val="7B504087"/>
    <w:rsid w:val="7D39B757"/>
    <w:rsid w:val="7DEAC2C5"/>
    <w:rsid w:val="7E6364FF"/>
    <w:rsid w:val="7FD22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7870803C-95DB-4DDC-912E-46717222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F617C"/>
    <w:pPr>
      <w:numPr>
        <w:numId w:val="12"/>
      </w:numPr>
      <w:ind w:left="1276"/>
    </w:pPr>
    <w:rPr>
      <w:noProof/>
    </w:r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AC2E98"/>
    <w:pPr>
      <w:numPr>
        <w:numId w:val="18"/>
      </w:numPr>
      <w:ind w:left="851" w:hanging="851"/>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character" w:styleId="FollowedHyperlink">
    <w:name w:val="FollowedHyperlink"/>
    <w:basedOn w:val="DefaultParagraphFont"/>
    <w:uiPriority w:val="99"/>
    <w:semiHidden/>
    <w:unhideWhenUsed/>
    <w:rsid w:val="00985766"/>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7C2324"/>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C2324"/>
    <w:rPr>
      <w:rFonts w:ascii="Arial" w:eastAsiaTheme="minorHAnsi" w:hAnsi="Arial" w:cstheme="minorBidi"/>
      <w:b/>
      <w:bCs/>
      <w:lang w:eastAsia="en-US" w:bidi="he-IL"/>
    </w:rPr>
  </w:style>
  <w:style w:type="paragraph" w:styleId="Revision">
    <w:name w:val="Revision"/>
    <w:hidden/>
    <w:uiPriority w:val="99"/>
    <w:semiHidden/>
    <w:rsid w:val="002272EC"/>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13147">
      <w:bodyDiv w:val="1"/>
      <w:marLeft w:val="0"/>
      <w:marRight w:val="0"/>
      <w:marTop w:val="0"/>
      <w:marBottom w:val="0"/>
      <w:divBdr>
        <w:top w:val="none" w:sz="0" w:space="0" w:color="auto"/>
        <w:left w:val="none" w:sz="0" w:space="0" w:color="auto"/>
        <w:bottom w:val="none" w:sz="0" w:space="0" w:color="auto"/>
        <w:right w:val="none" w:sz="0" w:space="0" w:color="auto"/>
      </w:divBdr>
    </w:div>
    <w:div w:id="52851342">
      <w:bodyDiv w:val="1"/>
      <w:marLeft w:val="0"/>
      <w:marRight w:val="0"/>
      <w:marTop w:val="0"/>
      <w:marBottom w:val="0"/>
      <w:divBdr>
        <w:top w:val="none" w:sz="0" w:space="0" w:color="auto"/>
        <w:left w:val="none" w:sz="0" w:space="0" w:color="auto"/>
        <w:bottom w:val="none" w:sz="0" w:space="0" w:color="auto"/>
        <w:right w:val="none" w:sz="0" w:space="0" w:color="auto"/>
      </w:divBdr>
    </w:div>
    <w:div w:id="8010054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109698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409360">
      <w:bodyDiv w:val="1"/>
      <w:marLeft w:val="0"/>
      <w:marRight w:val="0"/>
      <w:marTop w:val="0"/>
      <w:marBottom w:val="0"/>
      <w:divBdr>
        <w:top w:val="none" w:sz="0" w:space="0" w:color="auto"/>
        <w:left w:val="none" w:sz="0" w:space="0" w:color="auto"/>
        <w:bottom w:val="none" w:sz="0" w:space="0" w:color="auto"/>
        <w:right w:val="none" w:sz="0" w:space="0" w:color="auto"/>
      </w:divBdr>
    </w:div>
    <w:div w:id="32482603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610750">
      <w:bodyDiv w:val="1"/>
      <w:marLeft w:val="0"/>
      <w:marRight w:val="0"/>
      <w:marTop w:val="0"/>
      <w:marBottom w:val="0"/>
      <w:divBdr>
        <w:top w:val="none" w:sz="0" w:space="0" w:color="auto"/>
        <w:left w:val="none" w:sz="0" w:space="0" w:color="auto"/>
        <w:bottom w:val="none" w:sz="0" w:space="0" w:color="auto"/>
        <w:right w:val="none" w:sz="0" w:space="0" w:color="auto"/>
      </w:divBdr>
    </w:div>
    <w:div w:id="485098567">
      <w:bodyDiv w:val="1"/>
      <w:marLeft w:val="0"/>
      <w:marRight w:val="0"/>
      <w:marTop w:val="0"/>
      <w:marBottom w:val="0"/>
      <w:divBdr>
        <w:top w:val="none" w:sz="0" w:space="0" w:color="auto"/>
        <w:left w:val="none" w:sz="0" w:space="0" w:color="auto"/>
        <w:bottom w:val="none" w:sz="0" w:space="0" w:color="auto"/>
        <w:right w:val="none" w:sz="0" w:space="0" w:color="auto"/>
      </w:divBdr>
    </w:div>
    <w:div w:id="504785047">
      <w:bodyDiv w:val="1"/>
      <w:marLeft w:val="0"/>
      <w:marRight w:val="0"/>
      <w:marTop w:val="0"/>
      <w:marBottom w:val="0"/>
      <w:divBdr>
        <w:top w:val="none" w:sz="0" w:space="0" w:color="auto"/>
        <w:left w:val="none" w:sz="0" w:space="0" w:color="auto"/>
        <w:bottom w:val="none" w:sz="0" w:space="0" w:color="auto"/>
        <w:right w:val="none" w:sz="0" w:space="0" w:color="auto"/>
      </w:divBdr>
    </w:div>
    <w:div w:id="53165589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3586880">
      <w:bodyDiv w:val="1"/>
      <w:marLeft w:val="0"/>
      <w:marRight w:val="0"/>
      <w:marTop w:val="0"/>
      <w:marBottom w:val="0"/>
      <w:divBdr>
        <w:top w:val="none" w:sz="0" w:space="0" w:color="auto"/>
        <w:left w:val="none" w:sz="0" w:space="0" w:color="auto"/>
        <w:bottom w:val="none" w:sz="0" w:space="0" w:color="auto"/>
        <w:right w:val="none" w:sz="0" w:space="0" w:color="auto"/>
      </w:divBdr>
    </w:div>
    <w:div w:id="703361593">
      <w:bodyDiv w:val="1"/>
      <w:marLeft w:val="0"/>
      <w:marRight w:val="0"/>
      <w:marTop w:val="0"/>
      <w:marBottom w:val="0"/>
      <w:divBdr>
        <w:top w:val="none" w:sz="0" w:space="0" w:color="auto"/>
        <w:left w:val="none" w:sz="0" w:space="0" w:color="auto"/>
        <w:bottom w:val="none" w:sz="0" w:space="0" w:color="auto"/>
        <w:right w:val="none" w:sz="0" w:space="0" w:color="auto"/>
      </w:divBdr>
    </w:div>
    <w:div w:id="781995055">
      <w:bodyDiv w:val="1"/>
      <w:marLeft w:val="0"/>
      <w:marRight w:val="0"/>
      <w:marTop w:val="0"/>
      <w:marBottom w:val="0"/>
      <w:divBdr>
        <w:top w:val="none" w:sz="0" w:space="0" w:color="auto"/>
        <w:left w:val="none" w:sz="0" w:space="0" w:color="auto"/>
        <w:bottom w:val="none" w:sz="0" w:space="0" w:color="auto"/>
        <w:right w:val="none" w:sz="0" w:space="0" w:color="auto"/>
      </w:divBdr>
    </w:div>
    <w:div w:id="822234509">
      <w:bodyDiv w:val="1"/>
      <w:marLeft w:val="0"/>
      <w:marRight w:val="0"/>
      <w:marTop w:val="0"/>
      <w:marBottom w:val="0"/>
      <w:divBdr>
        <w:top w:val="none" w:sz="0" w:space="0" w:color="auto"/>
        <w:left w:val="none" w:sz="0" w:space="0" w:color="auto"/>
        <w:bottom w:val="none" w:sz="0" w:space="0" w:color="auto"/>
        <w:right w:val="none" w:sz="0" w:space="0" w:color="auto"/>
      </w:divBdr>
    </w:div>
    <w:div w:id="870193783">
      <w:bodyDiv w:val="1"/>
      <w:marLeft w:val="0"/>
      <w:marRight w:val="0"/>
      <w:marTop w:val="0"/>
      <w:marBottom w:val="0"/>
      <w:divBdr>
        <w:top w:val="none" w:sz="0" w:space="0" w:color="auto"/>
        <w:left w:val="none" w:sz="0" w:space="0" w:color="auto"/>
        <w:bottom w:val="none" w:sz="0" w:space="0" w:color="auto"/>
        <w:right w:val="none" w:sz="0" w:space="0" w:color="auto"/>
      </w:divBdr>
    </w:div>
    <w:div w:id="882639734">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4431078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2103772">
      <w:bodyDiv w:val="1"/>
      <w:marLeft w:val="0"/>
      <w:marRight w:val="0"/>
      <w:marTop w:val="0"/>
      <w:marBottom w:val="0"/>
      <w:divBdr>
        <w:top w:val="none" w:sz="0" w:space="0" w:color="auto"/>
        <w:left w:val="none" w:sz="0" w:space="0" w:color="auto"/>
        <w:bottom w:val="none" w:sz="0" w:space="0" w:color="auto"/>
        <w:right w:val="none" w:sz="0" w:space="0" w:color="auto"/>
      </w:divBdr>
    </w:div>
    <w:div w:id="1011103422">
      <w:bodyDiv w:val="1"/>
      <w:marLeft w:val="0"/>
      <w:marRight w:val="0"/>
      <w:marTop w:val="0"/>
      <w:marBottom w:val="0"/>
      <w:divBdr>
        <w:top w:val="none" w:sz="0" w:space="0" w:color="auto"/>
        <w:left w:val="none" w:sz="0" w:space="0" w:color="auto"/>
        <w:bottom w:val="none" w:sz="0" w:space="0" w:color="auto"/>
        <w:right w:val="none" w:sz="0" w:space="0" w:color="auto"/>
      </w:divBdr>
    </w:div>
    <w:div w:id="1025473749">
      <w:bodyDiv w:val="1"/>
      <w:marLeft w:val="0"/>
      <w:marRight w:val="0"/>
      <w:marTop w:val="0"/>
      <w:marBottom w:val="0"/>
      <w:divBdr>
        <w:top w:val="none" w:sz="0" w:space="0" w:color="auto"/>
        <w:left w:val="none" w:sz="0" w:space="0" w:color="auto"/>
        <w:bottom w:val="none" w:sz="0" w:space="0" w:color="auto"/>
        <w:right w:val="none" w:sz="0" w:space="0" w:color="auto"/>
      </w:divBdr>
    </w:div>
    <w:div w:id="1060832589">
      <w:bodyDiv w:val="1"/>
      <w:marLeft w:val="0"/>
      <w:marRight w:val="0"/>
      <w:marTop w:val="0"/>
      <w:marBottom w:val="0"/>
      <w:divBdr>
        <w:top w:val="none" w:sz="0" w:space="0" w:color="auto"/>
        <w:left w:val="none" w:sz="0" w:space="0" w:color="auto"/>
        <w:bottom w:val="none" w:sz="0" w:space="0" w:color="auto"/>
        <w:right w:val="none" w:sz="0" w:space="0" w:color="auto"/>
      </w:divBdr>
    </w:div>
    <w:div w:id="1075127934">
      <w:bodyDiv w:val="1"/>
      <w:marLeft w:val="0"/>
      <w:marRight w:val="0"/>
      <w:marTop w:val="0"/>
      <w:marBottom w:val="0"/>
      <w:divBdr>
        <w:top w:val="none" w:sz="0" w:space="0" w:color="auto"/>
        <w:left w:val="none" w:sz="0" w:space="0" w:color="auto"/>
        <w:bottom w:val="none" w:sz="0" w:space="0" w:color="auto"/>
        <w:right w:val="none" w:sz="0" w:space="0" w:color="auto"/>
      </w:divBdr>
    </w:div>
    <w:div w:id="1080979581">
      <w:bodyDiv w:val="1"/>
      <w:marLeft w:val="0"/>
      <w:marRight w:val="0"/>
      <w:marTop w:val="0"/>
      <w:marBottom w:val="0"/>
      <w:divBdr>
        <w:top w:val="none" w:sz="0" w:space="0" w:color="auto"/>
        <w:left w:val="none" w:sz="0" w:space="0" w:color="auto"/>
        <w:bottom w:val="none" w:sz="0" w:space="0" w:color="auto"/>
        <w:right w:val="none" w:sz="0" w:space="0" w:color="auto"/>
      </w:divBdr>
    </w:div>
    <w:div w:id="1097096315">
      <w:bodyDiv w:val="1"/>
      <w:marLeft w:val="0"/>
      <w:marRight w:val="0"/>
      <w:marTop w:val="0"/>
      <w:marBottom w:val="0"/>
      <w:divBdr>
        <w:top w:val="none" w:sz="0" w:space="0" w:color="auto"/>
        <w:left w:val="none" w:sz="0" w:space="0" w:color="auto"/>
        <w:bottom w:val="none" w:sz="0" w:space="0" w:color="auto"/>
        <w:right w:val="none" w:sz="0" w:space="0" w:color="auto"/>
      </w:divBdr>
    </w:div>
    <w:div w:id="1103574475">
      <w:bodyDiv w:val="1"/>
      <w:marLeft w:val="0"/>
      <w:marRight w:val="0"/>
      <w:marTop w:val="0"/>
      <w:marBottom w:val="0"/>
      <w:divBdr>
        <w:top w:val="none" w:sz="0" w:space="0" w:color="auto"/>
        <w:left w:val="none" w:sz="0" w:space="0" w:color="auto"/>
        <w:bottom w:val="none" w:sz="0" w:space="0" w:color="auto"/>
        <w:right w:val="none" w:sz="0" w:space="0" w:color="auto"/>
      </w:divBdr>
    </w:div>
    <w:div w:id="110476431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0993002">
      <w:bodyDiv w:val="1"/>
      <w:marLeft w:val="0"/>
      <w:marRight w:val="0"/>
      <w:marTop w:val="0"/>
      <w:marBottom w:val="0"/>
      <w:divBdr>
        <w:top w:val="none" w:sz="0" w:space="0" w:color="auto"/>
        <w:left w:val="none" w:sz="0" w:space="0" w:color="auto"/>
        <w:bottom w:val="none" w:sz="0" w:space="0" w:color="auto"/>
        <w:right w:val="none" w:sz="0" w:space="0" w:color="auto"/>
      </w:divBdr>
    </w:div>
    <w:div w:id="13999823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7826067">
      <w:bodyDiv w:val="1"/>
      <w:marLeft w:val="0"/>
      <w:marRight w:val="0"/>
      <w:marTop w:val="0"/>
      <w:marBottom w:val="0"/>
      <w:divBdr>
        <w:top w:val="none" w:sz="0" w:space="0" w:color="auto"/>
        <w:left w:val="none" w:sz="0" w:space="0" w:color="auto"/>
        <w:bottom w:val="none" w:sz="0" w:space="0" w:color="auto"/>
        <w:right w:val="none" w:sz="0" w:space="0" w:color="auto"/>
      </w:divBdr>
    </w:div>
    <w:div w:id="14321680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33955688">
      <w:bodyDiv w:val="1"/>
      <w:marLeft w:val="0"/>
      <w:marRight w:val="0"/>
      <w:marTop w:val="0"/>
      <w:marBottom w:val="0"/>
      <w:divBdr>
        <w:top w:val="none" w:sz="0" w:space="0" w:color="auto"/>
        <w:left w:val="none" w:sz="0" w:space="0" w:color="auto"/>
        <w:bottom w:val="none" w:sz="0" w:space="0" w:color="auto"/>
        <w:right w:val="none" w:sz="0" w:space="0" w:color="auto"/>
      </w:divBdr>
    </w:div>
    <w:div w:id="158125614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16655465">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2333209">
      <w:bodyDiv w:val="1"/>
      <w:marLeft w:val="0"/>
      <w:marRight w:val="0"/>
      <w:marTop w:val="0"/>
      <w:marBottom w:val="0"/>
      <w:divBdr>
        <w:top w:val="none" w:sz="0" w:space="0" w:color="auto"/>
        <w:left w:val="none" w:sz="0" w:space="0" w:color="auto"/>
        <w:bottom w:val="none" w:sz="0" w:space="0" w:color="auto"/>
        <w:right w:val="none" w:sz="0" w:space="0" w:color="auto"/>
      </w:divBdr>
    </w:div>
    <w:div w:id="1884823526">
      <w:bodyDiv w:val="1"/>
      <w:marLeft w:val="0"/>
      <w:marRight w:val="0"/>
      <w:marTop w:val="0"/>
      <w:marBottom w:val="0"/>
      <w:divBdr>
        <w:top w:val="none" w:sz="0" w:space="0" w:color="auto"/>
        <w:left w:val="none" w:sz="0" w:space="0" w:color="auto"/>
        <w:bottom w:val="none" w:sz="0" w:space="0" w:color="auto"/>
        <w:right w:val="none" w:sz="0" w:space="0" w:color="auto"/>
      </w:divBdr>
    </w:div>
    <w:div w:id="1901598132">
      <w:bodyDiv w:val="1"/>
      <w:marLeft w:val="0"/>
      <w:marRight w:val="0"/>
      <w:marTop w:val="0"/>
      <w:marBottom w:val="0"/>
      <w:divBdr>
        <w:top w:val="none" w:sz="0" w:space="0" w:color="auto"/>
        <w:left w:val="none" w:sz="0" w:space="0" w:color="auto"/>
        <w:bottom w:val="none" w:sz="0" w:space="0" w:color="auto"/>
        <w:right w:val="none" w:sz="0" w:space="0" w:color="auto"/>
      </w:divBdr>
    </w:div>
    <w:div w:id="1976326286">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33413142">
      <w:bodyDiv w:val="1"/>
      <w:marLeft w:val="0"/>
      <w:marRight w:val="0"/>
      <w:marTop w:val="0"/>
      <w:marBottom w:val="0"/>
      <w:divBdr>
        <w:top w:val="none" w:sz="0" w:space="0" w:color="auto"/>
        <w:left w:val="none" w:sz="0" w:space="0" w:color="auto"/>
        <w:bottom w:val="none" w:sz="0" w:space="0" w:color="auto"/>
        <w:right w:val="none" w:sz="0" w:space="0" w:color="auto"/>
      </w:divBdr>
    </w:div>
    <w:div w:id="2034332264">
      <w:bodyDiv w:val="1"/>
      <w:marLeft w:val="0"/>
      <w:marRight w:val="0"/>
      <w:marTop w:val="0"/>
      <w:marBottom w:val="0"/>
      <w:divBdr>
        <w:top w:val="none" w:sz="0" w:space="0" w:color="auto"/>
        <w:left w:val="none" w:sz="0" w:space="0" w:color="auto"/>
        <w:bottom w:val="none" w:sz="0" w:space="0" w:color="auto"/>
        <w:right w:val="none" w:sz="0" w:space="0" w:color="auto"/>
      </w:divBdr>
    </w:div>
    <w:div w:id="203784547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3526307">
      <w:bodyDiv w:val="1"/>
      <w:marLeft w:val="0"/>
      <w:marRight w:val="0"/>
      <w:marTop w:val="0"/>
      <w:marBottom w:val="0"/>
      <w:divBdr>
        <w:top w:val="none" w:sz="0" w:space="0" w:color="auto"/>
        <w:left w:val="none" w:sz="0" w:space="0" w:color="auto"/>
        <w:bottom w:val="none" w:sz="0" w:space="0" w:color="auto"/>
        <w:right w:val="none" w:sz="0" w:space="0" w:color="auto"/>
      </w:divBdr>
    </w:div>
    <w:div w:id="211223434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4130344">
      <w:bodyDiv w:val="1"/>
      <w:marLeft w:val="0"/>
      <w:marRight w:val="0"/>
      <w:marTop w:val="0"/>
      <w:marBottom w:val="0"/>
      <w:divBdr>
        <w:top w:val="none" w:sz="0" w:space="0" w:color="auto"/>
        <w:left w:val="none" w:sz="0" w:space="0" w:color="auto"/>
        <w:bottom w:val="none" w:sz="0" w:space="0" w:color="auto"/>
        <w:right w:val="none" w:sz="0" w:space="0" w:color="auto"/>
      </w:divBdr>
    </w:div>
    <w:div w:id="213845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prodonrgov.sharepoint.com/:w:/r/can_permissioning/PR-01053/GB5125%20(D4325)%20Validation%20CoA%202020.DOCX?d=wd91017b12020436eb3029f74ed2a55ed&amp;csf=1&amp;web=1&amp;e=NMnNAI" TargetMode="External"/><Relationship Id="rId39" Type="http://schemas.microsoft.com/office/2016/09/relationships/commentsIds" Target="commentsIds.xml"/><Relationship Id="rId21" Type="http://schemas.openxmlformats.org/officeDocument/2006/relationships/footer" Target="footer3.xml"/><Relationship Id="rId34" Type="http://schemas.openxmlformats.org/officeDocument/2006/relationships/hyperlink" Target="https://wired.crm11.dynamics.com/main.aspx?appid=58b7bb57-c806-ec11-b6e5-00224841dad4&amp;pagetype=entityrecord&amp;etn=can_assessment&amp;id=1112197e-9f87-4c5a-a88b-bd7f446f8d58" TargetMode="External"/><Relationship Id="rId42" Type="http://schemas.openxmlformats.org/officeDocument/2006/relationships/fontTable" Target="fontTable.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hyperlink" Target="https://prodonrgov.sharepoint.com/:b:/r/can_permissioning/PR-01053/SAR/Part%20I/UVZ-Teil%20I_GNB%20B%20061_2007%20E%20Rev.%2015.pdf?csf=1&amp;web=1&amp;e=WMEDVl"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yperlink" Target="https://prodonrgov.sharepoint.com/:b:/r/can_permissioning/PR-01053/German%20Validation%20Certificate%20-%20D_4325_B(U)F-96,%20Rev.%204.pdf?csf=1&amp;web=1&amp;e=SmDktK" TargetMode="External"/><Relationship Id="rId32" Type="http://schemas.openxmlformats.org/officeDocument/2006/relationships/hyperlink" Target="https://prodonrgov.sharepoint.com/:b:/r/can_permissioning/PR-01053/Periodic%20Design%20Review%20and%20Route%20Map%20-%20GNS%20T%2001003_2022,%20Rev.%200.pdf?csf=1&amp;web=1&amp;e=tH0akS" TargetMode="External"/><Relationship Id="rId37" Type="http://schemas.openxmlformats.org/officeDocument/2006/relationships/comments" Target="comments.xml"/><Relationship Id="rId40" Type="http://schemas.microsoft.com/office/2018/08/relationships/commentsExtensible" Target="commentsExtensible.xml"/><Relationship Id="rId45"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yperlink" Target="https://prodonrgov.sharepoint.com/:b:/r/can_permissioning/PR-01053/German%20Validation%20Certificate%20(English%20Translation)%20-%20D_4325_B(U)F-96%20E,%20Rev.%204.pdf?csf=1&amp;web=1&amp;e=58LaoQ" TargetMode="External"/><Relationship Id="rId28" Type="http://schemas.openxmlformats.org/officeDocument/2006/relationships/hyperlink" Target="https://prodonrgov.sharepoint.com/:b:/r/can_permissioning/PR-01053/Structure%20and%20documents%20of%20the%20SAR%20-%20V137-013-sh.pdf?csf=1&amp;web=1&amp;e=DkOaIe" TargetMode="External"/><Relationship Id="rId36" Type="http://schemas.openxmlformats.org/officeDocument/2006/relationships/hyperlink" Target="https://prodonrgov.sharepoint.com/:w:/r/can_assessment/AR-01193_Internal_Only/GB5125%20-%20Human%20Factors%20Assessment%20AcpR.docx?d=wccbb61c527b24bd1a7a873b0ab78623f&amp;csf=1&amp;web=1&amp;e=15UBOi" TargetMode="Externa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hyperlink" Target="https://prodonrgov.sharepoint.com/:b:/r/can_permissioning/PR-01053/SAR/Part%20III/UVZ-Teil%20III_GNB%20B%20230_2006%20E%20Rev.%2017.pdf?csf=1&amp;web=1&amp;e=9hioR5" TargetMode="External"/><Relationship Id="rId44" Type="http://schemas.openxmlformats.org/officeDocument/2006/relationships/glossaryDocument" Target="glossary/document.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prodonrgov.sharepoint.com/:b:/r/can_permissioning/PR-01053/Application%20letter%20-%20V137-011-sh.pdf?csf=1&amp;web=1&amp;e=yJyPxN" TargetMode="External"/><Relationship Id="rId27" Type="http://schemas.openxmlformats.org/officeDocument/2006/relationships/hyperlink" Target="https://prodonrgov.sharepoint.com/can_permissioning/Forms/GDAs.aspx?FolderCTID=0x0120003BC50A0F7FA7F74DBFD9895CD3139263&amp;id=%2Fcan%5Fpermissioning%2FPR%2D01053%2FSAR&amp;viewid=c028b57a%2D5c88%2D4784%2D8935%2D5940980ed6ef" TargetMode="External"/><Relationship Id="rId30" Type="http://schemas.openxmlformats.org/officeDocument/2006/relationships/hyperlink" Target="https://prodonrgov.sharepoint.com/:b:/r/can_permissioning/PR-01053/SAR/Part%20II/UVZ-Teil%20II_GNB_B_055_2003%20E%20Rev.18.pdf?csf=1&amp;web=1&amp;e=rgRGRX" TargetMode="External"/><Relationship Id="rId35" Type="http://schemas.openxmlformats.org/officeDocument/2006/relationships/hyperlink" Target="https://prodonrgov.sharepoint.com/:w:/r/can_permissioning/PR-01053/SCR%20Assessment.docx?d=wd236a580dc75480eadc6474f16af7631&amp;csf=1&amp;web=1&amp;e=GS9MZw" TargetMode="External"/><Relationship Id="rId43" Type="http://schemas.microsoft.com/office/2011/relationships/people" Target="people.xml"/><Relationship Id="rId8" Type="http://schemas.openxmlformats.org/officeDocument/2006/relationships/numbering" Target="numbering.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https://prodonrgov.sharepoint.com/:b:/r/can_permissioning/PR-01053/French%20Validation%20Certificate%20-%20F_667_B(U)F-96%20(d).pdf?csf=1&amp;web=1&amp;e=RG6Gqe" TargetMode="External"/><Relationship Id="rId33" Type="http://schemas.openxmlformats.org/officeDocument/2006/relationships/hyperlink" Target="https://wired.crm11.dynamics.com/main.aspx?appid=58b7bb57-c806-ec11-b6e5-00224841dad4&amp;pagetype=entityrecord&amp;etn=can_assessment&amp;id=8a1aa391-cc5a-4d0e-92ac-5d244a73d887" TargetMode="External"/><Relationship Id="rId38" Type="http://schemas.microsoft.com/office/2011/relationships/commentsExtended" Target="commentsExtended.xml"/><Relationship Id="rId20" Type="http://schemas.openxmlformats.org/officeDocument/2006/relationships/footer" Target="footer2.xml"/><Relationship Id="rId41" Type="http://schemas.openxmlformats.org/officeDocument/2006/relationships/hyperlink" Target="https://wired.crm11.dynamics.com/main.aspx?appid=58b7bb57-c806-ec11-b6e5-00224841dad4&amp;pagetype=entityrecord&amp;etn=can_regulatoryissue&amp;id=3ba6c601-f14d-42b5-8281-f34671c3d85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32FF6"/>
    <w:rsid w:val="00183F29"/>
    <w:rsid w:val="002550FD"/>
    <w:rsid w:val="00333F8E"/>
    <w:rsid w:val="00350199"/>
    <w:rsid w:val="003E3201"/>
    <w:rsid w:val="0051564E"/>
    <w:rsid w:val="00611F13"/>
    <w:rsid w:val="006A1F0A"/>
    <w:rsid w:val="007154C5"/>
    <w:rsid w:val="00835E07"/>
    <w:rsid w:val="00863744"/>
    <w:rsid w:val="00B24590"/>
    <w:rsid w:val="00C41BCC"/>
    <w:rsid w:val="00D4073D"/>
    <w:rsid w:val="00DC6E36"/>
    <w:rsid w:val="00DD7BA4"/>
    <w:rsid w:val="00E318CE"/>
    <w:rsid w:val="00E333C9"/>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2FF6"/>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CDG</b:Tag>
    <b:SourceType>Book</b:SourceType>
    <b:Guid>{C53B4045-33CE-448B-BD3D-5AADB0388C33}</b:Guid>
    <b:Title>The Carriage of Dangerous Goods and Use of Transportable Pressure Equipment Regulations (CDG) 2009. (SI 2009 No. 1348)</b:Title>
    <b:RefOrder>2</b:RefOrder>
  </b:Source>
  <b:Source>
    <b:Tag>App</b:Tag>
    <b:SourceType>Book</b:SourceType>
    <b:Guid>{8B9ED1BE-239E-43A0-AB7D-999F7DD6342C}</b:Guid>
    <b:Title>ONRW-2019369590-1145, Application letter - V137-011-sh</b:Title>
    <b:RefOrder>1</b:RefOrder>
  </b:Source>
  <b:Source>
    <b:Tag>5125GermanCoA</b:Tag>
    <b:SourceType>Book</b:SourceType>
    <b:Guid>{C27D7B15-2739-46D9-8738-1088BB7D22DC}</b:Guid>
    <b:Title>ONRW-2019369590-1147, German Validation Certificate - D_4325_B(U)F-96, Rev. 4</b:Title>
    <b:RefOrder>3</b:RefOrder>
  </b:Source>
  <b:Source>
    <b:Tag>5125FrenchCoA</b:Tag>
    <b:SourceType>Book</b:SourceType>
    <b:Guid>{6C733D3E-D3F6-4710-8E6B-F7350DCA512A}</b:Guid>
    <b:Title>ONRW-2019369590-1146, French Validation Certificate - F_667_B(U)F-96 (d)</b:Title>
    <b:RefOrder>4</b:RefOrder>
  </b:Source>
  <b:Source>
    <b:Tag>5125CoAold</b:Tag>
    <b:SourceType>Book</b:SourceType>
    <b:Guid>{303B37E3-C293-463E-A0A2-AAE04BD2F4DA}</b:Guid>
    <b:Title>ONRW-2019369590-3281, GB5125 (D4325) Validation CoA 2020</b:Title>
    <b:RefOrder>5</b:RefOrder>
  </b:Source>
  <b:Source>
    <b:Tag>ONR001</b:Tag>
    <b:SourceType>Book</b:SourceType>
    <b:Guid>{A96DB741-7997-40ED-93C0-D5A86753CF23}</b:Guid>
    <b:Title>ONR Guide TRA-PER-GD-001 Revision 3 “ONR Transport Permissioning Process Guide” CM9: 2021/14609</b:Title>
    <b:RefOrder>6</b:RefOrder>
  </b:Source>
  <b:Source>
    <b:Tag>5125sarstructure</b:Tag>
    <b:SourceType>Book</b:SourceType>
    <b:Guid>{1C30B951-6B80-4E88-9EFB-37762EC730F0}</b:Guid>
    <b:Title>ONRW-2019369590-115, Structure and documents of the SAR - V137-013-sh</b:Title>
    <b:RefOrder>7</b:RefOrder>
  </b:Source>
  <b:Source>
    <b:Tag>5125Crit</b:Tag>
    <b:SourceType>Book</b:SourceType>
    <b:Guid>{11212218-6975-43AA-994D-428C0F8EC30C}</b:Guid>
    <b:Title>GB/5125/B(U)F D/4325/B(U)F – CASTOR® HAW28M – TCA000060</b:Title>
    <b:RefOrder>8</b:RefOrder>
  </b:Source>
  <b:Source>
    <b:Tag>SSG26</b:Tag>
    <b:SourceType>Book</b:SourceType>
    <b:Guid>{5676CC90-B934-46DF-A9E4-45C41E9BAABB}</b:Guid>
    <b:Title>IAEA Safety Standards: SSG 26, ‘Advisory Material for the IAEA Regulations for the Safe Transport of Radioactive Material (2018 Edition)’ www.iaea.org</b:Title>
    <b:RefOrder>10</b:RefOrder>
  </b:Source>
  <b:Source>
    <b:Tag>SSR6</b:Tag>
    <b:SourceType>Misc</b:SourceType>
    <b:Guid>{4D9C00BD-C869-44AB-938E-03A8EFAA056F}</b:Guid>
    <b:Year>IAEA Safety Standards: SSR 6, ‘Regulations for the Safe Transport of Radioactive Material (2018 Edition)’ www.iaea.org</b:Year>
    <b:RefOrder>9</b:RefOrder>
  </b:Source>
  <b:Source>
    <b:Tag>5125Eng</b:Tag>
    <b:SourceType>Book</b:SourceType>
    <b:Guid>{E1E0CAD3-C88F-454D-B1A4-DC498618CD86}</b:Guid>
    <b:Title>ONRW-2126615823-987, AR-01178 - CASTOR - Mechanical Engineering Assessment Note</b:Title>
    <b:RefOrder>11</b:RefOrder>
  </b:Source>
  <b:Source>
    <b:Tag>5125Shield</b:Tag>
    <b:SourceType>Book</b:SourceType>
    <b:Guid>{883EC327-2623-42FE-B7EA-E5DB39419AA6}</b:Guid>
    <b:Title>ONRW-2126615823-838, CASTOR -  Shielding Technical Assessment Note</b:Title>
    <b:RefOrder>12</b:RefOrder>
  </b:Source>
  <b:Source>
    <b:Tag>5125Scr</b:Tag>
    <b:SourceType>Book</b:SourceType>
    <b:Guid>{C50FDCF9-D4A4-4FCD-8638-8819077C3F55}</b:Guid>
    <b:Title>ONRW-2019369590-3235, SCR Assessment</b:Title>
    <b:RefOrder>13</b:RefOrder>
  </b:Source>
  <b:Source>
    <b:Tag>5125HF</b:Tag>
    <b:SourceType>Book</b:SourceType>
    <b:Guid>{C9BB2E0A-81AC-4009-A965-D98CE9376FF3}</b:Guid>
    <b:Title>ONRW-2126615823-101, GB5125 - Human Factors Assessment AcpR</b:Title>
    <b:RefOrder>14</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ONRW-2019369590-3267</_dlc_DocId>
    <_dlc_DocIdUrl xmlns="f6cfbbfa-3ea0-4d8e-acde-632e83cd9c55">
      <Url>https://prodonrgov.sharepoint.com/_layouts/15/DocIdRedir.aspx?ID=ONRW-2019369590-3267</Url>
      <Description>ONRW-2019369590-3267</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6" ma:contentTypeDescription="Create a new document." ma:contentTypeScope="" ma:versionID="8040572964e68cdb56bfba72495ffa80">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3a4dc00123f85b463712653a8273b3eb"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default="" ma:format="Dropdown" ma:internalName="GDA_x0020_Tier">
      <xsd:simpleType>
        <xsd:restriction base="dms:Choice">
          <xsd:enumeration value="1"/>
          <xsd:enumeration value="2"/>
          <xsd:enumeration value="3"/>
          <xsd:enumeration value="4"/>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152522-9041-49A3-A8E5-7009D5D58E63}">
  <ds:schemaRefs>
    <ds:schemaRef ds:uri="http://schemas.openxmlformats.org/officeDocument/2006/bibliography"/>
  </ds:schemaRefs>
</ds:datastoreItem>
</file>

<file path=customXml/itemProps3.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6.xml><?xml version="1.0" encoding="utf-8"?>
<ds:datastoreItem xmlns:ds="http://schemas.openxmlformats.org/officeDocument/2006/customXml" ds:itemID="{8642873A-BFD7-4798-9D3C-B715A1127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3734</Words>
  <Characters>21290</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GB Approval of CASTOR® HAW28 Transport Package</vt:lpstr>
    </vt:vector>
  </TitlesOfParts>
  <Manager>Office for Nuclear Regulation</Manager>
  <Company>Office for Nuclear Regulation</Company>
  <LinksUpToDate>false</LinksUpToDate>
  <CharactersWithSpaces>24975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 Approval of CASTOR® HAW28 Transport Package</dc:title>
  <dc:subject>[Subtitle or description]</dc:subject>
  <dc:creator>Liam Dunning</dc:creator>
  <cp:keywords>[Key words separated by commas]</cp:keywords>
  <dc:description/>
  <cp:lastModifiedBy>Helen Wilcock</cp:lastModifiedBy>
  <cp:revision>9</cp:revision>
  <cp:lastPrinted>2016-11-28T19:35:00Z</cp:lastPrinted>
  <dcterms:created xsi:type="dcterms:W3CDTF">2023-09-18T12:51:00Z</dcterms:created>
  <dcterms:modified xsi:type="dcterms:W3CDTF">2023-12-13T11:09:00Z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1350e676-a8da-491f-a25e-9e24b892b355</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