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62723" w14:textId="77777777" w:rsidR="00EA5EB4" w:rsidRPr="00EA5EB4" w:rsidRDefault="00EA5EB4" w:rsidP="00BC11E2">
      <w:pPr>
        <w:pStyle w:val="TPNormal"/>
        <w:sectPr w:rsidR="00EA5EB4" w:rsidRPr="00EA5EB4" w:rsidSect="00BC19CB">
          <w:headerReference w:type="default" r:id="rId12"/>
          <w:footerReference w:type="default" r:id="rId13"/>
          <w:headerReference w:type="first" r:id="rId14"/>
          <w:footerReference w:type="first" r:id="rId15"/>
          <w:pgSz w:w="11906" w:h="16838" w:code="9"/>
          <w:pgMar w:top="1440" w:right="1440" w:bottom="1440" w:left="1440" w:header="720" w:footer="720" w:gutter="0"/>
          <w:cols w:space="708"/>
          <w:docGrid w:linePitch="360"/>
        </w:sectPr>
      </w:pPr>
    </w:p>
    <w:p w14:paraId="27FE03C5" w14:textId="6D6EC7F8" w:rsidR="00B71B24" w:rsidRPr="00597F9B" w:rsidRDefault="00B71B24" w:rsidP="00B71B24">
      <w:pPr>
        <w:tabs>
          <w:tab w:val="center" w:pos="4153"/>
          <w:tab w:val="right" w:pos="8306"/>
        </w:tabs>
        <w:jc w:val="right"/>
        <w:rPr>
          <w:rFonts w:cs="Arial"/>
          <w:color w:val="006D68"/>
        </w:rPr>
      </w:pPr>
      <w:r w:rsidRPr="00091238">
        <w:rPr>
          <w:rFonts w:cs="Arial"/>
          <w:color w:val="006D68"/>
        </w:rPr>
        <w:t>GB/</w:t>
      </w:r>
      <w:r w:rsidR="001E2E1A" w:rsidRPr="00091238">
        <w:rPr>
          <w:rFonts w:cs="Arial"/>
          <w:color w:val="006D68"/>
        </w:rPr>
        <w:t>412</w:t>
      </w:r>
      <w:r w:rsidR="00245F5B" w:rsidRPr="00091238">
        <w:rPr>
          <w:rFonts w:cs="Arial"/>
          <w:color w:val="006D68"/>
        </w:rPr>
        <w:t>3</w:t>
      </w:r>
      <w:r w:rsidRPr="00091238">
        <w:rPr>
          <w:rFonts w:cs="Arial"/>
          <w:color w:val="006D68"/>
        </w:rPr>
        <w:t>/</w:t>
      </w:r>
      <w:r w:rsidR="00A30BE1" w:rsidRPr="00091238">
        <w:rPr>
          <w:rFonts w:cs="Arial"/>
          <w:color w:val="006D68"/>
        </w:rPr>
        <w:t>X</w:t>
      </w:r>
      <w:r w:rsidRPr="00091238">
        <w:rPr>
          <w:rFonts w:cs="Arial"/>
          <w:color w:val="006D68"/>
        </w:rPr>
        <w:t xml:space="preserve"> (Rev.</w:t>
      </w:r>
      <w:r w:rsidR="00BD10BF">
        <w:rPr>
          <w:rFonts w:cs="Arial"/>
          <w:color w:val="006D68"/>
        </w:rPr>
        <w:t>1</w:t>
      </w:r>
      <w:r w:rsidRPr="00091238">
        <w:rPr>
          <w:rFonts w:cs="Arial"/>
          <w:color w:val="006D68"/>
        </w:rPr>
        <w:t>)</w:t>
      </w:r>
    </w:p>
    <w:p w14:paraId="5C25A79D" w14:textId="77777777" w:rsidR="00D60FE5" w:rsidRDefault="00D60FE5" w:rsidP="00B71B24">
      <w:pPr>
        <w:pStyle w:val="TPNormal"/>
        <w:jc w:val="right"/>
        <w:rPr>
          <w:b/>
          <w:sz w:val="24"/>
        </w:rPr>
      </w:pPr>
    </w:p>
    <w:p w14:paraId="1DAB5499" w14:textId="77777777" w:rsidR="00D60FE5" w:rsidRDefault="00D60FE5" w:rsidP="00D80418">
      <w:pPr>
        <w:pStyle w:val="TPNormal"/>
        <w:jc w:val="center"/>
        <w:rPr>
          <w:b/>
          <w:sz w:val="24"/>
        </w:rPr>
      </w:pPr>
    </w:p>
    <w:p w14:paraId="5A962724" w14:textId="2B9C13AB" w:rsidR="007C4552" w:rsidRPr="00AC0748" w:rsidRDefault="00060601" w:rsidP="00D80418">
      <w:pPr>
        <w:pStyle w:val="TPNormal"/>
        <w:jc w:val="center"/>
        <w:rPr>
          <w:b/>
          <w:sz w:val="32"/>
          <w:szCs w:val="32"/>
        </w:rPr>
      </w:pPr>
      <w:r w:rsidRPr="00AC0748">
        <w:rPr>
          <w:b/>
          <w:sz w:val="32"/>
          <w:szCs w:val="32"/>
        </w:rPr>
        <w:t xml:space="preserve">CERTIFICATE OF APPROVAL OF </w:t>
      </w:r>
      <w:r w:rsidR="004E34CD" w:rsidRPr="00AC0748">
        <w:rPr>
          <w:b/>
          <w:sz w:val="32"/>
          <w:szCs w:val="32"/>
        </w:rPr>
        <w:t>SPECIAL ARRANGEMENT</w:t>
      </w:r>
      <w:r w:rsidRPr="00AC0748">
        <w:rPr>
          <w:b/>
          <w:sz w:val="32"/>
          <w:szCs w:val="32"/>
        </w:rPr>
        <w:t xml:space="preserve"> </w:t>
      </w:r>
      <w:r w:rsidRPr="00AC0748">
        <w:rPr>
          <w:b/>
          <w:sz w:val="32"/>
          <w:szCs w:val="32"/>
        </w:rPr>
        <w:br/>
        <w:t>FOR THE CARRIAGE OF RADIOACTIVE MATERIAL</w:t>
      </w:r>
    </w:p>
    <w:p w14:paraId="5A962725" w14:textId="77777777" w:rsidR="007C4552" w:rsidRPr="007C4552" w:rsidRDefault="007C4552" w:rsidP="00C0272F">
      <w:pPr>
        <w:pStyle w:val="TPNormal"/>
        <w:rPr>
          <w:rFonts w:cs="Arial"/>
          <w:spacing w:val="-3"/>
          <w:szCs w:val="20"/>
        </w:rPr>
      </w:pPr>
    </w:p>
    <w:p w14:paraId="5A962726" w14:textId="77777777" w:rsidR="007C4552" w:rsidRPr="0072631D" w:rsidRDefault="007C4552" w:rsidP="00C0272F">
      <w:pPr>
        <w:pStyle w:val="TPNormal"/>
        <w:rPr>
          <w:sz w:val="24"/>
        </w:rPr>
      </w:pPr>
      <w:r w:rsidRPr="0072631D">
        <w:rPr>
          <w:sz w:val="24"/>
        </w:rPr>
        <w:t>This is to certify that for the purposes of the Regulations of the International Atomic Energy Agency</w:t>
      </w:r>
    </w:p>
    <w:p w14:paraId="5A962727" w14:textId="77777777" w:rsidR="00BC7133" w:rsidRPr="0072631D" w:rsidRDefault="00BC7133" w:rsidP="00C0272F">
      <w:pPr>
        <w:pStyle w:val="TPNormal"/>
        <w:rPr>
          <w:sz w:val="24"/>
        </w:rPr>
      </w:pPr>
    </w:p>
    <w:p w14:paraId="5A962728" w14:textId="77777777" w:rsidR="007C4552" w:rsidRPr="0072631D" w:rsidRDefault="007C4552" w:rsidP="00FD5070">
      <w:pPr>
        <w:pStyle w:val="TPBullet1Square"/>
        <w:rPr>
          <w:sz w:val="24"/>
        </w:rPr>
      </w:pPr>
      <w:r w:rsidRPr="0072631D">
        <w:rPr>
          <w:sz w:val="24"/>
        </w:rPr>
        <w:t>The Competent Authority of Great Britain in respect of inland surface transport, being the Office for Nuclear Regulation;</w:t>
      </w:r>
    </w:p>
    <w:p w14:paraId="5A962729" w14:textId="77777777" w:rsidR="007C4552" w:rsidRPr="0072631D" w:rsidRDefault="007C4552" w:rsidP="00FD5070">
      <w:pPr>
        <w:pStyle w:val="TPBullet1Square"/>
        <w:rPr>
          <w:sz w:val="24"/>
        </w:rPr>
      </w:pPr>
      <w:r w:rsidRPr="0072631D">
        <w:rPr>
          <w:sz w:val="24"/>
        </w:rPr>
        <w:t>The Competent Authority of the United Kingdom of Great Britain and Northern Ireland in respect of sea transport, being the Secretary of State for Transport;</w:t>
      </w:r>
    </w:p>
    <w:p w14:paraId="5A96272A" w14:textId="77777777" w:rsidR="007C4552" w:rsidRPr="0072631D" w:rsidRDefault="007C4552" w:rsidP="00FD5070">
      <w:pPr>
        <w:pStyle w:val="TPBullet1Square"/>
        <w:rPr>
          <w:sz w:val="24"/>
        </w:rPr>
      </w:pPr>
      <w:r w:rsidRPr="0072631D">
        <w:rPr>
          <w:sz w:val="24"/>
        </w:rPr>
        <w:t>The Competent Authority of the United Kingdom of Great Britain and Northern Ireland in respect of air transport, being the Civil Aviation Authority; and</w:t>
      </w:r>
    </w:p>
    <w:p w14:paraId="5A96272B" w14:textId="77777777" w:rsidR="007C4552" w:rsidRPr="0072631D" w:rsidRDefault="007C4552" w:rsidP="00FD5070">
      <w:pPr>
        <w:pStyle w:val="TPBullet1Square"/>
        <w:rPr>
          <w:sz w:val="24"/>
        </w:rPr>
      </w:pPr>
      <w:r w:rsidRPr="0072631D">
        <w:rPr>
          <w:sz w:val="24"/>
        </w:rPr>
        <w:t xml:space="preserve">The Competent Authority of Northern Ireland in respect of road transport, being the Department of </w:t>
      </w:r>
      <w:r w:rsidR="0039613D" w:rsidRPr="0072631D">
        <w:rPr>
          <w:sz w:val="24"/>
        </w:rPr>
        <w:t>Agriculture, Environment and Rural Affairs - Northern Ireland</w:t>
      </w:r>
    </w:p>
    <w:p w14:paraId="5A96272C" w14:textId="42C99F9A" w:rsidR="00E77FC7" w:rsidRPr="00191188" w:rsidRDefault="007C4552" w:rsidP="00E77FC7">
      <w:pPr>
        <w:pStyle w:val="TPNormal"/>
        <w:rPr>
          <w:bCs/>
          <w:sz w:val="24"/>
        </w:rPr>
      </w:pPr>
      <w:r w:rsidRPr="0072631D">
        <w:rPr>
          <w:sz w:val="24"/>
        </w:rPr>
        <w:t xml:space="preserve">approve </w:t>
      </w:r>
      <w:r w:rsidRPr="00191188">
        <w:rPr>
          <w:sz w:val="24"/>
        </w:rPr>
        <w:t xml:space="preserve">the </w:t>
      </w:r>
      <w:r w:rsidR="00B6650A" w:rsidRPr="00191188">
        <w:rPr>
          <w:sz w:val="24"/>
        </w:rPr>
        <w:t>shipment of the consignment</w:t>
      </w:r>
      <w:r w:rsidRPr="00191188">
        <w:rPr>
          <w:sz w:val="24"/>
        </w:rPr>
        <w:t xml:space="preserve"> specified in Section 1 of this certificate, </w:t>
      </w:r>
      <w:r w:rsidRPr="00191188">
        <w:rPr>
          <w:bCs/>
          <w:sz w:val="24"/>
        </w:rPr>
        <w:t xml:space="preserve">as submitted for approval by </w:t>
      </w:r>
      <w:proofErr w:type="spellStart"/>
      <w:r w:rsidR="006D1A6E" w:rsidRPr="00191188">
        <w:rPr>
          <w:bCs/>
          <w:sz w:val="24"/>
        </w:rPr>
        <w:t>Orano</w:t>
      </w:r>
      <w:proofErr w:type="spellEnd"/>
      <w:r w:rsidR="006D1A6E" w:rsidRPr="00191188">
        <w:rPr>
          <w:bCs/>
          <w:sz w:val="24"/>
        </w:rPr>
        <w:t xml:space="preserve"> TN</w:t>
      </w:r>
      <w:r w:rsidR="00E77FC7" w:rsidRPr="00191188">
        <w:rPr>
          <w:bCs/>
          <w:sz w:val="24"/>
        </w:rPr>
        <w:t xml:space="preserve"> (see Section 5)</w:t>
      </w:r>
    </w:p>
    <w:p w14:paraId="5A96272D" w14:textId="77777777" w:rsidR="00E77FC7" w:rsidRPr="00191188" w:rsidRDefault="00E77FC7" w:rsidP="00E77FC7">
      <w:pPr>
        <w:pStyle w:val="TPNormal"/>
        <w:rPr>
          <w:bCs/>
          <w:sz w:val="24"/>
        </w:rPr>
      </w:pPr>
    </w:p>
    <w:p w14:paraId="5A96272E" w14:textId="77777777" w:rsidR="00E77FC7" w:rsidRPr="00191188" w:rsidRDefault="00E77FC7" w:rsidP="00E77FC7">
      <w:pPr>
        <w:pStyle w:val="TPNormal"/>
        <w:rPr>
          <w:bCs/>
          <w:sz w:val="24"/>
        </w:rPr>
      </w:pPr>
      <w:r w:rsidRPr="00191188">
        <w:rPr>
          <w:bCs/>
          <w:sz w:val="24"/>
        </w:rPr>
        <w:t xml:space="preserve">as: </w:t>
      </w:r>
      <w:r w:rsidR="004E34CD" w:rsidRPr="00191188">
        <w:rPr>
          <w:bCs/>
          <w:sz w:val="24"/>
        </w:rPr>
        <w:t>Special Arrangement</w:t>
      </w:r>
    </w:p>
    <w:p w14:paraId="5A96272F" w14:textId="77777777" w:rsidR="00E77FC7" w:rsidRPr="00191188" w:rsidRDefault="00E77FC7" w:rsidP="00E77FC7">
      <w:pPr>
        <w:pStyle w:val="TPNormal"/>
        <w:rPr>
          <w:bCs/>
          <w:sz w:val="24"/>
        </w:rPr>
      </w:pPr>
    </w:p>
    <w:p w14:paraId="5A962730" w14:textId="70B64413" w:rsidR="00E77FC7" w:rsidRPr="00191188" w:rsidRDefault="00E77FC7" w:rsidP="00E77FC7">
      <w:pPr>
        <w:pStyle w:val="TPNormal"/>
        <w:rPr>
          <w:bCs/>
          <w:sz w:val="24"/>
        </w:rPr>
      </w:pPr>
      <w:r w:rsidRPr="00191188">
        <w:rPr>
          <w:bCs/>
          <w:sz w:val="24"/>
        </w:rPr>
        <w:t xml:space="preserve">by: </w:t>
      </w:r>
      <w:r w:rsidR="006D1A6E" w:rsidRPr="00191188">
        <w:rPr>
          <w:bCs/>
          <w:sz w:val="24"/>
        </w:rPr>
        <w:t>road</w:t>
      </w:r>
      <w:r w:rsidR="00C92896" w:rsidRPr="00191188">
        <w:rPr>
          <w:bCs/>
          <w:sz w:val="24"/>
        </w:rPr>
        <w:t>,</w:t>
      </w:r>
      <w:r w:rsidR="006D1A6E" w:rsidRPr="00191188">
        <w:rPr>
          <w:bCs/>
          <w:sz w:val="24"/>
        </w:rPr>
        <w:t xml:space="preserve"> </w:t>
      </w:r>
      <w:r w:rsidR="00814707" w:rsidRPr="00191188">
        <w:rPr>
          <w:bCs/>
          <w:sz w:val="24"/>
        </w:rPr>
        <w:t xml:space="preserve">rail and </w:t>
      </w:r>
      <w:r w:rsidR="006D1A6E" w:rsidRPr="00191188">
        <w:rPr>
          <w:bCs/>
          <w:sz w:val="24"/>
        </w:rPr>
        <w:t>sea.</w:t>
      </w:r>
    </w:p>
    <w:p w14:paraId="5A962731" w14:textId="77777777" w:rsidR="00E77FC7" w:rsidRPr="00191188" w:rsidRDefault="00E77FC7" w:rsidP="00E77FC7">
      <w:pPr>
        <w:pStyle w:val="TPNormal"/>
        <w:rPr>
          <w:bCs/>
          <w:sz w:val="24"/>
        </w:rPr>
      </w:pPr>
    </w:p>
    <w:p w14:paraId="5A962732" w14:textId="0CED631D" w:rsidR="00E77FC7" w:rsidRPr="0072631D" w:rsidRDefault="00E77FC7" w:rsidP="00E77FC7">
      <w:pPr>
        <w:pStyle w:val="TPNormal"/>
        <w:rPr>
          <w:bCs/>
          <w:sz w:val="24"/>
        </w:rPr>
      </w:pPr>
      <w:r w:rsidRPr="00191188">
        <w:rPr>
          <w:bCs/>
          <w:sz w:val="24"/>
        </w:rPr>
        <w:t xml:space="preserve">Packaging identification: </w:t>
      </w:r>
      <w:r w:rsidR="00835ACC" w:rsidRPr="00191188">
        <w:rPr>
          <w:bCs/>
          <w:sz w:val="24"/>
        </w:rPr>
        <w:t>UX-30 5A/8A</w:t>
      </w:r>
    </w:p>
    <w:p w14:paraId="5A962733" w14:textId="77777777" w:rsidR="00E77FC7" w:rsidRPr="0072631D" w:rsidRDefault="00E77FC7" w:rsidP="00E77FC7">
      <w:pPr>
        <w:pStyle w:val="TPNormal"/>
        <w:rPr>
          <w:bCs/>
          <w:sz w:val="24"/>
        </w:rPr>
      </w:pPr>
    </w:p>
    <w:p w14:paraId="5A962734" w14:textId="38B4D90F" w:rsidR="00E77FC7" w:rsidRPr="0072631D" w:rsidRDefault="0039152E" w:rsidP="00E77FC7">
      <w:pPr>
        <w:pStyle w:val="TPNormal"/>
        <w:rPr>
          <w:bCs/>
          <w:sz w:val="24"/>
        </w:rPr>
      </w:pPr>
      <w:r w:rsidRPr="0072631D">
        <w:rPr>
          <w:bCs/>
          <w:sz w:val="24"/>
        </w:rPr>
        <w:t>This special arrangement meets</w:t>
      </w:r>
      <w:r w:rsidR="00E77FC7" w:rsidRPr="0072631D">
        <w:rPr>
          <w:bCs/>
          <w:sz w:val="24"/>
        </w:rPr>
        <w:t xml:space="preserve"> the requirements of the regulations and codes on page</w:t>
      </w:r>
      <w:r w:rsidR="00FB10C7">
        <w:rPr>
          <w:bCs/>
          <w:sz w:val="24"/>
        </w:rPr>
        <w:t>s</w:t>
      </w:r>
      <w:r w:rsidR="00E77FC7" w:rsidRPr="0072631D">
        <w:rPr>
          <w:bCs/>
          <w:sz w:val="24"/>
        </w:rPr>
        <w:t xml:space="preserve"> </w:t>
      </w:r>
      <w:r w:rsidR="00FB10C7">
        <w:rPr>
          <w:bCs/>
          <w:sz w:val="24"/>
        </w:rPr>
        <w:t>3 and 4</w:t>
      </w:r>
      <w:r w:rsidR="00E77FC7" w:rsidRPr="0072631D">
        <w:rPr>
          <w:bCs/>
          <w:sz w:val="24"/>
        </w:rPr>
        <w:t>, relevant to the mode of transport, subject to the following general condition and to the conditions in the succeeding pages of this certificate.</w:t>
      </w:r>
    </w:p>
    <w:p w14:paraId="5A962735" w14:textId="77777777" w:rsidR="00E77FC7" w:rsidRPr="0072631D" w:rsidRDefault="00E77FC7" w:rsidP="00E77FC7">
      <w:pPr>
        <w:pStyle w:val="TPNormal"/>
        <w:rPr>
          <w:bCs/>
          <w:sz w:val="24"/>
        </w:rPr>
      </w:pPr>
    </w:p>
    <w:p w14:paraId="5A962736" w14:textId="77777777" w:rsidR="00E77FC7" w:rsidRPr="0072631D" w:rsidRDefault="00E77FC7" w:rsidP="00E77FC7">
      <w:pPr>
        <w:pStyle w:val="TPNormal"/>
        <w:rPr>
          <w:bCs/>
          <w:sz w:val="24"/>
        </w:rPr>
      </w:pPr>
      <w:r w:rsidRPr="0072631D">
        <w:rPr>
          <w:bCs/>
          <w:sz w:val="24"/>
        </w:rPr>
        <w:t>In the event of any alteration in the composition of the package, the package design,</w:t>
      </w:r>
      <w:r w:rsidR="0039152E" w:rsidRPr="0072631D">
        <w:rPr>
          <w:bCs/>
          <w:sz w:val="24"/>
        </w:rPr>
        <w:t xml:space="preserve"> the compensatory measures,</w:t>
      </w:r>
      <w:r w:rsidRPr="0072631D">
        <w:rPr>
          <w:bCs/>
          <w:sz w:val="24"/>
        </w:rPr>
        <w:t xml:space="preserve"> the management system(s) associated with the package or in any of the facts stated in the application for approval, this certificate will cease to have effect unless the Competent Authority is notified of the alteration and the Competent Authority confirms the certificate notwithstanding the alteration.</w:t>
      </w:r>
    </w:p>
    <w:p w14:paraId="5A962737" w14:textId="14258266" w:rsidR="00E77FC7" w:rsidRPr="0072631D" w:rsidRDefault="00E77FC7" w:rsidP="00E77FC7">
      <w:pPr>
        <w:pStyle w:val="TPNormal"/>
        <w:rPr>
          <w:bCs/>
          <w:sz w:val="24"/>
        </w:rPr>
      </w:pPr>
    </w:p>
    <w:p w14:paraId="5A962738" w14:textId="6EC77071" w:rsidR="00E77FC7" w:rsidRPr="00191188" w:rsidRDefault="00E77FC7" w:rsidP="00E77FC7">
      <w:pPr>
        <w:pStyle w:val="TPNormal"/>
        <w:rPr>
          <w:bCs/>
          <w:sz w:val="24"/>
        </w:rPr>
      </w:pPr>
      <w:r w:rsidRPr="0072631D">
        <w:rPr>
          <w:bCs/>
          <w:sz w:val="24"/>
        </w:rPr>
        <w:t xml:space="preserve">Expiry Date: This certificate </w:t>
      </w:r>
      <w:r w:rsidR="009B283E">
        <w:rPr>
          <w:bCs/>
          <w:sz w:val="24"/>
        </w:rPr>
        <w:t xml:space="preserve">is </w:t>
      </w:r>
      <w:r w:rsidRPr="00191188">
        <w:rPr>
          <w:bCs/>
          <w:sz w:val="24"/>
        </w:rPr>
        <w:t xml:space="preserve">valid until </w:t>
      </w:r>
      <w:r w:rsidR="00DC0933" w:rsidRPr="00191188">
        <w:rPr>
          <w:bCs/>
          <w:sz w:val="24"/>
        </w:rPr>
        <w:t>30 April 2025</w:t>
      </w:r>
      <w:r w:rsidRPr="00191188">
        <w:rPr>
          <w:bCs/>
          <w:sz w:val="24"/>
        </w:rPr>
        <w:t xml:space="preserve"> (see </w:t>
      </w:r>
      <w:r w:rsidR="0037090C" w:rsidRPr="00191188">
        <w:rPr>
          <w:bCs/>
          <w:sz w:val="24"/>
        </w:rPr>
        <w:t>S</w:t>
      </w:r>
      <w:r w:rsidRPr="00191188">
        <w:rPr>
          <w:bCs/>
          <w:sz w:val="24"/>
        </w:rPr>
        <w:t xml:space="preserve">ection </w:t>
      </w:r>
      <w:r w:rsidR="0037090C" w:rsidRPr="00191188">
        <w:rPr>
          <w:bCs/>
          <w:sz w:val="24"/>
        </w:rPr>
        <w:t>5</w:t>
      </w:r>
      <w:r w:rsidRPr="00191188">
        <w:rPr>
          <w:bCs/>
          <w:sz w:val="24"/>
        </w:rPr>
        <w:t>)</w:t>
      </w:r>
      <w:r w:rsidR="003317AD" w:rsidRPr="00191188">
        <w:rPr>
          <w:bCs/>
          <w:sz w:val="24"/>
        </w:rPr>
        <w:t>.</w:t>
      </w:r>
    </w:p>
    <w:p w14:paraId="5A962739" w14:textId="140654B6" w:rsidR="00E77FC7" w:rsidRPr="00191188" w:rsidRDefault="00E77FC7" w:rsidP="00E77FC7">
      <w:pPr>
        <w:pStyle w:val="TPNormal"/>
        <w:rPr>
          <w:bCs/>
          <w:sz w:val="24"/>
        </w:rPr>
      </w:pPr>
    </w:p>
    <w:p w14:paraId="5A96273A" w14:textId="6A4B72EE" w:rsidR="00E77FC7" w:rsidRPr="0072631D" w:rsidRDefault="00E77FC7" w:rsidP="00E77FC7">
      <w:pPr>
        <w:pStyle w:val="TPNormal"/>
        <w:rPr>
          <w:bCs/>
          <w:sz w:val="24"/>
        </w:rPr>
      </w:pPr>
      <w:r w:rsidRPr="00191188">
        <w:rPr>
          <w:bCs/>
          <w:sz w:val="24"/>
        </w:rPr>
        <w:t xml:space="preserve">COMPETENT AUTHORITY IDENTIFICATION MARK: </w:t>
      </w:r>
      <w:r w:rsidR="00180275" w:rsidRPr="00191188">
        <w:rPr>
          <w:bCs/>
          <w:sz w:val="24"/>
        </w:rPr>
        <w:t>GB</w:t>
      </w:r>
      <w:r w:rsidR="005471BA" w:rsidRPr="00191188">
        <w:rPr>
          <w:bCs/>
          <w:sz w:val="24"/>
        </w:rPr>
        <w:t>/</w:t>
      </w:r>
      <w:r w:rsidR="00B04319" w:rsidRPr="00191188">
        <w:rPr>
          <w:bCs/>
          <w:sz w:val="24"/>
        </w:rPr>
        <w:t>41</w:t>
      </w:r>
      <w:r w:rsidR="00245F5B">
        <w:rPr>
          <w:bCs/>
          <w:sz w:val="24"/>
        </w:rPr>
        <w:t>2</w:t>
      </w:r>
      <w:r w:rsidR="00B04319" w:rsidRPr="00191188">
        <w:rPr>
          <w:bCs/>
          <w:sz w:val="24"/>
        </w:rPr>
        <w:t>3</w:t>
      </w:r>
      <w:r w:rsidR="005471BA" w:rsidRPr="00191188">
        <w:rPr>
          <w:bCs/>
          <w:sz w:val="24"/>
        </w:rPr>
        <w:t>/</w:t>
      </w:r>
      <w:r w:rsidR="00420546">
        <w:rPr>
          <w:bCs/>
          <w:sz w:val="24"/>
        </w:rPr>
        <w:t>X</w:t>
      </w:r>
    </w:p>
    <w:p w14:paraId="5A96273B" w14:textId="33685684" w:rsidR="00E77FC7" w:rsidRPr="0072631D" w:rsidRDefault="00E77FC7" w:rsidP="00E77FC7">
      <w:pPr>
        <w:pStyle w:val="TPNormal"/>
        <w:rPr>
          <w:bCs/>
          <w:sz w:val="24"/>
        </w:rPr>
      </w:pPr>
    </w:p>
    <w:p w14:paraId="0F781705" w14:textId="77777777" w:rsidR="00ED44BE" w:rsidRDefault="00ED44BE" w:rsidP="007C7C48">
      <w:pPr>
        <w:pStyle w:val="TPNormal"/>
        <w:tabs>
          <w:tab w:val="right" w:pos="9000"/>
        </w:tabs>
        <w:rPr>
          <w:bCs/>
          <w:sz w:val="24"/>
        </w:rPr>
      </w:pPr>
    </w:p>
    <w:p w14:paraId="64F5E90E" w14:textId="77777777" w:rsidR="00ED44BE" w:rsidRDefault="00ED44BE" w:rsidP="007C7C48">
      <w:pPr>
        <w:pStyle w:val="TPNormal"/>
        <w:tabs>
          <w:tab w:val="right" w:pos="9000"/>
        </w:tabs>
        <w:rPr>
          <w:bCs/>
          <w:sz w:val="24"/>
        </w:rPr>
      </w:pPr>
    </w:p>
    <w:p w14:paraId="5315D493" w14:textId="2B6B360C" w:rsidR="00ED44BE" w:rsidRDefault="00ED44BE" w:rsidP="007C7C48">
      <w:pPr>
        <w:pStyle w:val="TPNormal"/>
        <w:tabs>
          <w:tab w:val="right" w:pos="9000"/>
        </w:tabs>
        <w:rPr>
          <w:bCs/>
          <w:sz w:val="24"/>
        </w:rPr>
      </w:pPr>
    </w:p>
    <w:p w14:paraId="2D16A76F" w14:textId="0B9B22DE" w:rsidR="00ED44BE" w:rsidRDefault="00ED44BE" w:rsidP="007C7C48">
      <w:pPr>
        <w:pStyle w:val="TPNormal"/>
        <w:tabs>
          <w:tab w:val="right" w:pos="9000"/>
        </w:tabs>
        <w:rPr>
          <w:bCs/>
          <w:sz w:val="24"/>
        </w:rPr>
      </w:pPr>
    </w:p>
    <w:p w14:paraId="5A96273D" w14:textId="4C0833BE" w:rsidR="00E77FC7" w:rsidRPr="0072631D" w:rsidRDefault="00E77FC7" w:rsidP="007C7C48">
      <w:pPr>
        <w:pStyle w:val="TPNormal"/>
        <w:tabs>
          <w:tab w:val="right" w:pos="9000"/>
        </w:tabs>
        <w:rPr>
          <w:bCs/>
          <w:sz w:val="24"/>
        </w:rPr>
      </w:pPr>
      <w:r w:rsidRPr="0072631D">
        <w:rPr>
          <w:bCs/>
          <w:sz w:val="24"/>
        </w:rPr>
        <w:t>Signature:</w:t>
      </w:r>
      <w:r w:rsidR="004306C5">
        <w:rPr>
          <w:bCs/>
          <w:sz w:val="24"/>
        </w:rPr>
        <w:t xml:space="preserve"> </w:t>
      </w:r>
      <w:r w:rsidR="008F244B" w:rsidRPr="0072631D">
        <w:rPr>
          <w:bCs/>
          <w:sz w:val="24"/>
        </w:rPr>
        <w:tab/>
      </w:r>
      <w:r w:rsidRPr="00091238">
        <w:rPr>
          <w:bCs/>
          <w:sz w:val="24"/>
        </w:rPr>
        <w:t xml:space="preserve">Date of Issue: </w:t>
      </w:r>
      <w:r w:rsidR="00C21836" w:rsidRPr="00B5767C">
        <w:rPr>
          <w:bCs/>
          <w:sz w:val="24"/>
        </w:rPr>
        <w:t>24</w:t>
      </w:r>
      <w:r w:rsidR="00EF4A68" w:rsidRPr="00B5767C">
        <w:rPr>
          <w:bCs/>
          <w:sz w:val="24"/>
        </w:rPr>
        <w:t>/06</w:t>
      </w:r>
      <w:r w:rsidR="004306C5" w:rsidRPr="00B5767C">
        <w:rPr>
          <w:bCs/>
          <w:sz w:val="24"/>
        </w:rPr>
        <w:t>/2024</w:t>
      </w:r>
    </w:p>
    <w:p w14:paraId="5A96273E" w14:textId="0590D7F7" w:rsidR="00E77FC7" w:rsidRPr="0072631D" w:rsidRDefault="00E77FC7" w:rsidP="00E77FC7">
      <w:pPr>
        <w:pStyle w:val="TPNormal"/>
        <w:rPr>
          <w:bCs/>
          <w:sz w:val="24"/>
        </w:rPr>
      </w:pPr>
    </w:p>
    <w:p w14:paraId="5A96273F" w14:textId="1F18F8DC" w:rsidR="00E77FC7" w:rsidRPr="0072631D" w:rsidRDefault="00E77FC7" w:rsidP="00E77FC7">
      <w:pPr>
        <w:pStyle w:val="TPNormal"/>
        <w:rPr>
          <w:bCs/>
          <w:sz w:val="24"/>
        </w:rPr>
      </w:pPr>
    </w:p>
    <w:p w14:paraId="023A0816" w14:textId="77777777" w:rsidR="00ED44BE" w:rsidRDefault="00ED44BE" w:rsidP="00E77FC7">
      <w:pPr>
        <w:pStyle w:val="TPNormal"/>
        <w:rPr>
          <w:bCs/>
          <w:sz w:val="24"/>
        </w:rPr>
      </w:pPr>
    </w:p>
    <w:p w14:paraId="0A328AC1" w14:textId="77777777" w:rsidR="00F17685" w:rsidRDefault="00F17685" w:rsidP="00E77FC7">
      <w:pPr>
        <w:pStyle w:val="TPNormal"/>
        <w:rPr>
          <w:bCs/>
          <w:sz w:val="24"/>
        </w:rPr>
      </w:pPr>
    </w:p>
    <w:p w14:paraId="5A962741" w14:textId="112034D0" w:rsidR="00E77FC7" w:rsidRPr="0072631D" w:rsidRDefault="00E77FC7" w:rsidP="00E77FC7">
      <w:pPr>
        <w:pStyle w:val="TPNormal"/>
        <w:rPr>
          <w:bCs/>
          <w:sz w:val="24"/>
        </w:rPr>
      </w:pPr>
      <w:r w:rsidRPr="0072631D">
        <w:rPr>
          <w:bCs/>
          <w:sz w:val="24"/>
        </w:rPr>
        <w:t>Office for Nuclear Regulation</w:t>
      </w:r>
    </w:p>
    <w:p w14:paraId="5A962742" w14:textId="7714CC56" w:rsidR="0037090C" w:rsidRPr="0072631D" w:rsidRDefault="00E77FC7" w:rsidP="00E77FC7">
      <w:pPr>
        <w:pStyle w:val="TPNormal"/>
        <w:rPr>
          <w:bCs/>
          <w:sz w:val="24"/>
        </w:rPr>
      </w:pPr>
      <w:r w:rsidRPr="0072631D">
        <w:rPr>
          <w:bCs/>
          <w:sz w:val="24"/>
        </w:rPr>
        <w:t>Redgrave Court</w:t>
      </w:r>
      <w:r w:rsidR="0037090C" w:rsidRPr="0072631D">
        <w:rPr>
          <w:bCs/>
          <w:sz w:val="24"/>
        </w:rPr>
        <w:t xml:space="preserve">, </w:t>
      </w:r>
      <w:r w:rsidRPr="0072631D">
        <w:rPr>
          <w:bCs/>
          <w:sz w:val="24"/>
        </w:rPr>
        <w:t>Merton Road</w:t>
      </w:r>
    </w:p>
    <w:p w14:paraId="5A962743" w14:textId="77777777" w:rsidR="0037090C" w:rsidRPr="0072631D" w:rsidRDefault="00E77FC7" w:rsidP="00E77FC7">
      <w:pPr>
        <w:pStyle w:val="TPNormal"/>
        <w:rPr>
          <w:bCs/>
          <w:sz w:val="24"/>
        </w:rPr>
      </w:pPr>
      <w:r w:rsidRPr="0072631D">
        <w:rPr>
          <w:bCs/>
          <w:sz w:val="24"/>
        </w:rPr>
        <w:t>Bootle</w:t>
      </w:r>
      <w:r w:rsidR="0037090C" w:rsidRPr="0072631D">
        <w:rPr>
          <w:bCs/>
          <w:sz w:val="24"/>
        </w:rPr>
        <w:t xml:space="preserve">, </w:t>
      </w:r>
      <w:r w:rsidRPr="0072631D">
        <w:rPr>
          <w:bCs/>
          <w:sz w:val="24"/>
        </w:rPr>
        <w:t xml:space="preserve">Merseyside </w:t>
      </w:r>
    </w:p>
    <w:p w14:paraId="5A962744" w14:textId="77777777" w:rsidR="00E77FC7" w:rsidRPr="0072631D" w:rsidRDefault="00E77FC7" w:rsidP="00E77FC7">
      <w:pPr>
        <w:pStyle w:val="TPNormal"/>
        <w:rPr>
          <w:bCs/>
          <w:sz w:val="24"/>
        </w:rPr>
      </w:pPr>
      <w:r w:rsidRPr="0072631D">
        <w:rPr>
          <w:bCs/>
          <w:sz w:val="24"/>
        </w:rPr>
        <w:t>L20 7HS</w:t>
      </w:r>
    </w:p>
    <w:p w14:paraId="5A962745" w14:textId="77777777" w:rsidR="00E77FC7" w:rsidRPr="0072631D" w:rsidRDefault="00E77FC7" w:rsidP="00E77FC7">
      <w:pPr>
        <w:pStyle w:val="TPNormal"/>
        <w:rPr>
          <w:bCs/>
          <w:sz w:val="24"/>
        </w:rPr>
      </w:pPr>
    </w:p>
    <w:p w14:paraId="5A962746" w14:textId="77777777" w:rsidR="00E77FC7" w:rsidRPr="0072631D" w:rsidRDefault="00E77FC7" w:rsidP="00E77FC7">
      <w:pPr>
        <w:pStyle w:val="TPNormal"/>
        <w:rPr>
          <w:bCs/>
          <w:sz w:val="24"/>
        </w:rPr>
      </w:pPr>
      <w:r w:rsidRPr="0072631D">
        <w:rPr>
          <w:bCs/>
          <w:sz w:val="24"/>
        </w:rPr>
        <w:t>on behalf of the Office for Nuclear Regulation; the Secretary of State for Transport</w:t>
      </w:r>
      <w:r w:rsidR="00261F1A" w:rsidRPr="0072631D">
        <w:rPr>
          <w:bCs/>
          <w:sz w:val="24"/>
        </w:rPr>
        <w:t xml:space="preserve">; </w:t>
      </w:r>
      <w:r w:rsidR="00261F1A" w:rsidRPr="0072631D">
        <w:rPr>
          <w:sz w:val="24"/>
        </w:rPr>
        <w:t xml:space="preserve">the Civil Aviation Authority; </w:t>
      </w:r>
      <w:r w:rsidR="00261F1A" w:rsidRPr="0072631D">
        <w:rPr>
          <w:bCs/>
          <w:sz w:val="24"/>
        </w:rPr>
        <w:t xml:space="preserve">and the </w:t>
      </w:r>
      <w:r w:rsidR="00766BE3" w:rsidRPr="0072631D">
        <w:rPr>
          <w:sz w:val="24"/>
        </w:rPr>
        <w:t>Department of Agriculture, Environment and Rural Affairs - Northern Ireland.</w:t>
      </w:r>
    </w:p>
    <w:p w14:paraId="5A962747" w14:textId="77777777" w:rsidR="00E77FC7" w:rsidRPr="0072631D" w:rsidRDefault="00E77FC7" w:rsidP="00E77FC7">
      <w:pPr>
        <w:pStyle w:val="TPNormal"/>
        <w:rPr>
          <w:bCs/>
          <w:sz w:val="24"/>
        </w:rPr>
      </w:pPr>
    </w:p>
    <w:p w14:paraId="5A962748" w14:textId="77777777" w:rsidR="00E77FC7" w:rsidRPr="0072631D" w:rsidRDefault="00E77FC7" w:rsidP="00E77FC7">
      <w:pPr>
        <w:pStyle w:val="TPNormal"/>
        <w:rPr>
          <w:b/>
          <w:bCs/>
          <w:i/>
          <w:sz w:val="24"/>
        </w:rPr>
      </w:pPr>
      <w:r w:rsidRPr="0072631D">
        <w:rPr>
          <w:b/>
          <w:bCs/>
          <w:i/>
          <w:sz w:val="24"/>
        </w:rPr>
        <w:t>This certificate does not relieve the consignor from compliance with any requirement of the government of any country through or into which the package will be transported.</w:t>
      </w:r>
    </w:p>
    <w:p w14:paraId="5A962749" w14:textId="77777777" w:rsidR="00EA0494" w:rsidRPr="00AC0748" w:rsidRDefault="00121C8F" w:rsidP="00C0272F">
      <w:pPr>
        <w:pStyle w:val="TPNormal"/>
        <w:rPr>
          <w:b/>
          <w:sz w:val="24"/>
        </w:rPr>
      </w:pPr>
      <w:r>
        <w:br w:type="page"/>
      </w:r>
      <w:r w:rsidR="00EA0494" w:rsidRPr="00AC0748">
        <w:rPr>
          <w:b/>
          <w:sz w:val="24"/>
        </w:rPr>
        <w:lastRenderedPageBreak/>
        <w:t>REGULATIONS GOVERNING THE TRANSPORT OF RADIOACTIVE MATERIALS</w:t>
      </w:r>
    </w:p>
    <w:p w14:paraId="5A96274A" w14:textId="77777777" w:rsidR="00EA0494" w:rsidRPr="00AC0748" w:rsidRDefault="00EA0494" w:rsidP="00C0272F">
      <w:pPr>
        <w:pStyle w:val="TPNormal"/>
        <w:rPr>
          <w:sz w:val="24"/>
        </w:rPr>
      </w:pPr>
    </w:p>
    <w:p w14:paraId="5A96274B" w14:textId="77777777" w:rsidR="00C3221D" w:rsidRPr="00AC0748" w:rsidRDefault="00C3221D" w:rsidP="00C3221D">
      <w:pPr>
        <w:pStyle w:val="TPNormal"/>
        <w:rPr>
          <w:b/>
          <w:sz w:val="24"/>
        </w:rPr>
      </w:pPr>
      <w:r w:rsidRPr="00AC0748">
        <w:rPr>
          <w:b/>
          <w:sz w:val="24"/>
        </w:rPr>
        <w:t>INTERNATIONAL</w:t>
      </w:r>
    </w:p>
    <w:p w14:paraId="5A96274C" w14:textId="77777777" w:rsidR="00C3221D" w:rsidRPr="00AC0748" w:rsidRDefault="00C3221D" w:rsidP="00C3221D">
      <w:pPr>
        <w:pStyle w:val="TPNormal"/>
        <w:rPr>
          <w:sz w:val="24"/>
        </w:rPr>
      </w:pPr>
    </w:p>
    <w:p w14:paraId="5A96274D" w14:textId="77777777" w:rsidR="00C3221D" w:rsidRPr="00AC0748" w:rsidRDefault="00C3221D" w:rsidP="00C3221D">
      <w:pPr>
        <w:pStyle w:val="TPNormal"/>
        <w:rPr>
          <w:sz w:val="24"/>
          <w:u w:val="single"/>
        </w:rPr>
      </w:pPr>
      <w:r w:rsidRPr="00AC0748">
        <w:rPr>
          <w:sz w:val="24"/>
          <w:u w:val="single"/>
        </w:rPr>
        <w:t>International Atomic Energy Agency (IAEA)</w:t>
      </w:r>
    </w:p>
    <w:p w14:paraId="5A96274E" w14:textId="07B6A88C" w:rsidR="00C3221D" w:rsidRPr="00AC0748" w:rsidRDefault="00AD2289" w:rsidP="00C3221D">
      <w:pPr>
        <w:pStyle w:val="TPNormal"/>
        <w:rPr>
          <w:sz w:val="24"/>
        </w:rPr>
      </w:pPr>
      <w:r w:rsidRPr="00AC0748">
        <w:rPr>
          <w:sz w:val="24"/>
        </w:rPr>
        <w:t>SSR-6 Regulations for the Safe Transport of Radioactive Material 2018 Edition</w:t>
      </w:r>
    </w:p>
    <w:p w14:paraId="5A96274F" w14:textId="77777777" w:rsidR="00C3221D" w:rsidRPr="00AC0748" w:rsidRDefault="00C3221D" w:rsidP="00C3221D">
      <w:pPr>
        <w:pStyle w:val="TPNormal"/>
        <w:rPr>
          <w:sz w:val="24"/>
          <w:u w:val="single"/>
        </w:rPr>
      </w:pPr>
    </w:p>
    <w:p w14:paraId="5A962750" w14:textId="77777777" w:rsidR="00C3221D" w:rsidRPr="00AC0748" w:rsidRDefault="00C3221D" w:rsidP="00C3221D">
      <w:pPr>
        <w:pStyle w:val="TPNormal"/>
        <w:rPr>
          <w:sz w:val="24"/>
          <w:u w:val="single"/>
        </w:rPr>
      </w:pPr>
      <w:r w:rsidRPr="00AC0748">
        <w:rPr>
          <w:sz w:val="24"/>
          <w:u w:val="single"/>
        </w:rPr>
        <w:t>United Nations Economic Commission for Europe (UNECE)</w:t>
      </w:r>
    </w:p>
    <w:p w14:paraId="5A962752" w14:textId="6BF62BF6" w:rsidR="00C3221D" w:rsidRDefault="00B032DD" w:rsidP="00C3221D">
      <w:pPr>
        <w:pStyle w:val="TPNormal"/>
        <w:rPr>
          <w:sz w:val="24"/>
        </w:rPr>
      </w:pPr>
      <w:r w:rsidRPr="00B032DD">
        <w:rPr>
          <w:sz w:val="24"/>
        </w:rPr>
        <w:t>Agreement concerning the International Carriage of Dangerous Goods by Road (ADR) 2023 Edition</w:t>
      </w:r>
    </w:p>
    <w:p w14:paraId="0F38756E" w14:textId="77777777" w:rsidR="00B032DD" w:rsidRPr="00AC0748" w:rsidRDefault="00B032DD" w:rsidP="00C3221D">
      <w:pPr>
        <w:pStyle w:val="TPNormal"/>
        <w:rPr>
          <w:sz w:val="24"/>
        </w:rPr>
      </w:pPr>
    </w:p>
    <w:p w14:paraId="5A962753" w14:textId="77777777" w:rsidR="00C3221D" w:rsidRPr="00AC0748" w:rsidRDefault="00C3221D" w:rsidP="00C3221D">
      <w:pPr>
        <w:pStyle w:val="TPNormal"/>
        <w:rPr>
          <w:sz w:val="24"/>
          <w:u w:val="single"/>
        </w:rPr>
      </w:pPr>
      <w:r w:rsidRPr="00AC0748">
        <w:rPr>
          <w:sz w:val="24"/>
          <w:u w:val="single"/>
        </w:rPr>
        <w:t>Intergovernmental Organisation for International Carriage by Rail (OTIF)</w:t>
      </w:r>
    </w:p>
    <w:p w14:paraId="5A962755" w14:textId="5E0178E6" w:rsidR="00C3221D" w:rsidRDefault="00DF2AA6" w:rsidP="00C3221D">
      <w:pPr>
        <w:pStyle w:val="TPNormal"/>
        <w:rPr>
          <w:sz w:val="24"/>
        </w:rPr>
      </w:pPr>
      <w:r w:rsidRPr="00DF2AA6">
        <w:rPr>
          <w:sz w:val="24"/>
        </w:rPr>
        <w:t>Regulations concerning the International Carriage of Dangerous Goods by Rail (RID) 2023 Edition</w:t>
      </w:r>
    </w:p>
    <w:p w14:paraId="79A541DE" w14:textId="77777777" w:rsidR="00DF2AA6" w:rsidRPr="00AC0748" w:rsidRDefault="00DF2AA6" w:rsidP="00C3221D">
      <w:pPr>
        <w:pStyle w:val="TPNormal"/>
        <w:rPr>
          <w:sz w:val="24"/>
        </w:rPr>
      </w:pPr>
    </w:p>
    <w:p w14:paraId="5A962756" w14:textId="77777777" w:rsidR="00C3221D" w:rsidRPr="00AC0748" w:rsidRDefault="00C3221D" w:rsidP="00C3221D">
      <w:pPr>
        <w:pStyle w:val="TPNormal"/>
        <w:rPr>
          <w:sz w:val="24"/>
          <w:u w:val="single"/>
        </w:rPr>
      </w:pPr>
      <w:r w:rsidRPr="00AC0748">
        <w:rPr>
          <w:sz w:val="24"/>
          <w:u w:val="single"/>
        </w:rPr>
        <w:t>International Maritime Organization (</w:t>
      </w:r>
      <w:smartTag w:uri="urn:schemas-microsoft-com:office:smarttags" w:element="stockticker">
        <w:r w:rsidRPr="00AC0748">
          <w:rPr>
            <w:sz w:val="24"/>
            <w:u w:val="single"/>
          </w:rPr>
          <w:t>IMO</w:t>
        </w:r>
      </w:smartTag>
      <w:r w:rsidRPr="00AC0748">
        <w:rPr>
          <w:sz w:val="24"/>
          <w:u w:val="single"/>
        </w:rPr>
        <w:t>)</w:t>
      </w:r>
    </w:p>
    <w:p w14:paraId="5A962757" w14:textId="2611705E" w:rsidR="00C3221D" w:rsidRPr="00AC0748" w:rsidRDefault="00C3221D" w:rsidP="00C3221D">
      <w:pPr>
        <w:pStyle w:val="TPNormal"/>
        <w:rPr>
          <w:sz w:val="24"/>
        </w:rPr>
      </w:pPr>
      <w:r w:rsidRPr="00AC0748">
        <w:rPr>
          <w:sz w:val="24"/>
        </w:rPr>
        <w:t>International Maritime Dangerous Goods (IMDG) Code 20</w:t>
      </w:r>
      <w:r w:rsidR="008368DB" w:rsidRPr="00AC0748">
        <w:rPr>
          <w:sz w:val="24"/>
        </w:rPr>
        <w:t>2</w:t>
      </w:r>
      <w:r w:rsidR="002E51FC">
        <w:rPr>
          <w:sz w:val="24"/>
        </w:rPr>
        <w:t>2</w:t>
      </w:r>
      <w:r w:rsidRPr="00AC0748">
        <w:rPr>
          <w:sz w:val="24"/>
        </w:rPr>
        <w:t xml:space="preserve"> Edition incorporating Amendment </w:t>
      </w:r>
      <w:r w:rsidR="008368DB" w:rsidRPr="00AC0748">
        <w:rPr>
          <w:sz w:val="24"/>
        </w:rPr>
        <w:t>4</w:t>
      </w:r>
      <w:r w:rsidR="00DA0738">
        <w:rPr>
          <w:sz w:val="24"/>
        </w:rPr>
        <w:t>1</w:t>
      </w:r>
      <w:r w:rsidRPr="00AC0748">
        <w:rPr>
          <w:sz w:val="24"/>
        </w:rPr>
        <w:t>-</w:t>
      </w:r>
      <w:r w:rsidR="008368DB" w:rsidRPr="00AC0748">
        <w:rPr>
          <w:sz w:val="24"/>
        </w:rPr>
        <w:t>2</w:t>
      </w:r>
      <w:r w:rsidR="00DA0738">
        <w:rPr>
          <w:sz w:val="24"/>
        </w:rPr>
        <w:t>2</w:t>
      </w:r>
    </w:p>
    <w:p w14:paraId="5A962758" w14:textId="77777777" w:rsidR="00C3221D" w:rsidRPr="00AC0748" w:rsidRDefault="00C3221D" w:rsidP="00C3221D">
      <w:pPr>
        <w:pStyle w:val="TPNormal"/>
        <w:rPr>
          <w:sz w:val="24"/>
        </w:rPr>
      </w:pPr>
    </w:p>
    <w:p w14:paraId="5A962759" w14:textId="77777777" w:rsidR="00C3221D" w:rsidRPr="00AC0748" w:rsidRDefault="00C3221D" w:rsidP="00C3221D">
      <w:pPr>
        <w:pStyle w:val="TPNormal"/>
        <w:rPr>
          <w:sz w:val="24"/>
          <w:u w:val="single"/>
        </w:rPr>
      </w:pPr>
      <w:r w:rsidRPr="00AC0748">
        <w:rPr>
          <w:sz w:val="24"/>
          <w:u w:val="single"/>
        </w:rPr>
        <w:t>International Civil Aviation Organization (ICAO)</w:t>
      </w:r>
    </w:p>
    <w:p w14:paraId="5A96275A" w14:textId="791B85DE" w:rsidR="00C3221D" w:rsidRPr="00AC0748" w:rsidRDefault="00C3221D" w:rsidP="00C3221D">
      <w:pPr>
        <w:pStyle w:val="TPNormal"/>
        <w:rPr>
          <w:sz w:val="24"/>
        </w:rPr>
      </w:pPr>
      <w:r w:rsidRPr="00AC0748">
        <w:rPr>
          <w:sz w:val="24"/>
        </w:rPr>
        <w:t>Technical Instructions for the Safe Transport of Dangerous Goods by Air 20</w:t>
      </w:r>
      <w:r w:rsidR="00B90601" w:rsidRPr="00AC0748">
        <w:rPr>
          <w:sz w:val="24"/>
        </w:rPr>
        <w:t>2</w:t>
      </w:r>
      <w:r w:rsidR="00DF2AA6">
        <w:rPr>
          <w:sz w:val="24"/>
        </w:rPr>
        <w:t>3</w:t>
      </w:r>
      <w:r w:rsidRPr="00AC0748">
        <w:rPr>
          <w:sz w:val="24"/>
        </w:rPr>
        <w:t>-20</w:t>
      </w:r>
      <w:r w:rsidR="00B90601" w:rsidRPr="00AC0748">
        <w:rPr>
          <w:sz w:val="24"/>
        </w:rPr>
        <w:t>2</w:t>
      </w:r>
      <w:r w:rsidR="00DF2AA6">
        <w:rPr>
          <w:sz w:val="24"/>
        </w:rPr>
        <w:t>4</w:t>
      </w:r>
      <w:r w:rsidRPr="00AC0748">
        <w:rPr>
          <w:sz w:val="24"/>
        </w:rPr>
        <w:t xml:space="preserve"> Edition</w:t>
      </w:r>
    </w:p>
    <w:p w14:paraId="5A96275B" w14:textId="77777777" w:rsidR="00C3221D" w:rsidRPr="00AC0748" w:rsidRDefault="00C3221D" w:rsidP="00C3221D">
      <w:pPr>
        <w:pStyle w:val="TPNormal"/>
        <w:rPr>
          <w:sz w:val="24"/>
        </w:rPr>
      </w:pPr>
    </w:p>
    <w:p w14:paraId="5A96275C" w14:textId="77777777" w:rsidR="00C3221D" w:rsidRPr="00AC0748" w:rsidRDefault="00C3221D" w:rsidP="00C3221D">
      <w:pPr>
        <w:pStyle w:val="TPNormal"/>
        <w:rPr>
          <w:b/>
          <w:sz w:val="24"/>
        </w:rPr>
      </w:pPr>
    </w:p>
    <w:p w14:paraId="5A96275D" w14:textId="77777777" w:rsidR="00C3221D" w:rsidRPr="00AC0748" w:rsidRDefault="00C3221D" w:rsidP="00C3221D">
      <w:pPr>
        <w:pStyle w:val="TPNormal"/>
        <w:rPr>
          <w:b/>
          <w:sz w:val="24"/>
        </w:rPr>
      </w:pPr>
      <w:r w:rsidRPr="00AC0748">
        <w:rPr>
          <w:b/>
          <w:sz w:val="24"/>
        </w:rPr>
        <w:t>UNITED KINGDOM</w:t>
      </w:r>
    </w:p>
    <w:p w14:paraId="5A96275E" w14:textId="77777777" w:rsidR="00C3221D" w:rsidRPr="00AC0748" w:rsidRDefault="00C3221D" w:rsidP="00C3221D">
      <w:pPr>
        <w:pStyle w:val="TPNormal"/>
        <w:rPr>
          <w:b/>
          <w:sz w:val="24"/>
        </w:rPr>
      </w:pPr>
    </w:p>
    <w:p w14:paraId="5A96275F" w14:textId="77777777" w:rsidR="00C3221D" w:rsidRPr="00AC0748" w:rsidRDefault="00C3221D" w:rsidP="00C3221D">
      <w:pPr>
        <w:pStyle w:val="TPNormal"/>
        <w:rPr>
          <w:b/>
          <w:i/>
          <w:sz w:val="24"/>
        </w:rPr>
      </w:pPr>
      <w:smartTag w:uri="urn:schemas-microsoft-com:office:smarttags" w:element="stockticker">
        <w:r w:rsidRPr="00AC0748">
          <w:rPr>
            <w:b/>
            <w:i/>
            <w:sz w:val="24"/>
          </w:rPr>
          <w:t>ROAD</w:t>
        </w:r>
      </w:smartTag>
    </w:p>
    <w:p w14:paraId="5A962760" w14:textId="77777777" w:rsidR="00C3221D" w:rsidRPr="00AC0748" w:rsidRDefault="00C3221D" w:rsidP="00C3221D">
      <w:pPr>
        <w:pStyle w:val="TPNormal"/>
        <w:rPr>
          <w:sz w:val="24"/>
        </w:rPr>
      </w:pPr>
      <w:r w:rsidRPr="00AC0748">
        <w:rPr>
          <w:sz w:val="24"/>
        </w:rPr>
        <w:t>GREAT BRITAIN ONLY:</w:t>
      </w:r>
    </w:p>
    <w:p w14:paraId="5A962761" w14:textId="77777777" w:rsidR="00C3221D" w:rsidRPr="00AC0748" w:rsidRDefault="00C3221D" w:rsidP="00C3221D">
      <w:pPr>
        <w:pStyle w:val="TPNormal"/>
        <w:rPr>
          <w:sz w:val="24"/>
        </w:rPr>
      </w:pPr>
      <w:r w:rsidRPr="00AC0748">
        <w:rPr>
          <w:sz w:val="24"/>
        </w:rPr>
        <w:t>The Energy Act 2013 (2013 c. 32); The Carriage of Dangerous Goods and Use of Transportable Pressure Equipment Regulations 2009 (SI 2009 No. 1348); The Energy Act 2013 (Office for Nuclear Regulation) (Consequential Amendments, Transitional Provisions and Savings) Order 2014 (SI 2014 No. 469)</w:t>
      </w:r>
    </w:p>
    <w:p w14:paraId="5A962762" w14:textId="77777777" w:rsidR="00C3221D" w:rsidRPr="00AC0748" w:rsidRDefault="00C3221D" w:rsidP="00C3221D">
      <w:pPr>
        <w:pStyle w:val="TPNormal"/>
        <w:rPr>
          <w:sz w:val="24"/>
        </w:rPr>
      </w:pPr>
    </w:p>
    <w:p w14:paraId="5A962763" w14:textId="77777777" w:rsidR="00C3221D" w:rsidRPr="00AC0748" w:rsidRDefault="00C3221D" w:rsidP="00C3221D">
      <w:pPr>
        <w:pStyle w:val="TPNormal"/>
        <w:rPr>
          <w:sz w:val="24"/>
        </w:rPr>
      </w:pPr>
      <w:bookmarkStart w:id="0" w:name="OLE_LINK2"/>
      <w:bookmarkStart w:id="1" w:name="OLE_LINK1"/>
      <w:r w:rsidRPr="00AC0748">
        <w:rPr>
          <w:sz w:val="24"/>
        </w:rPr>
        <w:t>NORTHERN IRELAND ONLY:</w:t>
      </w:r>
    </w:p>
    <w:p w14:paraId="5A962764" w14:textId="77777777" w:rsidR="00C3221D" w:rsidRPr="00AC0748" w:rsidRDefault="00C3221D" w:rsidP="00C3221D">
      <w:pPr>
        <w:pStyle w:val="TPNormal"/>
        <w:rPr>
          <w:sz w:val="24"/>
        </w:rPr>
      </w:pPr>
      <w:r w:rsidRPr="00AC0748">
        <w:rPr>
          <w:sz w:val="24"/>
        </w:rPr>
        <w:t>The Carriage of Dangerous Goods and Use of Transportable Pressure Equipment Regulations (Northern Ireland) 2010, (SR 2010 No 160)</w:t>
      </w:r>
    </w:p>
    <w:bookmarkEnd w:id="0"/>
    <w:bookmarkEnd w:id="1"/>
    <w:p w14:paraId="5A962765" w14:textId="77777777" w:rsidR="00C3221D" w:rsidRPr="00AC0748" w:rsidRDefault="00C3221D" w:rsidP="00C3221D">
      <w:pPr>
        <w:pStyle w:val="TPNormal"/>
        <w:rPr>
          <w:sz w:val="24"/>
        </w:rPr>
      </w:pPr>
    </w:p>
    <w:p w14:paraId="5A962766" w14:textId="77777777" w:rsidR="00C3221D" w:rsidRPr="00AC0748" w:rsidRDefault="00C3221D" w:rsidP="00C3221D">
      <w:pPr>
        <w:pStyle w:val="TPNormal"/>
        <w:rPr>
          <w:b/>
          <w:i/>
          <w:sz w:val="24"/>
        </w:rPr>
      </w:pPr>
      <w:r w:rsidRPr="00AC0748">
        <w:rPr>
          <w:b/>
          <w:i/>
          <w:sz w:val="24"/>
        </w:rPr>
        <w:t>RAIL</w:t>
      </w:r>
    </w:p>
    <w:p w14:paraId="5A962767" w14:textId="77777777" w:rsidR="00C3221D" w:rsidRPr="00AC0748" w:rsidRDefault="00C3221D" w:rsidP="00C3221D">
      <w:pPr>
        <w:pStyle w:val="TPNormal"/>
        <w:rPr>
          <w:sz w:val="24"/>
        </w:rPr>
      </w:pPr>
      <w:r w:rsidRPr="00AC0748">
        <w:rPr>
          <w:sz w:val="24"/>
        </w:rPr>
        <w:t>GREAT BRITAIN ONLY:</w:t>
      </w:r>
    </w:p>
    <w:p w14:paraId="5A962768" w14:textId="77777777" w:rsidR="00C3221D" w:rsidRPr="00AC0748" w:rsidRDefault="00C3221D" w:rsidP="00C3221D">
      <w:pPr>
        <w:pStyle w:val="TPNormal"/>
        <w:rPr>
          <w:sz w:val="24"/>
        </w:rPr>
      </w:pPr>
      <w:r w:rsidRPr="00AC0748">
        <w:rPr>
          <w:sz w:val="24"/>
        </w:rPr>
        <w:t>The Energy Act 2013 (2013 c. 32); The Carriage of Dangerous Goods and Use of Transportable Pressure Equipment Regulations 2009 (SI 2009 No. 1348); The Energy Act 2013 (Office for Nuclear Regulation) (Consequential Amendments, Transitional Provisions and Savings) Order 2014 (SI 2014 No. 469)</w:t>
      </w:r>
    </w:p>
    <w:p w14:paraId="5A962769" w14:textId="77777777" w:rsidR="00C3221D" w:rsidRPr="00AC0748" w:rsidRDefault="00C3221D" w:rsidP="00C3221D">
      <w:pPr>
        <w:pStyle w:val="TPNormal"/>
        <w:rPr>
          <w:sz w:val="24"/>
        </w:rPr>
      </w:pPr>
    </w:p>
    <w:p w14:paraId="5A96276A" w14:textId="77777777" w:rsidR="00C3221D" w:rsidRPr="00AC0748" w:rsidRDefault="00C3221D" w:rsidP="00C3221D">
      <w:pPr>
        <w:pStyle w:val="TPNormal"/>
        <w:rPr>
          <w:b/>
          <w:i/>
          <w:sz w:val="24"/>
        </w:rPr>
      </w:pPr>
      <w:r w:rsidRPr="19DE6D95">
        <w:rPr>
          <w:b/>
          <w:bCs/>
          <w:i/>
          <w:iCs/>
          <w:sz w:val="24"/>
        </w:rPr>
        <w:t>SEA</w:t>
      </w:r>
    </w:p>
    <w:p w14:paraId="71CAE6DD" w14:textId="10914993" w:rsidR="00C3221D" w:rsidRPr="00AC0748" w:rsidRDefault="29AE1FD1" w:rsidP="19DE6D95">
      <w:r w:rsidRPr="19DE6D95">
        <w:rPr>
          <w:rFonts w:eastAsia="Arial" w:cs="Arial"/>
        </w:rPr>
        <w:t>British registered ships and all other ships whilst in United Kingdom territorial waters:</w:t>
      </w:r>
    </w:p>
    <w:p w14:paraId="2A1A221B" w14:textId="3891FC57" w:rsidR="00C3221D" w:rsidRPr="00AC0748" w:rsidRDefault="29AE1FD1" w:rsidP="19DE6D95">
      <w:r w:rsidRPr="19DE6D95">
        <w:rPr>
          <w:rFonts w:eastAsia="Arial" w:cs="Arial"/>
        </w:rPr>
        <w:lastRenderedPageBreak/>
        <w:t>The Merchant Shipping Act 1995 (1995 c. 21); The Merchant Shipping (Carriage of Dangerous Goods and Harmful Substances) (Amendment) Regulations 2024 (SI 2024 No. 636)</w:t>
      </w:r>
    </w:p>
    <w:p w14:paraId="5A96276D" w14:textId="6F42147F" w:rsidR="00C3221D" w:rsidRPr="00AC0748" w:rsidRDefault="00C3221D" w:rsidP="19DE6D95">
      <w:pPr>
        <w:pStyle w:val="TPNormal"/>
        <w:rPr>
          <w:sz w:val="24"/>
        </w:rPr>
      </w:pPr>
    </w:p>
    <w:p w14:paraId="5A96276E" w14:textId="77777777" w:rsidR="00C3221D" w:rsidRPr="00AC0748" w:rsidRDefault="00C3221D" w:rsidP="00C3221D">
      <w:pPr>
        <w:pStyle w:val="TPNormal"/>
        <w:rPr>
          <w:b/>
          <w:i/>
          <w:sz w:val="24"/>
        </w:rPr>
      </w:pPr>
      <w:smartTag w:uri="urn:schemas-microsoft-com:office:smarttags" w:element="stockticker">
        <w:r w:rsidRPr="00AC0748">
          <w:rPr>
            <w:b/>
            <w:i/>
            <w:sz w:val="24"/>
          </w:rPr>
          <w:t>AIR</w:t>
        </w:r>
      </w:smartTag>
    </w:p>
    <w:p w14:paraId="5A96276F" w14:textId="305E3B06" w:rsidR="00D53F0D" w:rsidRPr="00AC0748" w:rsidRDefault="00C3221D" w:rsidP="00C3221D">
      <w:pPr>
        <w:pStyle w:val="TPNormal"/>
        <w:rPr>
          <w:sz w:val="24"/>
        </w:rPr>
      </w:pPr>
      <w:r w:rsidRPr="00AC0748">
        <w:rPr>
          <w:sz w:val="24"/>
        </w:rPr>
        <w:t>The Air Navigation Order 2016 (SI 2016 No. 765); The Air Navigation (Dangerous Goods) Regulations 2002 (SI 2002 No.2786)</w:t>
      </w:r>
      <w:r w:rsidR="00C64ED8" w:rsidRPr="00AC0748" w:rsidDel="00C64ED8">
        <w:rPr>
          <w:sz w:val="24"/>
        </w:rPr>
        <w:t xml:space="preserve"> </w:t>
      </w:r>
      <w:r w:rsidR="00EA0494" w:rsidRPr="00AC0748">
        <w:rPr>
          <w:sz w:val="24"/>
        </w:rPr>
        <w:br w:type="page"/>
      </w:r>
    </w:p>
    <w:p w14:paraId="5A962770" w14:textId="77777777" w:rsidR="006358BF" w:rsidRPr="00AC0748" w:rsidRDefault="00B6650A" w:rsidP="00F93591">
      <w:pPr>
        <w:pStyle w:val="TPheading1"/>
      </w:pPr>
      <w:r w:rsidRPr="00AC0748">
        <w:lastRenderedPageBreak/>
        <w:t>shipment</w:t>
      </w:r>
      <w:r w:rsidR="00D53F0D" w:rsidRPr="00AC0748">
        <w:t xml:space="preserve"> </w:t>
      </w:r>
      <w:r w:rsidR="00D53F0D" w:rsidRPr="00F93591">
        <w:t>SPECIFICATION</w:t>
      </w:r>
    </w:p>
    <w:p w14:paraId="5A962771" w14:textId="77777777" w:rsidR="00B6650A" w:rsidRPr="00AC0748" w:rsidRDefault="00B6650A" w:rsidP="00F93591">
      <w:pPr>
        <w:pStyle w:val="TPheading2"/>
      </w:pPr>
      <w:r w:rsidRPr="00AC0748">
        <w:t xml:space="preserve">Authorised </w:t>
      </w:r>
      <w:r w:rsidRPr="00F93591">
        <w:t>Shipment</w:t>
      </w:r>
      <w:r w:rsidRPr="00AC0748">
        <w:t>(s)</w:t>
      </w:r>
    </w:p>
    <w:p w14:paraId="5A962772" w14:textId="5A360B52" w:rsidR="00B6650A" w:rsidRPr="004D0469" w:rsidRDefault="0054233A" w:rsidP="00F93591">
      <w:pPr>
        <w:pStyle w:val="TPNumberedParagraph11"/>
      </w:pPr>
      <w:r>
        <w:t xml:space="preserve">This </w:t>
      </w:r>
      <w:r w:rsidR="00B031AE">
        <w:t xml:space="preserve">approval </w:t>
      </w:r>
      <w:r>
        <w:t xml:space="preserve">is limited </w:t>
      </w:r>
      <w:r w:rsidR="00B031AE">
        <w:t xml:space="preserve">to the </w:t>
      </w:r>
      <w:r w:rsidR="00B6650A" w:rsidRPr="004D0469">
        <w:t xml:space="preserve">shipment </w:t>
      </w:r>
      <w:r w:rsidR="002636A1" w:rsidRPr="004D0469">
        <w:t xml:space="preserve">of </w:t>
      </w:r>
      <w:r w:rsidR="00821C1A">
        <w:t>U</w:t>
      </w:r>
      <w:r w:rsidR="00795610" w:rsidRPr="004D0469">
        <w:t>X-30 5A</w:t>
      </w:r>
      <w:r w:rsidR="001A483B">
        <w:t xml:space="preserve">/8A packages </w:t>
      </w:r>
      <w:r w:rsidR="00984420">
        <w:t>that contain 5A</w:t>
      </w:r>
      <w:r w:rsidR="00821C1A">
        <w:t xml:space="preserve"> and</w:t>
      </w:r>
      <w:r w:rsidR="00984420">
        <w:t>/or</w:t>
      </w:r>
      <w:r w:rsidR="00821C1A">
        <w:t xml:space="preserve"> </w:t>
      </w:r>
      <w:r w:rsidR="00795610" w:rsidRPr="004D0469">
        <w:t xml:space="preserve">8A </w:t>
      </w:r>
      <w:r w:rsidR="002546AF">
        <w:t>uranium hexafluoride (UF</w:t>
      </w:r>
      <w:r w:rsidR="002546AF" w:rsidRPr="002546AF">
        <w:rPr>
          <w:vertAlign w:val="subscript"/>
        </w:rPr>
        <w:t>6</w:t>
      </w:r>
      <w:r w:rsidR="002546AF">
        <w:t>)</w:t>
      </w:r>
      <w:r w:rsidR="00795610" w:rsidRPr="004D0469">
        <w:t xml:space="preserve"> </w:t>
      </w:r>
      <w:r w:rsidR="001B2948">
        <w:t>cylinder</w:t>
      </w:r>
      <w:r w:rsidR="00821C1A">
        <w:t>s</w:t>
      </w:r>
      <w:r w:rsidR="001B2948">
        <w:t xml:space="preserve"> with serial numbers </w:t>
      </w:r>
      <w:r w:rsidR="00972B49">
        <w:t>(item</w:t>
      </w:r>
      <w:r w:rsidR="00013BB4">
        <w:t>s</w:t>
      </w:r>
      <w:r w:rsidR="00972B49">
        <w:t xml:space="preserve"> 1 to 26) as </w:t>
      </w:r>
      <w:r w:rsidR="003125E5">
        <w:t xml:space="preserve">shown </w:t>
      </w:r>
      <w:r w:rsidR="001B2948">
        <w:t xml:space="preserve">in </w:t>
      </w:r>
      <w:r w:rsidR="00961F0C">
        <w:t>A</w:t>
      </w:r>
      <w:r w:rsidR="001B2948">
        <w:t xml:space="preserve">ppendix 2. </w:t>
      </w:r>
      <w:r w:rsidR="00B6650A" w:rsidRPr="004D0469">
        <w:t xml:space="preserve"> </w:t>
      </w:r>
    </w:p>
    <w:p w14:paraId="5A962773" w14:textId="77777777" w:rsidR="00611B8B" w:rsidRPr="00AC0748" w:rsidRDefault="005F3B67" w:rsidP="00F93591">
      <w:pPr>
        <w:pStyle w:val="TPheading2"/>
      </w:pPr>
      <w:r w:rsidRPr="00AC0748">
        <w:t>Package Design</w:t>
      </w:r>
    </w:p>
    <w:p w14:paraId="5A962774" w14:textId="121E714E" w:rsidR="005B0E78" w:rsidRPr="00AC0748" w:rsidRDefault="00707E0D" w:rsidP="00F93591">
      <w:pPr>
        <w:pStyle w:val="TPNumberedParagraph11"/>
      </w:pPr>
      <w:r>
        <w:t xml:space="preserve">The package design specification shall be in accordance with </w:t>
      </w:r>
      <w:r w:rsidR="00584703">
        <w:t xml:space="preserve">the </w:t>
      </w:r>
      <w:r w:rsidR="00362114">
        <w:t xml:space="preserve">package design safety report </w:t>
      </w:r>
      <w:r w:rsidR="00CC1E49">
        <w:t xml:space="preserve">(PDSR) </w:t>
      </w:r>
      <w:r w:rsidR="00362114">
        <w:t>for</w:t>
      </w:r>
      <w:bookmarkStart w:id="2" w:name="_Hlk152834110"/>
      <w:r w:rsidR="00362114">
        <w:t xml:space="preserve"> </w:t>
      </w:r>
      <w:r w:rsidR="003F36F5">
        <w:t>“</w:t>
      </w:r>
      <w:r w:rsidR="00362114">
        <w:t xml:space="preserve">UX-30 5A/8A </w:t>
      </w:r>
      <w:r w:rsidR="00F03CF9">
        <w:t>I</w:t>
      </w:r>
      <w:r w:rsidR="00856E46">
        <w:t xml:space="preserve">ndustrial </w:t>
      </w:r>
      <w:r w:rsidR="00F03CF9">
        <w:t>P</w:t>
      </w:r>
      <w:r w:rsidR="00856E46">
        <w:t xml:space="preserve">ackage </w:t>
      </w:r>
      <w:r w:rsidR="00F03CF9">
        <w:t>Design for Fissile Material (</w:t>
      </w:r>
      <w:r w:rsidR="00D93A3F">
        <w:t xml:space="preserve">Type IF) for Uranium </w:t>
      </w:r>
      <w:r w:rsidR="003F36F5">
        <w:t>Hexafluoride</w:t>
      </w:r>
      <w:r w:rsidR="00CC6790">
        <w:t>”</w:t>
      </w:r>
      <w:r w:rsidR="003F36F5">
        <w:t xml:space="preserve"> </w:t>
      </w:r>
      <w:r w:rsidR="00CC6790">
        <w:t>P</w:t>
      </w:r>
      <w:r w:rsidR="003F36F5">
        <w:t xml:space="preserve">art 1 </w:t>
      </w:r>
      <w:r w:rsidR="0022133D">
        <w:t xml:space="preserve">(identification </w:t>
      </w:r>
      <w:r w:rsidR="00B45042">
        <w:t>SARS-22022-</w:t>
      </w:r>
      <w:r w:rsidR="00783DA1">
        <w:t>1</w:t>
      </w:r>
      <w:r w:rsidR="00B45042">
        <w:t>00</w:t>
      </w:r>
      <w:r w:rsidR="007E2F48">
        <w:t xml:space="preserve">-00 version </w:t>
      </w:r>
      <w:r w:rsidR="72770CA8">
        <w:t>1</w:t>
      </w:r>
      <w:r w:rsidR="007E2F48">
        <w:t>, date</w:t>
      </w:r>
      <w:r w:rsidR="00E862EA">
        <w:t>d</w:t>
      </w:r>
      <w:r w:rsidR="007E2F48">
        <w:t xml:space="preserve"> </w:t>
      </w:r>
      <w:r w:rsidR="03841006">
        <w:t>04</w:t>
      </w:r>
      <w:r w:rsidR="007E2F48">
        <w:t>/202</w:t>
      </w:r>
      <w:r w:rsidR="39DF914B">
        <w:t>4</w:t>
      </w:r>
      <w:r w:rsidR="007E2F48">
        <w:t xml:space="preserve">) and </w:t>
      </w:r>
      <w:r w:rsidR="00CC6790">
        <w:t>P</w:t>
      </w:r>
      <w:r w:rsidR="007E2F48">
        <w:t>art 2 (identification</w:t>
      </w:r>
      <w:r w:rsidR="0033085C">
        <w:t xml:space="preserve"> SARS-22022-200-00 version 0, date</w:t>
      </w:r>
      <w:r w:rsidR="00E862EA">
        <w:t>d</w:t>
      </w:r>
      <w:r w:rsidR="0033085C">
        <w:t xml:space="preserve"> 09/2022</w:t>
      </w:r>
      <w:bookmarkEnd w:id="2"/>
      <w:r w:rsidR="007E2F48">
        <w:t>)</w:t>
      </w:r>
      <w:r w:rsidR="004F70D8">
        <w:t>,</w:t>
      </w:r>
      <w:r>
        <w:t xml:space="preserve"> </w:t>
      </w:r>
      <w:r w:rsidR="00AB1F41">
        <w:t>and modifications to the package design approved by the authorities named on page 1 of this certificate under the established modifications procedure.</w:t>
      </w:r>
    </w:p>
    <w:p w14:paraId="5A962775" w14:textId="77777777" w:rsidR="005B0E78" w:rsidRPr="00AC0748" w:rsidRDefault="00F43AF3" w:rsidP="00F93591">
      <w:pPr>
        <w:pStyle w:val="TPheading2"/>
      </w:pPr>
      <w:r w:rsidRPr="00AC0748">
        <w:t xml:space="preserve">Design </w:t>
      </w:r>
      <w:r w:rsidR="00935FA8" w:rsidRPr="00AC0748">
        <w:t>Drawings</w:t>
      </w:r>
    </w:p>
    <w:p w14:paraId="5A962776" w14:textId="34CACEA9" w:rsidR="005B0E78" w:rsidRPr="00AC0748" w:rsidRDefault="00707E0D" w:rsidP="00F93591">
      <w:pPr>
        <w:pStyle w:val="TPNumberedParagraph11"/>
      </w:pPr>
      <w:r w:rsidRPr="00AC0748">
        <w:t>The design is specified in the following drawings</w:t>
      </w:r>
      <w:r w:rsidR="00F43AF3" w:rsidRPr="00AC0748">
        <w:t>.</w:t>
      </w:r>
    </w:p>
    <w:tbl>
      <w:tblPr>
        <w:tblStyle w:val="TableGrid"/>
        <w:tblW w:w="9493" w:type="dxa"/>
        <w:tblLook w:val="04A0" w:firstRow="1" w:lastRow="0" w:firstColumn="1" w:lastColumn="0" w:noHBand="0" w:noVBand="1"/>
      </w:tblPr>
      <w:tblGrid>
        <w:gridCol w:w="988"/>
        <w:gridCol w:w="3827"/>
        <w:gridCol w:w="3118"/>
        <w:gridCol w:w="1560"/>
      </w:tblGrid>
      <w:tr w:rsidR="00D12623" w:rsidRPr="00191188" w14:paraId="5A96277B" w14:textId="77777777" w:rsidTr="004B25DA">
        <w:tc>
          <w:tcPr>
            <w:tcW w:w="988" w:type="dxa"/>
            <w:shd w:val="clear" w:color="auto" w:fill="006D68"/>
            <w:vAlign w:val="center"/>
          </w:tcPr>
          <w:p w14:paraId="5A962777" w14:textId="77777777" w:rsidR="00C82974" w:rsidRPr="00191188" w:rsidRDefault="00C82974" w:rsidP="00B6650A">
            <w:pPr>
              <w:spacing w:before="120" w:after="120"/>
              <w:jc w:val="center"/>
              <w:rPr>
                <w:rFonts w:cs="Arial"/>
                <w:b/>
                <w:color w:val="FFFFFF" w:themeColor="background1"/>
              </w:rPr>
            </w:pPr>
            <w:r w:rsidRPr="00191188">
              <w:rPr>
                <w:rFonts w:cs="Arial"/>
                <w:b/>
                <w:color w:val="FFFFFF" w:themeColor="background1"/>
              </w:rPr>
              <w:t>Design No.</w:t>
            </w:r>
          </w:p>
        </w:tc>
        <w:tc>
          <w:tcPr>
            <w:tcW w:w="3827" w:type="dxa"/>
            <w:shd w:val="clear" w:color="auto" w:fill="006D68"/>
            <w:vAlign w:val="center"/>
          </w:tcPr>
          <w:p w14:paraId="5A962778" w14:textId="77777777" w:rsidR="00C82974" w:rsidRPr="00191188" w:rsidRDefault="00C82974" w:rsidP="00B6650A">
            <w:pPr>
              <w:spacing w:before="120" w:after="120"/>
              <w:jc w:val="center"/>
              <w:rPr>
                <w:rFonts w:cs="Arial"/>
                <w:b/>
                <w:color w:val="FFFFFF" w:themeColor="background1"/>
              </w:rPr>
            </w:pPr>
            <w:r w:rsidRPr="00191188">
              <w:rPr>
                <w:rFonts w:cs="Arial"/>
                <w:b/>
                <w:color w:val="FFFFFF" w:themeColor="background1"/>
              </w:rPr>
              <w:t>Title (number of components)</w:t>
            </w:r>
          </w:p>
        </w:tc>
        <w:tc>
          <w:tcPr>
            <w:tcW w:w="3118" w:type="dxa"/>
            <w:shd w:val="clear" w:color="auto" w:fill="006D68"/>
            <w:vAlign w:val="center"/>
          </w:tcPr>
          <w:p w14:paraId="5A962779" w14:textId="77777777" w:rsidR="00C82974" w:rsidRPr="00191188" w:rsidRDefault="00C82974" w:rsidP="00B6650A">
            <w:pPr>
              <w:spacing w:before="120" w:after="120"/>
              <w:jc w:val="center"/>
              <w:rPr>
                <w:rFonts w:cs="Arial"/>
                <w:b/>
                <w:color w:val="FFFFFF" w:themeColor="background1"/>
              </w:rPr>
            </w:pPr>
            <w:r w:rsidRPr="00191188">
              <w:rPr>
                <w:rFonts w:cs="Arial"/>
                <w:b/>
                <w:color w:val="FFFFFF" w:themeColor="background1"/>
              </w:rPr>
              <w:t>Drawing / Drawing List</w:t>
            </w:r>
          </w:p>
        </w:tc>
        <w:tc>
          <w:tcPr>
            <w:tcW w:w="1560" w:type="dxa"/>
            <w:shd w:val="clear" w:color="auto" w:fill="006D68"/>
            <w:vAlign w:val="center"/>
          </w:tcPr>
          <w:p w14:paraId="5A96277A" w14:textId="77777777" w:rsidR="00C82974" w:rsidRPr="00191188" w:rsidRDefault="00C82974" w:rsidP="00B6650A">
            <w:pPr>
              <w:spacing w:before="120" w:after="120"/>
              <w:jc w:val="center"/>
              <w:rPr>
                <w:rFonts w:cs="Arial"/>
                <w:b/>
                <w:color w:val="FFFFFF" w:themeColor="background1"/>
              </w:rPr>
            </w:pPr>
            <w:r w:rsidRPr="00191188">
              <w:rPr>
                <w:rFonts w:cs="Arial"/>
                <w:b/>
                <w:color w:val="FFFFFF" w:themeColor="background1"/>
              </w:rPr>
              <w:t>Issue</w:t>
            </w:r>
          </w:p>
        </w:tc>
      </w:tr>
      <w:tr w:rsidR="00C82974" w:rsidRPr="00191188" w14:paraId="5A962780" w14:textId="77777777" w:rsidTr="004B25DA">
        <w:tc>
          <w:tcPr>
            <w:tcW w:w="988" w:type="dxa"/>
          </w:tcPr>
          <w:p w14:paraId="5A96277C" w14:textId="4B60C46E" w:rsidR="00C82974" w:rsidRPr="00191188" w:rsidRDefault="005663F4" w:rsidP="004A55BB">
            <w:pPr>
              <w:pStyle w:val="TPNormal"/>
              <w:rPr>
                <w:rFonts w:cs="Arial"/>
                <w:sz w:val="24"/>
              </w:rPr>
            </w:pPr>
            <w:r w:rsidRPr="00191188">
              <w:rPr>
                <w:rFonts w:cs="Arial"/>
                <w:sz w:val="24"/>
              </w:rPr>
              <w:t>1</w:t>
            </w:r>
          </w:p>
        </w:tc>
        <w:tc>
          <w:tcPr>
            <w:tcW w:w="3827" w:type="dxa"/>
          </w:tcPr>
          <w:p w14:paraId="5A96277D" w14:textId="4C9AF9F0" w:rsidR="00C82974" w:rsidRPr="00191188" w:rsidRDefault="00EE559A" w:rsidP="004A55BB">
            <w:pPr>
              <w:pStyle w:val="TPNormal"/>
              <w:rPr>
                <w:rFonts w:cs="Arial"/>
                <w:sz w:val="24"/>
              </w:rPr>
            </w:pPr>
            <w:r w:rsidRPr="00191188">
              <w:rPr>
                <w:rFonts w:cs="Arial"/>
                <w:sz w:val="24"/>
              </w:rPr>
              <w:t>UX-30 5A/8A packaging</w:t>
            </w:r>
            <w:r w:rsidR="003A54AC">
              <w:rPr>
                <w:rFonts w:cs="Arial"/>
                <w:sz w:val="24"/>
              </w:rPr>
              <w:t xml:space="preserve"> (1)</w:t>
            </w:r>
          </w:p>
        </w:tc>
        <w:tc>
          <w:tcPr>
            <w:tcW w:w="3118" w:type="dxa"/>
          </w:tcPr>
          <w:p w14:paraId="5A96277E" w14:textId="063AA4A6" w:rsidR="00C82974" w:rsidRPr="00191188" w:rsidRDefault="00EE559A" w:rsidP="004A55BB">
            <w:pPr>
              <w:pStyle w:val="TPNormal"/>
              <w:rPr>
                <w:rFonts w:cs="Arial"/>
                <w:sz w:val="24"/>
              </w:rPr>
            </w:pPr>
            <w:r w:rsidRPr="00191188">
              <w:rPr>
                <w:rFonts w:cs="Arial"/>
                <w:sz w:val="24"/>
              </w:rPr>
              <w:t>DWG-22022-INER-02</w:t>
            </w:r>
          </w:p>
        </w:tc>
        <w:tc>
          <w:tcPr>
            <w:tcW w:w="1560" w:type="dxa"/>
          </w:tcPr>
          <w:p w14:paraId="5A96277F" w14:textId="5A5C7BA3" w:rsidR="00C82974" w:rsidRPr="00191188" w:rsidRDefault="00EA1E27" w:rsidP="004A55BB">
            <w:pPr>
              <w:pStyle w:val="TPNormal"/>
              <w:rPr>
                <w:rFonts w:cs="Arial"/>
                <w:sz w:val="24"/>
              </w:rPr>
            </w:pPr>
            <w:r w:rsidRPr="00191188">
              <w:rPr>
                <w:rFonts w:cs="Arial"/>
                <w:sz w:val="24"/>
              </w:rPr>
              <w:t>0</w:t>
            </w:r>
          </w:p>
        </w:tc>
      </w:tr>
      <w:tr w:rsidR="00D46185" w:rsidRPr="00191188" w14:paraId="7493C5BC" w14:textId="77777777" w:rsidTr="004B25DA">
        <w:tc>
          <w:tcPr>
            <w:tcW w:w="988" w:type="dxa"/>
          </w:tcPr>
          <w:p w14:paraId="4EF3B942" w14:textId="29000797" w:rsidR="00D46185" w:rsidRPr="00191188" w:rsidRDefault="005663F4" w:rsidP="004A55BB">
            <w:pPr>
              <w:pStyle w:val="TPNormal"/>
              <w:rPr>
                <w:rFonts w:cs="Arial"/>
                <w:sz w:val="24"/>
              </w:rPr>
            </w:pPr>
            <w:r w:rsidRPr="00191188">
              <w:rPr>
                <w:rFonts w:cs="Arial"/>
                <w:sz w:val="24"/>
              </w:rPr>
              <w:t>2</w:t>
            </w:r>
          </w:p>
        </w:tc>
        <w:tc>
          <w:tcPr>
            <w:tcW w:w="3827" w:type="dxa"/>
          </w:tcPr>
          <w:p w14:paraId="771700D1" w14:textId="26AE9929" w:rsidR="00D46185" w:rsidRPr="00191188" w:rsidRDefault="00EE559A" w:rsidP="004A55BB">
            <w:pPr>
              <w:pStyle w:val="TPNormal"/>
              <w:rPr>
                <w:rFonts w:cs="Arial"/>
                <w:sz w:val="24"/>
              </w:rPr>
            </w:pPr>
            <w:r w:rsidRPr="00191188">
              <w:rPr>
                <w:rFonts w:cs="Arial"/>
                <w:sz w:val="24"/>
              </w:rPr>
              <w:t xml:space="preserve">UX-30 </w:t>
            </w:r>
            <w:r w:rsidR="00984420">
              <w:rPr>
                <w:rFonts w:cs="Arial"/>
                <w:sz w:val="24"/>
              </w:rPr>
              <w:t>o</w:t>
            </w:r>
            <w:r w:rsidRPr="00191188">
              <w:rPr>
                <w:rFonts w:cs="Arial"/>
                <w:sz w:val="24"/>
              </w:rPr>
              <w:t xml:space="preserve">uter </w:t>
            </w:r>
            <w:r w:rsidR="008E77FC" w:rsidRPr="00191188">
              <w:rPr>
                <w:rFonts w:cs="Arial"/>
                <w:sz w:val="24"/>
              </w:rPr>
              <w:t xml:space="preserve">protective </w:t>
            </w:r>
            <w:r w:rsidR="00E870B9">
              <w:rPr>
                <w:rFonts w:cs="Arial"/>
                <w:sz w:val="24"/>
              </w:rPr>
              <w:t xml:space="preserve">shipping </w:t>
            </w:r>
            <w:r w:rsidR="008E77FC" w:rsidRPr="00191188">
              <w:rPr>
                <w:rFonts w:cs="Arial"/>
                <w:sz w:val="24"/>
              </w:rPr>
              <w:t>packaging (PSP)</w:t>
            </w:r>
            <w:r w:rsidR="007B7328">
              <w:rPr>
                <w:rFonts w:cs="Arial"/>
                <w:sz w:val="24"/>
              </w:rPr>
              <w:t xml:space="preserve"> (1)</w:t>
            </w:r>
          </w:p>
        </w:tc>
        <w:tc>
          <w:tcPr>
            <w:tcW w:w="3118" w:type="dxa"/>
          </w:tcPr>
          <w:p w14:paraId="48873967" w14:textId="5CB12C17" w:rsidR="00D46185" w:rsidRPr="00191188" w:rsidRDefault="008E77FC" w:rsidP="004A55BB">
            <w:pPr>
              <w:pStyle w:val="TPNormal"/>
              <w:rPr>
                <w:rFonts w:cs="Arial"/>
                <w:sz w:val="24"/>
              </w:rPr>
            </w:pPr>
            <w:r w:rsidRPr="00191188">
              <w:rPr>
                <w:rFonts w:cs="Arial"/>
                <w:sz w:val="24"/>
              </w:rPr>
              <w:t>DWG-C-110-B-57922-001</w:t>
            </w:r>
          </w:p>
        </w:tc>
        <w:tc>
          <w:tcPr>
            <w:tcW w:w="1560" w:type="dxa"/>
          </w:tcPr>
          <w:p w14:paraId="06B1F86B" w14:textId="012FEA80" w:rsidR="00D46185" w:rsidRPr="00191188" w:rsidRDefault="00D170FE" w:rsidP="004A55BB">
            <w:pPr>
              <w:pStyle w:val="TPNormal"/>
              <w:rPr>
                <w:rFonts w:cs="Arial"/>
                <w:sz w:val="24"/>
              </w:rPr>
            </w:pPr>
            <w:r w:rsidRPr="00191188">
              <w:rPr>
                <w:rFonts w:cs="Arial"/>
                <w:sz w:val="24"/>
              </w:rPr>
              <w:t>4</w:t>
            </w:r>
          </w:p>
        </w:tc>
      </w:tr>
      <w:tr w:rsidR="00C82974" w:rsidRPr="00191188" w14:paraId="5A962785" w14:textId="77777777" w:rsidTr="004B25DA">
        <w:tc>
          <w:tcPr>
            <w:tcW w:w="988" w:type="dxa"/>
          </w:tcPr>
          <w:p w14:paraId="5A962781" w14:textId="2643DE48" w:rsidR="00C82974" w:rsidRPr="00191188" w:rsidRDefault="005663F4" w:rsidP="004A55BB">
            <w:pPr>
              <w:pStyle w:val="TPNormal"/>
              <w:rPr>
                <w:rFonts w:cs="Arial"/>
                <w:sz w:val="24"/>
              </w:rPr>
            </w:pPr>
            <w:r w:rsidRPr="00191188">
              <w:rPr>
                <w:rFonts w:cs="Arial"/>
                <w:sz w:val="24"/>
              </w:rPr>
              <w:t>3</w:t>
            </w:r>
          </w:p>
        </w:tc>
        <w:tc>
          <w:tcPr>
            <w:tcW w:w="3827" w:type="dxa"/>
          </w:tcPr>
          <w:p w14:paraId="5A962782" w14:textId="2D72C021" w:rsidR="00C82974" w:rsidRPr="00191188" w:rsidRDefault="008E77FC" w:rsidP="004A55BB">
            <w:pPr>
              <w:pStyle w:val="TPNormal"/>
              <w:rPr>
                <w:rFonts w:cs="Arial"/>
                <w:sz w:val="24"/>
              </w:rPr>
            </w:pPr>
            <w:r w:rsidRPr="00191188">
              <w:rPr>
                <w:rFonts w:cs="Arial"/>
                <w:sz w:val="24"/>
              </w:rPr>
              <w:t xml:space="preserve">5A/8A </w:t>
            </w:r>
            <w:r w:rsidR="00984420">
              <w:rPr>
                <w:rFonts w:cs="Arial"/>
                <w:sz w:val="24"/>
              </w:rPr>
              <w:t>i</w:t>
            </w:r>
            <w:r w:rsidR="00C82974" w:rsidRPr="00191188">
              <w:rPr>
                <w:rFonts w:cs="Arial"/>
                <w:sz w:val="24"/>
              </w:rPr>
              <w:t>nner</w:t>
            </w:r>
            <w:r w:rsidR="008722A4" w:rsidRPr="00191188">
              <w:rPr>
                <w:rFonts w:cs="Arial"/>
                <w:sz w:val="24"/>
              </w:rPr>
              <w:t xml:space="preserve"> </w:t>
            </w:r>
            <w:r w:rsidRPr="00191188">
              <w:rPr>
                <w:rFonts w:cs="Arial"/>
                <w:sz w:val="24"/>
              </w:rPr>
              <w:t>PSP</w:t>
            </w:r>
            <w:r w:rsidR="007B7328">
              <w:rPr>
                <w:rFonts w:cs="Arial"/>
                <w:sz w:val="24"/>
              </w:rPr>
              <w:t xml:space="preserve"> (1)</w:t>
            </w:r>
          </w:p>
        </w:tc>
        <w:tc>
          <w:tcPr>
            <w:tcW w:w="3118" w:type="dxa"/>
          </w:tcPr>
          <w:p w14:paraId="5A962783" w14:textId="44B42CAB" w:rsidR="00C82974" w:rsidRPr="00191188" w:rsidRDefault="008E77FC" w:rsidP="004A55BB">
            <w:pPr>
              <w:pStyle w:val="TPNormal"/>
              <w:rPr>
                <w:rFonts w:cs="Arial"/>
                <w:sz w:val="24"/>
              </w:rPr>
            </w:pPr>
            <w:r w:rsidRPr="00191188">
              <w:rPr>
                <w:rFonts w:cs="Arial"/>
                <w:sz w:val="24"/>
              </w:rPr>
              <w:t>DWG-22022-INER-01</w:t>
            </w:r>
          </w:p>
        </w:tc>
        <w:tc>
          <w:tcPr>
            <w:tcW w:w="1560" w:type="dxa"/>
          </w:tcPr>
          <w:p w14:paraId="5A962784" w14:textId="14B34953" w:rsidR="00C82974" w:rsidRPr="00191188" w:rsidRDefault="00EA1E27" w:rsidP="004A55BB">
            <w:pPr>
              <w:pStyle w:val="TPNormal"/>
              <w:rPr>
                <w:rFonts w:cs="Arial"/>
                <w:sz w:val="24"/>
              </w:rPr>
            </w:pPr>
            <w:r w:rsidRPr="00191188">
              <w:rPr>
                <w:rFonts w:cs="Arial"/>
                <w:sz w:val="24"/>
              </w:rPr>
              <w:t>0</w:t>
            </w:r>
          </w:p>
        </w:tc>
      </w:tr>
      <w:tr w:rsidR="000374F1" w:rsidRPr="00191188" w14:paraId="10F74D2B" w14:textId="77777777" w:rsidTr="004B25DA">
        <w:tc>
          <w:tcPr>
            <w:tcW w:w="988" w:type="dxa"/>
          </w:tcPr>
          <w:p w14:paraId="2FE3C8F4" w14:textId="423EDF3B" w:rsidR="000374F1" w:rsidRPr="00191188" w:rsidRDefault="005663F4" w:rsidP="004A55BB">
            <w:pPr>
              <w:pStyle w:val="TPNormal"/>
              <w:rPr>
                <w:rFonts w:cs="Arial"/>
                <w:sz w:val="24"/>
              </w:rPr>
            </w:pPr>
            <w:r w:rsidRPr="00191188">
              <w:rPr>
                <w:rFonts w:cs="Arial"/>
                <w:sz w:val="24"/>
              </w:rPr>
              <w:t>4</w:t>
            </w:r>
          </w:p>
        </w:tc>
        <w:tc>
          <w:tcPr>
            <w:tcW w:w="3827" w:type="dxa"/>
          </w:tcPr>
          <w:p w14:paraId="532BF702" w14:textId="63EC9331" w:rsidR="000C5A7E" w:rsidRDefault="000374F1" w:rsidP="004A55BB">
            <w:pPr>
              <w:pStyle w:val="TPNormal"/>
              <w:rPr>
                <w:sz w:val="24"/>
              </w:rPr>
            </w:pPr>
            <w:r w:rsidRPr="00191188">
              <w:rPr>
                <w:sz w:val="24"/>
              </w:rPr>
              <w:t>5A UF</w:t>
            </w:r>
            <w:r w:rsidRPr="00080EEB">
              <w:rPr>
                <w:sz w:val="24"/>
                <w:vertAlign w:val="subscript"/>
              </w:rPr>
              <w:t>6</w:t>
            </w:r>
            <w:r w:rsidRPr="00191188">
              <w:rPr>
                <w:sz w:val="24"/>
              </w:rPr>
              <w:t xml:space="preserve"> cylinder</w:t>
            </w:r>
            <w:r w:rsidR="00757BA4">
              <w:rPr>
                <w:sz w:val="24"/>
              </w:rPr>
              <w:t xml:space="preserve"> </w:t>
            </w:r>
          </w:p>
          <w:p w14:paraId="16D787C8" w14:textId="221358F6" w:rsidR="00D55D87" w:rsidRDefault="00D55D87" w:rsidP="004A55BB">
            <w:pPr>
              <w:pStyle w:val="TPNormal"/>
              <w:rPr>
                <w:sz w:val="24"/>
              </w:rPr>
            </w:pPr>
            <w:r>
              <w:rPr>
                <w:sz w:val="24"/>
              </w:rPr>
              <w:t xml:space="preserve">and/or </w:t>
            </w:r>
          </w:p>
          <w:p w14:paraId="50A1116E" w14:textId="16DE20A2" w:rsidR="000374F1" w:rsidRPr="00191188" w:rsidRDefault="004425AB" w:rsidP="004A55BB">
            <w:pPr>
              <w:pStyle w:val="TPNormal"/>
              <w:rPr>
                <w:rFonts w:cs="Arial"/>
                <w:sz w:val="24"/>
              </w:rPr>
            </w:pPr>
            <w:r w:rsidRPr="00191188">
              <w:rPr>
                <w:sz w:val="24"/>
              </w:rPr>
              <w:t>8A UF</w:t>
            </w:r>
            <w:r w:rsidRPr="00080EEB">
              <w:rPr>
                <w:sz w:val="24"/>
                <w:vertAlign w:val="subscript"/>
              </w:rPr>
              <w:t>6</w:t>
            </w:r>
            <w:r w:rsidRPr="00191188">
              <w:rPr>
                <w:sz w:val="24"/>
              </w:rPr>
              <w:t xml:space="preserve"> cylinder</w:t>
            </w:r>
            <w:r>
              <w:rPr>
                <w:sz w:val="24"/>
              </w:rPr>
              <w:t xml:space="preserve"> (maximum </w:t>
            </w:r>
            <w:r w:rsidR="00446BDF">
              <w:rPr>
                <w:sz w:val="24"/>
              </w:rPr>
              <w:t xml:space="preserve">total </w:t>
            </w:r>
            <w:r>
              <w:rPr>
                <w:sz w:val="24"/>
              </w:rPr>
              <w:t>4)</w:t>
            </w:r>
          </w:p>
        </w:tc>
        <w:tc>
          <w:tcPr>
            <w:tcW w:w="3118" w:type="dxa"/>
          </w:tcPr>
          <w:p w14:paraId="5F875FAB" w14:textId="02D79C8B" w:rsidR="00A06A4B" w:rsidRDefault="005663F4" w:rsidP="004A55BB">
            <w:pPr>
              <w:pStyle w:val="TPNormal"/>
              <w:rPr>
                <w:sz w:val="24"/>
              </w:rPr>
            </w:pPr>
            <w:r w:rsidRPr="00191188">
              <w:rPr>
                <w:sz w:val="24"/>
              </w:rPr>
              <w:t>ANSI N14.1-</w:t>
            </w:r>
            <w:r w:rsidR="004B25DA">
              <w:rPr>
                <w:sz w:val="24"/>
              </w:rPr>
              <w:t>1971,</w:t>
            </w:r>
            <w:r w:rsidRPr="00191188">
              <w:rPr>
                <w:sz w:val="24"/>
              </w:rPr>
              <w:t xml:space="preserve"> Figure 3</w:t>
            </w:r>
            <w:r w:rsidR="00A06A4B" w:rsidRPr="00191188">
              <w:rPr>
                <w:sz w:val="24"/>
              </w:rPr>
              <w:t xml:space="preserve"> </w:t>
            </w:r>
          </w:p>
          <w:p w14:paraId="048AD8A4" w14:textId="77777777" w:rsidR="00A06A4B" w:rsidRDefault="00A06A4B" w:rsidP="004A55BB">
            <w:pPr>
              <w:pStyle w:val="TPNormal"/>
              <w:rPr>
                <w:sz w:val="24"/>
              </w:rPr>
            </w:pPr>
          </w:p>
          <w:p w14:paraId="4E268C2A" w14:textId="17971CEF" w:rsidR="000374F1" w:rsidRPr="00191188" w:rsidRDefault="00A06A4B" w:rsidP="004A55BB">
            <w:pPr>
              <w:pStyle w:val="TPNormal"/>
              <w:rPr>
                <w:rFonts w:cs="Arial"/>
                <w:sz w:val="24"/>
              </w:rPr>
            </w:pPr>
            <w:r w:rsidRPr="00191188">
              <w:rPr>
                <w:sz w:val="24"/>
              </w:rPr>
              <w:t>ANSI N14.1-</w:t>
            </w:r>
            <w:r w:rsidR="004B25DA">
              <w:rPr>
                <w:sz w:val="24"/>
              </w:rPr>
              <w:t>1971,</w:t>
            </w:r>
            <w:r w:rsidRPr="00191188">
              <w:rPr>
                <w:sz w:val="24"/>
              </w:rPr>
              <w:t xml:space="preserve"> Figure 4</w:t>
            </w:r>
          </w:p>
        </w:tc>
        <w:tc>
          <w:tcPr>
            <w:tcW w:w="1560" w:type="dxa"/>
          </w:tcPr>
          <w:p w14:paraId="27DE85F4" w14:textId="77777777" w:rsidR="00A06A4B" w:rsidRDefault="003B26D5" w:rsidP="004A55BB">
            <w:pPr>
              <w:pStyle w:val="TPNormal"/>
              <w:rPr>
                <w:rFonts w:cs="Arial"/>
                <w:sz w:val="24"/>
              </w:rPr>
            </w:pPr>
            <w:r>
              <w:rPr>
                <w:rFonts w:cs="Arial"/>
                <w:sz w:val="24"/>
              </w:rPr>
              <w:t xml:space="preserve">Issued </w:t>
            </w:r>
            <w:r w:rsidR="005663F4" w:rsidRPr="00191188">
              <w:rPr>
                <w:rFonts w:cs="Arial"/>
                <w:sz w:val="24"/>
              </w:rPr>
              <w:t>1971</w:t>
            </w:r>
            <w:r w:rsidR="00A06A4B">
              <w:rPr>
                <w:rFonts w:cs="Arial"/>
                <w:sz w:val="24"/>
              </w:rPr>
              <w:t xml:space="preserve"> </w:t>
            </w:r>
          </w:p>
          <w:p w14:paraId="22B34F7D" w14:textId="77777777" w:rsidR="00A06A4B" w:rsidRDefault="00A06A4B" w:rsidP="004A55BB">
            <w:pPr>
              <w:pStyle w:val="TPNormal"/>
              <w:rPr>
                <w:rFonts w:cs="Arial"/>
                <w:sz w:val="24"/>
              </w:rPr>
            </w:pPr>
          </w:p>
          <w:p w14:paraId="37DC13FB" w14:textId="1EC5BB68" w:rsidR="000374F1" w:rsidRPr="00191188" w:rsidRDefault="00A06A4B" w:rsidP="004A55BB">
            <w:pPr>
              <w:pStyle w:val="TPNormal"/>
              <w:rPr>
                <w:rFonts w:cs="Arial"/>
                <w:sz w:val="24"/>
              </w:rPr>
            </w:pPr>
            <w:r>
              <w:rPr>
                <w:rFonts w:cs="Arial"/>
                <w:sz w:val="24"/>
              </w:rPr>
              <w:t xml:space="preserve">Issued </w:t>
            </w:r>
            <w:r w:rsidRPr="00191188">
              <w:rPr>
                <w:rFonts w:cs="Arial"/>
                <w:sz w:val="24"/>
              </w:rPr>
              <w:t>1971</w:t>
            </w:r>
          </w:p>
        </w:tc>
      </w:tr>
    </w:tbl>
    <w:p w14:paraId="5A962786" w14:textId="77777777" w:rsidR="00F43AF3" w:rsidRPr="00AC0748" w:rsidRDefault="00F43AF3" w:rsidP="00F43AF3">
      <w:pPr>
        <w:pStyle w:val="TPNormal"/>
        <w:rPr>
          <w:rFonts w:cs="Arial"/>
          <w:sz w:val="24"/>
        </w:rPr>
      </w:pPr>
    </w:p>
    <w:p w14:paraId="5A962787" w14:textId="77777777" w:rsidR="00564223" w:rsidRPr="00AC0748" w:rsidRDefault="00564223" w:rsidP="00F93591">
      <w:pPr>
        <w:pStyle w:val="TPheading2"/>
      </w:pPr>
      <w:r w:rsidRPr="00AC0748">
        <w:t>Package Description and Materials of Manufacture</w:t>
      </w:r>
    </w:p>
    <w:p w14:paraId="41488201" w14:textId="2DE10BD5" w:rsidR="002A7A43" w:rsidRDefault="006203B6" w:rsidP="002F1C7A">
      <w:pPr>
        <w:pStyle w:val="TPNumberedParagraph11"/>
      </w:pPr>
      <w:r w:rsidRPr="00191188">
        <w:t>The pack</w:t>
      </w:r>
      <w:r w:rsidR="007A0FB3" w:rsidRPr="00191188">
        <w:t>ag</w:t>
      </w:r>
      <w:r w:rsidR="0011085E">
        <w:t>ing</w:t>
      </w:r>
      <w:r w:rsidR="007A0FB3" w:rsidRPr="00191188">
        <w:t xml:space="preserve"> consist</w:t>
      </w:r>
      <w:r w:rsidR="00D0635C">
        <w:t>s</w:t>
      </w:r>
      <w:r w:rsidR="007A0FB3" w:rsidRPr="00191188">
        <w:t xml:space="preserve"> of </w:t>
      </w:r>
      <w:r w:rsidR="00D0635C">
        <w:t>three components</w:t>
      </w:r>
      <w:r w:rsidR="00F24C96">
        <w:t xml:space="preserve"> (s</w:t>
      </w:r>
      <w:r w:rsidR="00F24C96" w:rsidRPr="005C4F89">
        <w:rPr>
          <w:color w:val="242424"/>
          <w:shd w:val="clear" w:color="auto" w:fill="FFFFFF"/>
        </w:rPr>
        <w:t>ee Appendix 1 for package illustration</w:t>
      </w:r>
      <w:r w:rsidR="00F24C96">
        <w:rPr>
          <w:color w:val="242424"/>
          <w:shd w:val="clear" w:color="auto" w:fill="FFFFFF"/>
        </w:rPr>
        <w:t>)</w:t>
      </w:r>
      <w:r w:rsidR="00D0635C">
        <w:t xml:space="preserve">: </w:t>
      </w:r>
    </w:p>
    <w:p w14:paraId="5EB86ECA" w14:textId="2E920D47" w:rsidR="002A7A43" w:rsidRDefault="00AE3D8C" w:rsidP="002E7CDB">
      <w:pPr>
        <w:pStyle w:val="TPNumberedParagraph11"/>
        <w:numPr>
          <w:ilvl w:val="0"/>
          <w:numId w:val="49"/>
        </w:numPr>
      </w:pPr>
      <w:r>
        <w:t xml:space="preserve">the </w:t>
      </w:r>
      <w:r w:rsidR="007A0FB3" w:rsidRPr="00191188">
        <w:t>UX-30 outer</w:t>
      </w:r>
      <w:r w:rsidR="007A0FB3">
        <w:t xml:space="preserve"> </w:t>
      </w:r>
      <w:r w:rsidR="00D9362C">
        <w:t>PSP</w:t>
      </w:r>
      <w:r w:rsidR="006B53E5">
        <w:t xml:space="preserve"> material is stainless steel</w:t>
      </w:r>
      <w:r w:rsidR="0011085E">
        <w:t>;</w:t>
      </w:r>
    </w:p>
    <w:p w14:paraId="4596FA9B" w14:textId="7D503F42" w:rsidR="002A7A43" w:rsidRDefault="00AE3D8C" w:rsidP="002E7CDB">
      <w:pPr>
        <w:pStyle w:val="TPNumberedParagraph11"/>
        <w:numPr>
          <w:ilvl w:val="0"/>
          <w:numId w:val="49"/>
        </w:numPr>
      </w:pPr>
      <w:r>
        <w:t xml:space="preserve">the </w:t>
      </w:r>
      <w:r w:rsidR="008C6502">
        <w:t>UX-30</w:t>
      </w:r>
      <w:r w:rsidR="00D9362C">
        <w:t xml:space="preserve"> </w:t>
      </w:r>
      <w:r w:rsidR="0013508B">
        <w:t xml:space="preserve">inner </w:t>
      </w:r>
      <w:r w:rsidR="00D9362C">
        <w:t>PSP</w:t>
      </w:r>
      <w:r>
        <w:t xml:space="preserve"> </w:t>
      </w:r>
      <w:r w:rsidR="00C1067E">
        <w:t xml:space="preserve">material </w:t>
      </w:r>
      <w:r w:rsidR="004D1407">
        <w:t>is carbon steel</w:t>
      </w:r>
      <w:r w:rsidR="0011085E">
        <w:t>; and</w:t>
      </w:r>
    </w:p>
    <w:p w14:paraId="5A962788" w14:textId="59F175A5" w:rsidR="00564223" w:rsidRPr="00F24C96" w:rsidRDefault="00EA05B7" w:rsidP="002E7CDB">
      <w:pPr>
        <w:pStyle w:val="TPNumberedParagraph11"/>
        <w:numPr>
          <w:ilvl w:val="0"/>
          <w:numId w:val="49"/>
        </w:numPr>
      </w:pPr>
      <w:r>
        <w:rPr>
          <w:color w:val="242424"/>
          <w:shd w:val="clear" w:color="auto" w:fill="FFFFFF"/>
        </w:rPr>
        <w:t>the 5A and</w:t>
      </w:r>
      <w:r w:rsidR="00984420">
        <w:rPr>
          <w:color w:val="242424"/>
          <w:shd w:val="clear" w:color="auto" w:fill="FFFFFF"/>
        </w:rPr>
        <w:t>/or</w:t>
      </w:r>
      <w:r>
        <w:rPr>
          <w:color w:val="242424"/>
          <w:shd w:val="clear" w:color="auto" w:fill="FFFFFF"/>
        </w:rPr>
        <w:t xml:space="preserve"> 8A UF</w:t>
      </w:r>
      <w:r w:rsidRPr="00984420">
        <w:rPr>
          <w:color w:val="242424"/>
          <w:shd w:val="clear" w:color="auto" w:fill="FFFFFF"/>
          <w:vertAlign w:val="subscript"/>
        </w:rPr>
        <w:t>6</w:t>
      </w:r>
      <w:r>
        <w:rPr>
          <w:color w:val="242424"/>
          <w:shd w:val="clear" w:color="auto" w:fill="FFFFFF"/>
        </w:rPr>
        <w:t xml:space="preserve"> cylinders</w:t>
      </w:r>
      <w:r w:rsidR="004A48AA">
        <w:rPr>
          <w:color w:val="242424"/>
          <w:shd w:val="clear" w:color="auto" w:fill="FFFFFF"/>
        </w:rPr>
        <w:t xml:space="preserve"> </w:t>
      </w:r>
      <w:r w:rsidR="00A540D7">
        <w:t xml:space="preserve">material </w:t>
      </w:r>
      <w:r w:rsidR="00530C80">
        <w:t xml:space="preserve">is </w:t>
      </w:r>
      <w:r w:rsidR="00A540D7">
        <w:t>nickel alloy metal</w:t>
      </w:r>
      <w:r w:rsidR="004A48AA">
        <w:t xml:space="preserve">, </w:t>
      </w:r>
      <w:r w:rsidR="004A48AA">
        <w:rPr>
          <w:color w:val="242424"/>
          <w:shd w:val="clear" w:color="auto" w:fill="FFFFFF"/>
        </w:rPr>
        <w:t>as specified in ISO 7195.</w:t>
      </w:r>
    </w:p>
    <w:p w14:paraId="5A962789" w14:textId="77777777" w:rsidR="006961DF" w:rsidRPr="00AC0748" w:rsidRDefault="006961DF" w:rsidP="00F93591">
      <w:pPr>
        <w:pStyle w:val="TPheading2"/>
      </w:pPr>
      <w:r w:rsidRPr="00AC0748">
        <w:lastRenderedPageBreak/>
        <w:t xml:space="preserve">Package </w:t>
      </w:r>
      <w:r w:rsidR="00935FA8" w:rsidRPr="00AC0748">
        <w:t>Dimension and Weights</w:t>
      </w:r>
    </w:p>
    <w:p w14:paraId="3DEE71B9" w14:textId="77777777" w:rsidR="00315B37" w:rsidRDefault="00707E0D" w:rsidP="00474C3C">
      <w:pPr>
        <w:pStyle w:val="TPNumberedParagraph11"/>
        <w:numPr>
          <w:ilvl w:val="3"/>
          <w:numId w:val="16"/>
        </w:numPr>
      </w:pPr>
      <w:r w:rsidRPr="000C4231">
        <w:t>Nominal dimensions</w:t>
      </w:r>
      <w:r w:rsidR="00754630" w:rsidRPr="000C4231">
        <w:t>:</w:t>
      </w:r>
      <w:r w:rsidR="003B1714" w:rsidRPr="000C4231">
        <w:t xml:space="preserve"> </w:t>
      </w:r>
      <w:r w:rsidR="00031E9F" w:rsidRPr="000C4231">
        <w:t>110.5 cm (</w:t>
      </w:r>
      <w:r w:rsidR="00C33D29" w:rsidRPr="000C4231">
        <w:t xml:space="preserve">43.5 </w:t>
      </w:r>
      <w:r w:rsidR="00031E9F" w:rsidRPr="000C4231">
        <w:t xml:space="preserve">in) </w:t>
      </w:r>
      <w:r w:rsidR="00C33D29" w:rsidRPr="00191188">
        <w:t xml:space="preserve">diameter x </w:t>
      </w:r>
      <w:r w:rsidR="00031E9F" w:rsidRPr="00191188">
        <w:t>243.8 cm (</w:t>
      </w:r>
      <w:r w:rsidR="00D41C83" w:rsidRPr="00191188">
        <w:t xml:space="preserve">96 </w:t>
      </w:r>
      <w:r w:rsidR="00031E9F" w:rsidRPr="00191188">
        <w:t xml:space="preserve">in) </w:t>
      </w:r>
      <w:r w:rsidR="00C33D29" w:rsidRPr="00191188">
        <w:t>length</w:t>
      </w:r>
      <w:r w:rsidR="00031E9F" w:rsidRPr="00191188">
        <w:t>.</w:t>
      </w:r>
    </w:p>
    <w:p w14:paraId="38C9D7A8" w14:textId="2B62616F" w:rsidR="008645A6" w:rsidRDefault="008A76FA" w:rsidP="00474C3C">
      <w:pPr>
        <w:pStyle w:val="TPNumberedParagraph11"/>
        <w:numPr>
          <w:ilvl w:val="3"/>
          <w:numId w:val="16"/>
        </w:numPr>
      </w:pPr>
      <w:r>
        <w:t xml:space="preserve">Weight of </w:t>
      </w:r>
      <w:r w:rsidR="008645A6">
        <w:t xml:space="preserve">UX-30 inner PSP </w:t>
      </w:r>
      <w:r w:rsidR="00DB64E1">
        <w:t xml:space="preserve">when loaded: </w:t>
      </w:r>
      <w:r w:rsidR="008645A6">
        <w:t xml:space="preserve">at least </w:t>
      </w:r>
      <w:r w:rsidR="003B411C">
        <w:t>1953</w:t>
      </w:r>
      <w:r w:rsidR="00DB64E1" w:rsidRPr="00EE791E">
        <w:t xml:space="preserve"> kg (</w:t>
      </w:r>
      <w:r w:rsidR="005415F3">
        <w:t>4304</w:t>
      </w:r>
      <w:r w:rsidR="00DB64E1" w:rsidRPr="00EE791E">
        <w:t xml:space="preserve"> lb)</w:t>
      </w:r>
      <w:r w:rsidR="00DB64E1">
        <w:t xml:space="preserve"> with a maximum of 3003 kg (6620 lb)</w:t>
      </w:r>
      <w:r w:rsidR="00E56BB7">
        <w:t>.</w:t>
      </w:r>
    </w:p>
    <w:p w14:paraId="1A5BE9C9" w14:textId="1E81D27F" w:rsidR="008645A6" w:rsidRDefault="00A27EBF" w:rsidP="00474C3C">
      <w:pPr>
        <w:pStyle w:val="TPNumberedParagraph11"/>
        <w:numPr>
          <w:ilvl w:val="3"/>
          <w:numId w:val="16"/>
        </w:numPr>
      </w:pPr>
      <w:r>
        <w:t>Maximum authorised gross weight</w:t>
      </w:r>
      <w:r w:rsidR="00555AE3">
        <w:t xml:space="preserve"> of package</w:t>
      </w:r>
      <w:r w:rsidR="008645A6">
        <w:t>: 3751 kg (8270 lb)</w:t>
      </w:r>
      <w:r w:rsidR="00E56BB7">
        <w:t>.</w:t>
      </w:r>
    </w:p>
    <w:p w14:paraId="5A96278C" w14:textId="77777777" w:rsidR="00F43AF3" w:rsidRPr="00AC0748" w:rsidRDefault="00C07E80" w:rsidP="00F93591">
      <w:pPr>
        <w:pStyle w:val="TPheading2"/>
      </w:pPr>
      <w:r w:rsidRPr="00AC0748">
        <w:t>Authorised</w:t>
      </w:r>
      <w:r w:rsidR="00FC6BC5" w:rsidRPr="00AC0748">
        <w:t xml:space="preserve"> </w:t>
      </w:r>
      <w:r w:rsidR="00935FA8" w:rsidRPr="00AC0748">
        <w:t>Contents</w:t>
      </w:r>
    </w:p>
    <w:p w14:paraId="5A96278D" w14:textId="35250FA8" w:rsidR="00BC7133" w:rsidRPr="00191188" w:rsidRDefault="00526547" w:rsidP="00F93591">
      <w:pPr>
        <w:pStyle w:val="TPNumberedParagraph11"/>
      </w:pPr>
      <w:r>
        <w:t xml:space="preserve">The </w:t>
      </w:r>
      <w:r w:rsidR="00FF186F" w:rsidRPr="00191188">
        <w:t>authori</w:t>
      </w:r>
      <w:r w:rsidR="00322B31" w:rsidRPr="00191188">
        <w:t>s</w:t>
      </w:r>
      <w:r w:rsidR="00FF186F" w:rsidRPr="00191188">
        <w:t xml:space="preserve">ed </w:t>
      </w:r>
      <w:r>
        <w:t>contents shall conform to the following</w:t>
      </w:r>
      <w:r w:rsidR="00BC7133" w:rsidRPr="00191188">
        <w:t>:</w:t>
      </w:r>
    </w:p>
    <w:p w14:paraId="029C8D7B" w14:textId="417484E5" w:rsidR="00786385" w:rsidRDefault="00D170FE" w:rsidP="00F93591">
      <w:pPr>
        <w:pStyle w:val="TPsubpara1"/>
        <w:numPr>
          <w:ilvl w:val="4"/>
          <w:numId w:val="16"/>
        </w:numPr>
        <w:ind w:left="1080" w:hanging="360"/>
      </w:pPr>
      <w:r w:rsidRPr="00191188">
        <w:t xml:space="preserve">Solid uranium hexafluoride </w:t>
      </w:r>
      <w:r w:rsidR="005F60A5">
        <w:t>contained within</w:t>
      </w:r>
      <w:r w:rsidRPr="00191188">
        <w:t xml:space="preserve"> 5 in</w:t>
      </w:r>
      <w:r w:rsidR="00F90816">
        <w:t>ch nominal</w:t>
      </w:r>
      <w:r w:rsidRPr="00191188">
        <w:t xml:space="preserve"> diameter (5A) </w:t>
      </w:r>
      <w:r w:rsidR="00786385">
        <w:t>UF</w:t>
      </w:r>
      <w:r w:rsidR="00786385" w:rsidRPr="00786385">
        <w:rPr>
          <w:vertAlign w:val="subscript"/>
        </w:rPr>
        <w:t>6</w:t>
      </w:r>
      <w:r w:rsidR="00786385">
        <w:t xml:space="preserve"> </w:t>
      </w:r>
      <w:r w:rsidRPr="00191188">
        <w:t xml:space="preserve">cylinders </w:t>
      </w:r>
      <w:r w:rsidR="00FB3750">
        <w:t>and/</w:t>
      </w:r>
      <w:r w:rsidRPr="00191188">
        <w:t xml:space="preserve">or 8 inch </w:t>
      </w:r>
      <w:r w:rsidR="00DA3511">
        <w:t xml:space="preserve">nominal </w:t>
      </w:r>
      <w:r w:rsidRPr="00191188">
        <w:t xml:space="preserve">diameter (8A) </w:t>
      </w:r>
      <w:r w:rsidR="00786385">
        <w:t>UF</w:t>
      </w:r>
      <w:r w:rsidR="00786385" w:rsidRPr="00786385">
        <w:rPr>
          <w:vertAlign w:val="subscript"/>
        </w:rPr>
        <w:t>6</w:t>
      </w:r>
      <w:r w:rsidR="00786385">
        <w:t xml:space="preserve"> </w:t>
      </w:r>
      <w:r w:rsidRPr="00191188">
        <w:t>cylinders.</w:t>
      </w:r>
    </w:p>
    <w:p w14:paraId="5A96278E" w14:textId="1957715A" w:rsidR="00BC7133" w:rsidRPr="00191188" w:rsidRDefault="00F24B70" w:rsidP="00F93591">
      <w:pPr>
        <w:pStyle w:val="TPsubpara1"/>
      </w:pPr>
      <w:r>
        <w:t>U</w:t>
      </w:r>
      <w:r w:rsidR="00472CD6">
        <w:t xml:space="preserve">ranium hexafluoride </w:t>
      </w:r>
      <w:r w:rsidR="00E16EB5">
        <w:t>material</w:t>
      </w:r>
      <w:r w:rsidR="00D170FE" w:rsidRPr="00191188">
        <w:t xml:space="preserve"> specification for unirradiated uranium and </w:t>
      </w:r>
      <w:r w:rsidR="00BE649D">
        <w:t>UF</w:t>
      </w:r>
      <w:r w:rsidR="00BE649D" w:rsidRPr="00BE649D">
        <w:rPr>
          <w:vertAlign w:val="subscript"/>
        </w:rPr>
        <w:t>6</w:t>
      </w:r>
      <w:r w:rsidR="00BE649D">
        <w:t xml:space="preserve"> </w:t>
      </w:r>
      <w:r w:rsidR="00D170FE" w:rsidRPr="00191188">
        <w:t xml:space="preserve">purity </w:t>
      </w:r>
      <w:r w:rsidR="007214D9">
        <w:t>meet</w:t>
      </w:r>
      <w:r w:rsidR="00BE649D">
        <w:t>ing</w:t>
      </w:r>
      <w:r w:rsidR="007214D9">
        <w:t xml:space="preserve"> </w:t>
      </w:r>
      <w:r w:rsidR="00BE649D">
        <w:t>the</w:t>
      </w:r>
      <w:r w:rsidR="00D170FE" w:rsidRPr="00191188">
        <w:t xml:space="preserve"> limits </w:t>
      </w:r>
      <w:r w:rsidR="00BE649D">
        <w:t>of</w:t>
      </w:r>
      <w:r w:rsidR="00D170FE" w:rsidRPr="00191188">
        <w:t xml:space="preserve"> ASTM </w:t>
      </w:r>
      <w:r w:rsidR="007214D9">
        <w:t>C 996</w:t>
      </w:r>
      <w:r w:rsidR="003D28F8">
        <w:t>-20.</w:t>
      </w:r>
      <w:r w:rsidR="00045091">
        <w:t xml:space="preserve"> </w:t>
      </w:r>
    </w:p>
    <w:p w14:paraId="0BB9C8F6" w14:textId="3C032F2C" w:rsidR="005A1EEA" w:rsidRDefault="00D170FE">
      <w:pPr>
        <w:pStyle w:val="TPsubpara1"/>
        <w:numPr>
          <w:ilvl w:val="4"/>
          <w:numId w:val="16"/>
        </w:numPr>
        <w:ind w:left="1080" w:hanging="360"/>
      </w:pPr>
      <w:r w:rsidRPr="00191188">
        <w:t xml:space="preserve">Specific activity of uranium </w:t>
      </w:r>
      <w:r w:rsidR="005F59DD">
        <w:t>not exceeding</w:t>
      </w:r>
      <w:r w:rsidR="00045091">
        <w:t xml:space="preserve"> </w:t>
      </w:r>
      <w:r w:rsidRPr="00191188">
        <w:t>1.0 x 10</w:t>
      </w:r>
      <w:r w:rsidRPr="00191188">
        <w:rPr>
          <w:vertAlign w:val="superscript"/>
        </w:rPr>
        <w:t>-7</w:t>
      </w:r>
      <w:r w:rsidRPr="00191188">
        <w:t xml:space="preserve"> </w:t>
      </w:r>
      <w:proofErr w:type="spellStart"/>
      <w:r w:rsidRPr="00191188">
        <w:t>TBq</w:t>
      </w:r>
      <w:proofErr w:type="spellEnd"/>
      <w:r w:rsidRPr="00191188">
        <w:t>/g</w:t>
      </w:r>
      <w:r w:rsidR="005A1EEA">
        <w:t>.</w:t>
      </w:r>
    </w:p>
    <w:p w14:paraId="5A962791" w14:textId="34E60CD9" w:rsidR="00BC7133" w:rsidRPr="00AC0748" w:rsidRDefault="00782E16">
      <w:pPr>
        <w:pStyle w:val="TPsubpara1"/>
      </w:pPr>
      <w:r>
        <w:t xml:space="preserve">Fissile material described in paragraph </w:t>
      </w:r>
      <w:r w:rsidRPr="00092249">
        <w:t>1.1</w:t>
      </w:r>
      <w:r w:rsidR="00852B4F">
        <w:t>3</w:t>
      </w:r>
      <w:r>
        <w:t xml:space="preserve"> below.</w:t>
      </w:r>
    </w:p>
    <w:p w14:paraId="5A962793" w14:textId="77777777" w:rsidR="00FC6BC5" w:rsidRPr="00AC0748" w:rsidRDefault="00FC6BC5" w:rsidP="00F93591">
      <w:pPr>
        <w:pStyle w:val="TPheading2"/>
      </w:pPr>
      <w:r w:rsidRPr="00AC0748">
        <w:t xml:space="preserve">Restriction on </w:t>
      </w:r>
      <w:r w:rsidR="00935FA8" w:rsidRPr="00AC0748">
        <w:t>C</w:t>
      </w:r>
      <w:r w:rsidRPr="00AC0748">
        <w:t>ontents</w:t>
      </w:r>
    </w:p>
    <w:p w14:paraId="0C3C4F94" w14:textId="52CB770A" w:rsidR="00782E16" w:rsidRPr="00AC0748" w:rsidRDefault="00146918" w:rsidP="00146918">
      <w:pPr>
        <w:pStyle w:val="TPNumberedParagraph11"/>
      </w:pPr>
      <w:r>
        <w:t>None</w:t>
      </w:r>
      <w:r w:rsidR="00C1284F">
        <w:t>.</w:t>
      </w:r>
    </w:p>
    <w:p w14:paraId="5A962795" w14:textId="77777777" w:rsidR="006961DF" w:rsidRPr="00AC0748" w:rsidRDefault="006961DF" w:rsidP="00F93591">
      <w:pPr>
        <w:pStyle w:val="TPheading2"/>
      </w:pPr>
      <w:r w:rsidRPr="00AC0748">
        <w:t xml:space="preserve">Containment </w:t>
      </w:r>
      <w:r w:rsidR="00935FA8" w:rsidRPr="00AC0748">
        <w:t>S</w:t>
      </w:r>
      <w:r w:rsidRPr="00AC0748">
        <w:t>ystem</w:t>
      </w:r>
    </w:p>
    <w:p w14:paraId="2C766CFD" w14:textId="7B7352AD" w:rsidR="00C1284F" w:rsidRDefault="00C1284F" w:rsidP="00C1284F">
      <w:pPr>
        <w:pStyle w:val="TPNumberedParagraph11"/>
      </w:pPr>
      <w:r>
        <w:t xml:space="preserve">The containment system is the 5A </w:t>
      </w:r>
      <w:r w:rsidR="00AB4718">
        <w:t>and/</w:t>
      </w:r>
      <w:r>
        <w:t>or 8A UF</w:t>
      </w:r>
      <w:r w:rsidRPr="005A1EEA">
        <w:rPr>
          <w:vertAlign w:val="subscript"/>
        </w:rPr>
        <w:t>6</w:t>
      </w:r>
      <w:r>
        <w:t xml:space="preserve"> cylinder</w:t>
      </w:r>
      <w:r w:rsidR="00DF4143">
        <w:t>s</w:t>
      </w:r>
      <w:r>
        <w:t xml:space="preserve"> including </w:t>
      </w:r>
      <w:r w:rsidR="004C3C37">
        <w:t>two-cylinder</w:t>
      </w:r>
      <w:r>
        <w:t xml:space="preserve"> valves. </w:t>
      </w:r>
    </w:p>
    <w:p w14:paraId="5A962797" w14:textId="73B3999D" w:rsidR="00A32138" w:rsidRPr="00311A3E" w:rsidRDefault="002D4C4A" w:rsidP="00E32688">
      <w:pPr>
        <w:pStyle w:val="TPNumberedParagraph11"/>
      </w:pPr>
      <w:r>
        <w:t xml:space="preserve">The </w:t>
      </w:r>
      <w:r w:rsidR="00C1284F" w:rsidRPr="00311A3E">
        <w:t>UF</w:t>
      </w:r>
      <w:r w:rsidR="00C1284F" w:rsidRPr="005A1EEA">
        <w:rPr>
          <w:vertAlign w:val="subscript"/>
        </w:rPr>
        <w:t>6</w:t>
      </w:r>
      <w:r w:rsidR="00C1284F" w:rsidRPr="00311A3E">
        <w:t xml:space="preserve"> must also be contained to prevent the corrosive hazards from exposure to hydrofluoric acid (HF) that forms when reacting with water or moisture in the environment</w:t>
      </w:r>
      <w:r w:rsidR="00C1284F" w:rsidRPr="00D5126E">
        <w:t>.</w:t>
      </w:r>
    </w:p>
    <w:p w14:paraId="49E5AE9D" w14:textId="77777777" w:rsidR="00EF221B" w:rsidRPr="00AC0748" w:rsidRDefault="00EF221B" w:rsidP="00EF221B">
      <w:pPr>
        <w:pStyle w:val="TPheading2"/>
        <w:numPr>
          <w:ilvl w:val="1"/>
          <w:numId w:val="16"/>
        </w:numPr>
      </w:pPr>
      <w:r w:rsidRPr="00AC0748">
        <w:t>Fissile Material Restrictions</w:t>
      </w:r>
    </w:p>
    <w:p w14:paraId="5A962798" w14:textId="77777777" w:rsidR="00490ACA" w:rsidRPr="00311A3E" w:rsidRDefault="00490ACA" w:rsidP="00F93591">
      <w:pPr>
        <w:pStyle w:val="TPNumberedParagraph11"/>
      </w:pPr>
      <w:r w:rsidRPr="00311A3E">
        <w:t>Unless the contents of the package and/or consignment meet the provision of paragraph</w:t>
      </w:r>
      <w:r w:rsidR="00322B31" w:rsidRPr="00311A3E">
        <w:t>s</w:t>
      </w:r>
      <w:r w:rsidRPr="00311A3E">
        <w:t xml:space="preserve"> 417, 674 or 675 of IAEA SSR-6, the packages shall comply with the following fissile material approval.</w:t>
      </w:r>
    </w:p>
    <w:p w14:paraId="5A962799" w14:textId="2E2FEF4C" w:rsidR="00A32138" w:rsidRPr="00311A3E" w:rsidRDefault="00A32138" w:rsidP="007C7C48">
      <w:pPr>
        <w:pStyle w:val="TPheading3"/>
        <w:spacing w:line="21" w:lineRule="atLeast"/>
        <w:rPr>
          <w:rFonts w:cs="Arial"/>
          <w:sz w:val="24"/>
        </w:rPr>
      </w:pPr>
      <w:r w:rsidRPr="00311A3E">
        <w:rPr>
          <w:rFonts w:cs="Arial"/>
          <w:sz w:val="24"/>
        </w:rPr>
        <w:t xml:space="preserve">Fissile </w:t>
      </w:r>
      <w:r w:rsidR="00564223" w:rsidRPr="00311A3E">
        <w:rPr>
          <w:rFonts w:cs="Arial"/>
          <w:sz w:val="24"/>
        </w:rPr>
        <w:t>m</w:t>
      </w:r>
      <w:r w:rsidRPr="00311A3E">
        <w:rPr>
          <w:rFonts w:cs="Arial"/>
          <w:sz w:val="24"/>
        </w:rPr>
        <w:t xml:space="preserve">aterial </w:t>
      </w:r>
      <w:r w:rsidR="00564223" w:rsidRPr="00311A3E">
        <w:rPr>
          <w:rFonts w:cs="Arial"/>
          <w:sz w:val="24"/>
        </w:rPr>
        <w:t>a</w:t>
      </w:r>
      <w:r w:rsidRPr="00311A3E">
        <w:rPr>
          <w:rFonts w:cs="Arial"/>
          <w:sz w:val="24"/>
        </w:rPr>
        <w:t>pproval</w:t>
      </w:r>
    </w:p>
    <w:p w14:paraId="5A96279A" w14:textId="77777777" w:rsidR="00490ACA" w:rsidRPr="00AC0748" w:rsidRDefault="005471BA" w:rsidP="00F93591">
      <w:pPr>
        <w:pStyle w:val="TPNumberedParagraph11"/>
      </w:pPr>
      <w:bookmarkStart w:id="3" w:name="fissilematerial"/>
      <w:bookmarkStart w:id="4" w:name="_Ref429555213"/>
      <w:r w:rsidRPr="00AC0748">
        <w:t>Fissile material</w:t>
      </w:r>
      <w:bookmarkEnd w:id="3"/>
      <w:r w:rsidRPr="00AC0748">
        <w:t>:</w:t>
      </w:r>
      <w:bookmarkEnd w:id="4"/>
    </w:p>
    <w:p w14:paraId="5A96279C" w14:textId="3EA8D0EB" w:rsidR="005471BA" w:rsidRPr="00311A3E" w:rsidRDefault="003E6FE8">
      <w:pPr>
        <w:pStyle w:val="TPsubpara1"/>
      </w:pPr>
      <w:r>
        <w:t>U</w:t>
      </w:r>
      <w:r w:rsidR="000374F1" w:rsidRPr="000374F1">
        <w:t xml:space="preserve">ranium hexafluoride </w:t>
      </w:r>
      <w:r w:rsidR="005A1EEA">
        <w:t xml:space="preserve">with a maximum enrichment of </w:t>
      </w:r>
      <w:r w:rsidR="000374F1">
        <w:t>3.25</w:t>
      </w:r>
      <w:r w:rsidR="005A1EEA">
        <w:t xml:space="preserve"> </w:t>
      </w:r>
      <w:r w:rsidR="000374F1">
        <w:t>wt</w:t>
      </w:r>
      <w:r w:rsidR="005A1EEA">
        <w:t>.</w:t>
      </w:r>
      <w:r w:rsidR="000374F1">
        <w:t xml:space="preserve">% </w:t>
      </w:r>
      <w:r w:rsidR="008C698D">
        <w:t>U-</w:t>
      </w:r>
      <w:r w:rsidR="000374F1">
        <w:t>235</w:t>
      </w:r>
      <w:r w:rsidR="005A1EEA">
        <w:t>/U</w:t>
      </w:r>
      <w:r w:rsidR="004F22B9">
        <w:t>.</w:t>
      </w:r>
    </w:p>
    <w:p w14:paraId="5A9627A1" w14:textId="7012DA40" w:rsidR="00564223" w:rsidRPr="00311A3E" w:rsidRDefault="007F001F">
      <w:pPr>
        <w:pStyle w:val="TPNumberedParagraph11"/>
      </w:pPr>
      <w:r w:rsidRPr="00311A3E">
        <w:t>T</w:t>
      </w:r>
      <w:r w:rsidR="00564223" w:rsidRPr="00311A3E">
        <w:t>he confinement</w:t>
      </w:r>
      <w:r w:rsidR="00E5579A" w:rsidRPr="00311A3E">
        <w:t xml:space="preserve"> system</w:t>
      </w:r>
      <w:r w:rsidR="0058031F">
        <w:t xml:space="preserve"> comprises the </w:t>
      </w:r>
      <w:r w:rsidR="006D2D23">
        <w:t>5A and/or 8A UF</w:t>
      </w:r>
      <w:r w:rsidR="006D2D23" w:rsidRPr="006D2D23">
        <w:rPr>
          <w:vertAlign w:val="subscript"/>
        </w:rPr>
        <w:t>6</w:t>
      </w:r>
      <w:r w:rsidR="006D2D23">
        <w:t xml:space="preserve"> cylinders, the tube arrangement of the </w:t>
      </w:r>
      <w:r w:rsidR="0058031F">
        <w:t xml:space="preserve">UX-30 </w:t>
      </w:r>
      <w:r w:rsidR="006D2D23">
        <w:t>inner</w:t>
      </w:r>
      <w:r w:rsidR="0058031F">
        <w:t xml:space="preserve"> PSP</w:t>
      </w:r>
      <w:r w:rsidR="006D2D23">
        <w:t xml:space="preserve"> and the UX-30 outer </w:t>
      </w:r>
      <w:r w:rsidR="00812001">
        <w:t>PSP</w:t>
      </w:r>
      <w:r w:rsidR="002342AC">
        <w:t>.</w:t>
      </w:r>
    </w:p>
    <w:p w14:paraId="5A9627A2" w14:textId="7FABFB2C" w:rsidR="00AB3A15" w:rsidRDefault="00AB3A15" w:rsidP="00356E71">
      <w:pPr>
        <w:pStyle w:val="TPNumberedParagraph11"/>
      </w:pPr>
      <w:r w:rsidRPr="00AC0748">
        <w:t>Criticality Safety Index (CSI)</w:t>
      </w:r>
      <w:r w:rsidR="00356E71">
        <w:t xml:space="preserve"> is 6.3.</w:t>
      </w:r>
    </w:p>
    <w:p w14:paraId="5A9627A3" w14:textId="4649D73E" w:rsidR="009A22F7" w:rsidRPr="00AC0748" w:rsidRDefault="004F0812">
      <w:pPr>
        <w:pStyle w:val="TPNumberedParagraph11"/>
      </w:pPr>
      <w:bookmarkStart w:id="5" w:name="_Ref429555011"/>
      <w:r w:rsidRPr="00311A3E">
        <w:lastRenderedPageBreak/>
        <w:t xml:space="preserve">The </w:t>
      </w:r>
      <w:bookmarkStart w:id="6" w:name="critsafetysubmission"/>
      <w:r w:rsidRPr="00311A3E">
        <w:t xml:space="preserve">criticality safety </w:t>
      </w:r>
      <w:bookmarkEnd w:id="6"/>
      <w:r w:rsidR="00677AC9" w:rsidRPr="00311A3E">
        <w:t>documentation</w:t>
      </w:r>
      <w:r w:rsidRPr="00311A3E">
        <w:t xml:space="preserve"> </w:t>
      </w:r>
      <w:r w:rsidR="00356E71">
        <w:t xml:space="preserve">comprises </w:t>
      </w:r>
      <w:r w:rsidR="00535BCF" w:rsidRPr="00311A3E">
        <w:t>“</w:t>
      </w:r>
      <w:r w:rsidR="00CC1E49" w:rsidRPr="00311A3E">
        <w:t>PDSR for UX-30 5A/8A Industrial</w:t>
      </w:r>
      <w:r w:rsidR="00CC1E49">
        <w:t xml:space="preserve"> Package Design for Fissile Material (Type IF) for Uranium Hexafluoride</w:t>
      </w:r>
      <w:r w:rsidR="00B31D89">
        <w:t>”</w:t>
      </w:r>
      <w:r w:rsidR="00CC1E49">
        <w:t xml:space="preserve"> </w:t>
      </w:r>
      <w:r w:rsidR="00332D67">
        <w:t>P</w:t>
      </w:r>
      <w:r w:rsidR="00CC1E49">
        <w:t>art 2 (identification</w:t>
      </w:r>
      <w:r w:rsidR="00CC1E49" w:rsidRPr="0033085C">
        <w:t xml:space="preserve"> </w:t>
      </w:r>
      <w:r w:rsidR="00CC1E49">
        <w:t>SARS-22022-200-00 version 0, date</w:t>
      </w:r>
      <w:r w:rsidR="00332D67">
        <w:t>d</w:t>
      </w:r>
      <w:r w:rsidR="00CC1E49">
        <w:t xml:space="preserve"> 09/2022</w:t>
      </w:r>
      <w:r w:rsidR="00B31D89">
        <w:t>)</w:t>
      </w:r>
      <w:r w:rsidR="003F207E">
        <w:t>, Section 2.4</w:t>
      </w:r>
      <w:r w:rsidR="008468F0">
        <w:t>, Criticality Safety</w:t>
      </w:r>
      <w:r w:rsidR="0010031C">
        <w:t xml:space="preserve"> </w:t>
      </w:r>
      <w:r w:rsidR="00A910A3">
        <w:t xml:space="preserve">and </w:t>
      </w:r>
      <w:r w:rsidR="003F207E">
        <w:t>Appendix 2.4-01</w:t>
      </w:r>
      <w:r w:rsidR="002C048A">
        <w:t>,</w:t>
      </w:r>
      <w:r w:rsidR="003F207E">
        <w:t xml:space="preserve"> </w:t>
      </w:r>
      <w:r w:rsidR="00F032D3">
        <w:t>Criticality Evaluation</w:t>
      </w:r>
      <w:r w:rsidR="00DD5EE5">
        <w:t>:</w:t>
      </w:r>
      <w:r w:rsidR="00F032D3">
        <w:t xml:space="preserve"> CALC-INER-0601-00, INER UX-30 Concrete Liner- 8A Criticality Analysis</w:t>
      </w:r>
      <w:r w:rsidR="00535BCF">
        <w:t>.</w:t>
      </w:r>
      <w:bookmarkEnd w:id="5"/>
    </w:p>
    <w:p w14:paraId="5A9627A4" w14:textId="7B58DDD8" w:rsidR="004F0812" w:rsidRPr="00311A3E" w:rsidRDefault="004F0812">
      <w:pPr>
        <w:pStyle w:val="TPNumberedParagraph11"/>
      </w:pPr>
      <w:r w:rsidRPr="00AC0748">
        <w:t xml:space="preserve">This package design has been shown to be sub-critical following water </w:t>
      </w:r>
      <w:r w:rsidRPr="00311A3E">
        <w:t xml:space="preserve">ingress as required by paragraphs 680 and 681 of IAEA SSR-6.  Special features to exclude water are not therefore required. </w:t>
      </w:r>
    </w:p>
    <w:p w14:paraId="5A9627A5" w14:textId="5324C39F" w:rsidR="003A4119" w:rsidRPr="00311A3E" w:rsidRDefault="00203942">
      <w:pPr>
        <w:pStyle w:val="TPNumberedParagraph11"/>
      </w:pPr>
      <w:r>
        <w:t>A</w:t>
      </w:r>
      <w:r w:rsidR="003A4119" w:rsidRPr="00311A3E">
        <w:t>mbient temperature range for package design</w:t>
      </w:r>
      <w:r>
        <w:t>:</w:t>
      </w:r>
    </w:p>
    <w:p w14:paraId="5A9627A6" w14:textId="1FA5EC60" w:rsidR="003A4119" w:rsidRPr="00311A3E" w:rsidRDefault="00CE4C3A">
      <w:pPr>
        <w:pStyle w:val="TPsubpara1"/>
      </w:pPr>
      <w:r w:rsidRPr="00311A3E">
        <w:t>T</w:t>
      </w:r>
      <w:r w:rsidR="004C05FF" w:rsidRPr="00311A3E">
        <w:t xml:space="preserve">he temperature </w:t>
      </w:r>
      <w:r w:rsidR="008D5088">
        <w:t xml:space="preserve">range </w:t>
      </w:r>
      <w:r w:rsidR="00FB1098" w:rsidRPr="00311A3E">
        <w:t>for which the package design has been approved</w:t>
      </w:r>
      <w:r w:rsidR="00FB1098">
        <w:t xml:space="preserve"> </w:t>
      </w:r>
      <w:r w:rsidR="00203942">
        <w:t>is -40</w:t>
      </w:r>
      <w:r w:rsidR="00203942" w:rsidRPr="00311A3E">
        <w:t>°C</w:t>
      </w:r>
      <w:r w:rsidR="00203942">
        <w:t xml:space="preserve"> (-40</w:t>
      </w:r>
      <w:r w:rsidR="00203942" w:rsidRPr="00311A3E">
        <w:t>°F</w:t>
      </w:r>
      <w:r w:rsidR="00203942">
        <w:t>) to +</w:t>
      </w:r>
      <w:r w:rsidR="00203942" w:rsidRPr="00311A3E">
        <w:t>38°C (100°F)</w:t>
      </w:r>
      <w:r w:rsidR="004C05FF" w:rsidRPr="00311A3E">
        <w:t>.</w:t>
      </w:r>
    </w:p>
    <w:p w14:paraId="5A9627A7" w14:textId="77777777" w:rsidR="004F0812" w:rsidRPr="00AC0748" w:rsidRDefault="004F0812">
      <w:pPr>
        <w:pStyle w:val="TPNumberedParagraph11"/>
      </w:pPr>
      <w:r w:rsidRPr="00AC0748">
        <w:t xml:space="preserve">Air transport restrictions: </w:t>
      </w:r>
    </w:p>
    <w:p w14:paraId="5A9627A8" w14:textId="0822CF7D" w:rsidR="004F0812" w:rsidRPr="00AC0748" w:rsidRDefault="004F0812">
      <w:pPr>
        <w:pStyle w:val="TPsubpara1"/>
      </w:pPr>
      <w:r w:rsidRPr="00AC0748">
        <w:t>The package has not been shown to be subcritical under the conditions specified in paragraph 683 of IAEA SSR-6. The package shall not, therefore, be transported by air.</w:t>
      </w:r>
    </w:p>
    <w:p w14:paraId="5A9627A9" w14:textId="57A1902B" w:rsidR="004F0812" w:rsidRPr="00AC0748" w:rsidRDefault="004C05FF">
      <w:pPr>
        <w:pStyle w:val="TPNumberedParagraph11"/>
      </w:pPr>
      <w:r w:rsidRPr="00AC0748">
        <w:t>Any</w:t>
      </w:r>
      <w:r w:rsidR="004F0812" w:rsidRPr="00AC0748">
        <w:t xml:space="preserve"> fissile materials </w:t>
      </w:r>
      <w:r w:rsidRPr="00AC0748">
        <w:t xml:space="preserve">not </w:t>
      </w:r>
      <w:r w:rsidR="004F0812" w:rsidRPr="00AC0748">
        <w:t xml:space="preserve">specified in </w:t>
      </w:r>
      <w:r w:rsidR="00BA6BBE" w:rsidRPr="00AC0748">
        <w:t>paragraph</w:t>
      </w:r>
      <w:r w:rsidR="00CB3BEA" w:rsidRPr="00AC0748">
        <w:t> </w:t>
      </w:r>
      <w:r w:rsidR="00485D9A">
        <w:t>1.13</w:t>
      </w:r>
      <w:r w:rsidR="004F0812" w:rsidRPr="00AC0748">
        <w:t xml:space="preserve"> are permitted to be present</w:t>
      </w:r>
      <w:r w:rsidR="00BA6BBE" w:rsidRPr="00AC0748">
        <w:t xml:space="preserve"> in</w:t>
      </w:r>
      <w:r w:rsidR="004F0812" w:rsidRPr="00AC0748">
        <w:t xml:space="preserve"> </w:t>
      </w:r>
      <w:r w:rsidRPr="00AC0748">
        <w:t>only</w:t>
      </w:r>
      <w:r w:rsidR="004F0812" w:rsidRPr="00AC0748">
        <w:t xml:space="preserve"> trace quantities, that is to say up to either a total of 1</w:t>
      </w:r>
      <w:r w:rsidR="00CB3BEA" w:rsidRPr="00AC0748">
        <w:t> </w:t>
      </w:r>
      <w:r w:rsidR="004F0812" w:rsidRPr="00AC0748">
        <w:t>g per package, or a concentration of 0.1</w:t>
      </w:r>
      <w:r w:rsidR="00CB3BEA" w:rsidRPr="00AC0748">
        <w:t> </w:t>
      </w:r>
      <w:r w:rsidR="004F0812" w:rsidRPr="00AC0748">
        <w:t>% by mass of the total fissile nuclides present.</w:t>
      </w:r>
    </w:p>
    <w:p w14:paraId="5A9627AA" w14:textId="77777777" w:rsidR="005B0E78" w:rsidRPr="00AC0748" w:rsidRDefault="001103E4" w:rsidP="00F93591">
      <w:pPr>
        <w:pStyle w:val="TPheading1"/>
      </w:pPr>
      <w:r w:rsidRPr="00AC0748">
        <w:t>use of package</w:t>
      </w:r>
    </w:p>
    <w:p w14:paraId="5A9627AB" w14:textId="77777777" w:rsidR="001103E4" w:rsidRPr="00AC0748" w:rsidRDefault="00410383" w:rsidP="00F93591">
      <w:pPr>
        <w:pStyle w:val="TPheading2"/>
      </w:pPr>
      <w:r w:rsidRPr="00AC0748">
        <w:t xml:space="preserve">Information </w:t>
      </w:r>
      <w:r w:rsidR="00935FA8" w:rsidRPr="00AC0748">
        <w:t>Provided in Safety Report on Use of Packaging</w:t>
      </w:r>
    </w:p>
    <w:p w14:paraId="5A9627AC" w14:textId="2F0F5D78" w:rsidR="005B0E78" w:rsidRPr="00AC0748" w:rsidRDefault="00991C9E" w:rsidP="00F93591">
      <w:pPr>
        <w:pStyle w:val="TPNumberedParagraph11"/>
      </w:pPr>
      <w:r>
        <w:t xml:space="preserve">The packaging shall be used and handled in accordance </w:t>
      </w:r>
      <w:r w:rsidR="000E157F">
        <w:t>with UX</w:t>
      </w:r>
      <w:r w:rsidR="004014E2">
        <w:t xml:space="preserve">-30 5A/8A Industrial Package Design for Fissile Material (Type IF) for Uranium Hexafluoride” </w:t>
      </w:r>
      <w:r w:rsidR="00917ED4">
        <w:t>P</w:t>
      </w:r>
      <w:r w:rsidR="004014E2">
        <w:t xml:space="preserve">art 1 (identification SARS-22022-100-00 version </w:t>
      </w:r>
      <w:r w:rsidR="3E35877F">
        <w:t>1</w:t>
      </w:r>
      <w:r w:rsidR="004014E2">
        <w:t>, date</w:t>
      </w:r>
      <w:r w:rsidR="00CE4380">
        <w:t>d</w:t>
      </w:r>
      <w:r w:rsidR="004014E2">
        <w:t xml:space="preserve"> </w:t>
      </w:r>
      <w:r w:rsidR="05F663E6">
        <w:t>04</w:t>
      </w:r>
      <w:r w:rsidR="004014E2">
        <w:t>/202</w:t>
      </w:r>
      <w:r w:rsidR="2F1F967A">
        <w:t>4</w:t>
      </w:r>
      <w:r w:rsidR="004014E2">
        <w:t>), Section 1.7</w:t>
      </w:r>
      <w:r w:rsidR="00882920">
        <w:t>, Package Operations</w:t>
      </w:r>
      <w:r w:rsidR="004014E2">
        <w:t>.</w:t>
      </w:r>
    </w:p>
    <w:p w14:paraId="6F1DF799" w14:textId="022CAF06" w:rsidR="00D14EB1" w:rsidRPr="00AC0748" w:rsidRDefault="00991C9E" w:rsidP="00474C3C">
      <w:pPr>
        <w:pStyle w:val="TPNumberedParagraph11"/>
      </w:pPr>
      <w:r>
        <w:t>The packaging shall be maintained in accordance with</w:t>
      </w:r>
      <w:r w:rsidR="00B26D19">
        <w:t xml:space="preserve"> </w:t>
      </w:r>
      <w:r w:rsidR="004014E2">
        <w:t xml:space="preserve">UX-30 5A/8A Industrial Package Design for Fissile Material (Type IF) for Uranium Hexafluoride” </w:t>
      </w:r>
      <w:r w:rsidR="00CE4380">
        <w:t>P</w:t>
      </w:r>
      <w:r w:rsidR="004014E2">
        <w:t xml:space="preserve">art 1 (identification SARS-22022-100-00 version </w:t>
      </w:r>
      <w:r w:rsidR="463F429D">
        <w:t>1</w:t>
      </w:r>
      <w:r w:rsidR="004014E2">
        <w:t>, date</w:t>
      </w:r>
      <w:r w:rsidR="00CE4380">
        <w:t>d</w:t>
      </w:r>
      <w:r w:rsidR="004014E2">
        <w:t xml:space="preserve"> </w:t>
      </w:r>
      <w:r w:rsidR="14685A64">
        <w:t>04</w:t>
      </w:r>
      <w:r w:rsidR="004014E2">
        <w:t>/202</w:t>
      </w:r>
      <w:r w:rsidR="5F555E79">
        <w:t>4</w:t>
      </w:r>
      <w:r w:rsidR="004014E2">
        <w:t>), Section 1.8</w:t>
      </w:r>
      <w:r w:rsidR="002C048A">
        <w:t>,</w:t>
      </w:r>
      <w:r w:rsidR="00D14EB1">
        <w:t xml:space="preserve"> </w:t>
      </w:r>
      <w:r w:rsidR="00882920">
        <w:t>Maintenance.</w:t>
      </w:r>
    </w:p>
    <w:p w14:paraId="5A9627AE" w14:textId="77777777" w:rsidR="00A41748" w:rsidRPr="00E32688" w:rsidRDefault="00A41748" w:rsidP="00E32688">
      <w:pPr>
        <w:pStyle w:val="TPNumberedParagraph11"/>
        <w:numPr>
          <w:ilvl w:val="0"/>
          <w:numId w:val="0"/>
        </w:numPr>
        <w:rPr>
          <w:b/>
          <w:bCs/>
        </w:rPr>
      </w:pPr>
      <w:r w:rsidRPr="00E32688">
        <w:rPr>
          <w:b/>
          <w:bCs/>
        </w:rPr>
        <w:t>Actions Prior to Shipment</w:t>
      </w:r>
    </w:p>
    <w:p w14:paraId="5A9627AF" w14:textId="77777777" w:rsidR="00A41748" w:rsidRPr="00AC0748" w:rsidRDefault="00A41748" w:rsidP="00F93591">
      <w:pPr>
        <w:pStyle w:val="TPNumberedParagraph11"/>
      </w:pPr>
      <w:r w:rsidRPr="00AC0748">
        <w:t xml:space="preserve">Administrative controls shall ensure that the contents are in accordance with Section 1 of this certificate, and that the consignor and consignee hold a copy of the </w:t>
      </w:r>
      <w:r w:rsidR="00E01212" w:rsidRPr="00AC0748">
        <w:t xml:space="preserve">certificate and </w:t>
      </w:r>
      <w:r w:rsidRPr="00AC0748">
        <w:t>instructions on the use of the packaging.</w:t>
      </w:r>
    </w:p>
    <w:p w14:paraId="5A9627B0" w14:textId="762A2ECA" w:rsidR="00A41748" w:rsidRDefault="00882920" w:rsidP="00F93591">
      <w:pPr>
        <w:pStyle w:val="TPNumberedParagraph11"/>
      </w:pPr>
      <w:r>
        <w:lastRenderedPageBreak/>
        <w:t xml:space="preserve">Verify condition of cylinders as documented in </w:t>
      </w:r>
      <w:r w:rsidR="00336F74">
        <w:t>“</w:t>
      </w:r>
      <w:r>
        <w:t xml:space="preserve">UX-30 5A/8A Industrial Package Design for Fissile Material (Type IF) for Uranium Hexafluoride” </w:t>
      </w:r>
      <w:r w:rsidR="00336F74">
        <w:t>P</w:t>
      </w:r>
      <w:r>
        <w:t xml:space="preserve">art 1 (identification SARS-22022-100-00 version </w:t>
      </w:r>
      <w:r w:rsidR="32312D04">
        <w:t>1</w:t>
      </w:r>
      <w:r>
        <w:t>, date</w:t>
      </w:r>
      <w:r w:rsidR="00336F74">
        <w:t>d</w:t>
      </w:r>
      <w:r>
        <w:t xml:space="preserve"> </w:t>
      </w:r>
      <w:r w:rsidR="76B70EC5">
        <w:t>04</w:t>
      </w:r>
      <w:r>
        <w:t>/202</w:t>
      </w:r>
      <w:r w:rsidR="566C5735">
        <w:t>4</w:t>
      </w:r>
      <w:r>
        <w:t>), Appendix 1.8-01, UF</w:t>
      </w:r>
      <w:r w:rsidRPr="02484F70">
        <w:rPr>
          <w:vertAlign w:val="subscript"/>
        </w:rPr>
        <w:t>6</w:t>
      </w:r>
      <w:r>
        <w:t xml:space="preserve"> Cylinder Inspection Report.</w:t>
      </w:r>
    </w:p>
    <w:p w14:paraId="14F7C194" w14:textId="77777777" w:rsidR="00361312" w:rsidRDefault="00FC5B51" w:rsidP="00F93591">
      <w:pPr>
        <w:pStyle w:val="TPNumberedParagraph11"/>
      </w:pPr>
      <w:r>
        <w:t xml:space="preserve">At least seven days </w:t>
      </w:r>
      <w:r w:rsidR="006D37C7">
        <w:t xml:space="preserve">before leaving the port of departure in Taiwan, </w:t>
      </w:r>
      <w:proofErr w:type="spellStart"/>
      <w:r w:rsidR="006D37C7">
        <w:t>Orano</w:t>
      </w:r>
      <w:proofErr w:type="spellEnd"/>
      <w:r w:rsidR="006D37C7">
        <w:t xml:space="preserve"> TN shall provide evidence of </w:t>
      </w:r>
      <w:r w:rsidR="00361312">
        <w:t>the following to ONR;</w:t>
      </w:r>
    </w:p>
    <w:p w14:paraId="5C4138C1" w14:textId="0892EFB6" w:rsidR="00361312" w:rsidRDefault="003C1E5A" w:rsidP="00361312">
      <w:pPr>
        <w:pStyle w:val="TPNumberedParagraph11"/>
        <w:numPr>
          <w:ilvl w:val="0"/>
          <w:numId w:val="44"/>
        </w:numPr>
      </w:pPr>
      <w:r>
        <w:t xml:space="preserve">inspection of the </w:t>
      </w:r>
      <w:r w:rsidR="0032322C">
        <w:t xml:space="preserve">shipping </w:t>
      </w:r>
      <w:r>
        <w:t>vessel</w:t>
      </w:r>
      <w:r w:rsidR="00361312">
        <w:t xml:space="preserve">; </w:t>
      </w:r>
    </w:p>
    <w:p w14:paraId="090BC718" w14:textId="77777777" w:rsidR="00F46ECA" w:rsidRDefault="003C1E5A" w:rsidP="00361312">
      <w:pPr>
        <w:pStyle w:val="TPNumberedParagraph11"/>
        <w:numPr>
          <w:ilvl w:val="0"/>
          <w:numId w:val="44"/>
        </w:numPr>
      </w:pPr>
      <w:r>
        <w:t>radiation protection plan</w:t>
      </w:r>
      <w:r w:rsidR="00F46ECA">
        <w:t xml:space="preserve">; </w:t>
      </w:r>
    </w:p>
    <w:p w14:paraId="562E8ECF" w14:textId="77777777" w:rsidR="00F46ECA" w:rsidRDefault="003C1E5A" w:rsidP="00361312">
      <w:pPr>
        <w:pStyle w:val="TPNumberedParagraph11"/>
        <w:numPr>
          <w:ilvl w:val="0"/>
          <w:numId w:val="44"/>
        </w:numPr>
      </w:pPr>
      <w:r>
        <w:t>emergency planning relevant to the radiation risk assessment</w:t>
      </w:r>
      <w:r w:rsidR="00F46ECA">
        <w:t xml:space="preserve">; </w:t>
      </w:r>
    </w:p>
    <w:p w14:paraId="45A057BB" w14:textId="3FCAA069" w:rsidR="00F46ECA" w:rsidRDefault="003C1E5A" w:rsidP="00361312">
      <w:pPr>
        <w:pStyle w:val="TPNumberedParagraph11"/>
        <w:numPr>
          <w:ilvl w:val="0"/>
          <w:numId w:val="44"/>
        </w:numPr>
      </w:pPr>
      <w:r>
        <w:t xml:space="preserve">security plan </w:t>
      </w:r>
      <w:r w:rsidR="007E2697">
        <w:t xml:space="preserve">to </w:t>
      </w:r>
      <w:r w:rsidR="00387D10">
        <w:t xml:space="preserve">the </w:t>
      </w:r>
      <w:r w:rsidR="007E2697">
        <w:t>extent allowed</w:t>
      </w:r>
      <w:r w:rsidR="00F46ECA">
        <w:t xml:space="preserve">; </w:t>
      </w:r>
      <w:r w:rsidR="007E2697">
        <w:t xml:space="preserve">and </w:t>
      </w:r>
    </w:p>
    <w:p w14:paraId="3D83BB6F" w14:textId="2C517B8C" w:rsidR="00941685" w:rsidRPr="00AC0748" w:rsidRDefault="007E2697" w:rsidP="00361312">
      <w:pPr>
        <w:pStyle w:val="TPNumberedParagraph11"/>
        <w:numPr>
          <w:ilvl w:val="0"/>
          <w:numId w:val="44"/>
        </w:numPr>
      </w:pPr>
      <w:r>
        <w:t>notification of the shipment.</w:t>
      </w:r>
    </w:p>
    <w:p w14:paraId="5A9627B1" w14:textId="77777777" w:rsidR="009C677F" w:rsidRPr="00AC0748" w:rsidRDefault="009C677F" w:rsidP="00F93591">
      <w:pPr>
        <w:pStyle w:val="TPheading2"/>
      </w:pPr>
      <w:r w:rsidRPr="00AC0748">
        <w:t xml:space="preserve">Supplementary </w:t>
      </w:r>
      <w:r w:rsidR="00935FA8" w:rsidRPr="00AC0748">
        <w:t>Operation</w:t>
      </w:r>
      <w:r w:rsidR="00EE4459" w:rsidRPr="00AC0748">
        <w:t>al</w:t>
      </w:r>
      <w:r w:rsidR="00935FA8" w:rsidRPr="00AC0748">
        <w:t xml:space="preserve"> Controls</w:t>
      </w:r>
    </w:p>
    <w:p w14:paraId="2AC00CE8" w14:textId="77D37F4A" w:rsidR="00314689" w:rsidRDefault="00AD2B85" w:rsidP="00882920">
      <w:pPr>
        <w:pStyle w:val="TPNumberedParagraph11"/>
      </w:pPr>
      <w:r>
        <w:t xml:space="preserve">Load 5A and 8A cylinders in inner </w:t>
      </w:r>
      <w:r w:rsidR="00736EC2">
        <w:t xml:space="preserve">PSP </w:t>
      </w:r>
      <w:r>
        <w:t xml:space="preserve">as shown </w:t>
      </w:r>
      <w:r w:rsidR="00736EC2">
        <w:t xml:space="preserve">Appendix 1 </w:t>
      </w:r>
      <w:r w:rsidR="00DB7E55">
        <w:t>fi</w:t>
      </w:r>
      <w:r>
        <w:t>gure 1 below.</w:t>
      </w:r>
      <w:r w:rsidR="00BB4474">
        <w:t xml:space="preserve"> </w:t>
      </w:r>
    </w:p>
    <w:p w14:paraId="5A9627B2" w14:textId="37BEB8B0" w:rsidR="00E63BB3" w:rsidRPr="00AC0748" w:rsidRDefault="00AD2B85" w:rsidP="00882920">
      <w:pPr>
        <w:pStyle w:val="TPNumberedParagraph11"/>
      </w:pPr>
      <w:r>
        <w:t xml:space="preserve">Load UX-30 </w:t>
      </w:r>
      <w:r w:rsidR="0001722A">
        <w:t xml:space="preserve">5A/8A </w:t>
      </w:r>
      <w:r>
        <w:t>in closed ISO 20-foot freight container.</w:t>
      </w:r>
    </w:p>
    <w:p w14:paraId="5A9627B3" w14:textId="77777777" w:rsidR="008530D9" w:rsidRPr="00AC0748" w:rsidRDefault="008530D9" w:rsidP="00F93591">
      <w:pPr>
        <w:pStyle w:val="TPheading2"/>
      </w:pPr>
      <w:r w:rsidRPr="00AC0748">
        <w:t>Compensatory Measures</w:t>
      </w:r>
    </w:p>
    <w:p w14:paraId="7B220550" w14:textId="7165B9DE" w:rsidR="00B949ED" w:rsidRPr="0001722A" w:rsidRDefault="00812304" w:rsidP="00602E86">
      <w:pPr>
        <w:pStyle w:val="TPNumberedParagraph11"/>
        <w:tabs>
          <w:tab w:val="clear" w:pos="-31680"/>
        </w:tabs>
      </w:pPr>
      <w:r>
        <w:t>The package will be transported within a c</w:t>
      </w:r>
      <w:r w:rsidR="0038408F" w:rsidRPr="000E03C5">
        <w:t xml:space="preserve">losed ISO freight container to limit </w:t>
      </w:r>
      <w:r w:rsidR="0040510A">
        <w:t>solar</w:t>
      </w:r>
      <w:r w:rsidR="0073586F">
        <w:t xml:space="preserve"> </w:t>
      </w:r>
      <w:r w:rsidR="0038408F" w:rsidRPr="000E03C5">
        <w:t>heat input during normal transport conditions.</w:t>
      </w:r>
    </w:p>
    <w:p w14:paraId="5A9627B5" w14:textId="77777777" w:rsidR="001D34F2" w:rsidRPr="00693917" w:rsidRDefault="008D4FDE" w:rsidP="00F93591">
      <w:pPr>
        <w:pStyle w:val="TPheading2"/>
      </w:pPr>
      <w:r w:rsidRPr="00693917">
        <w:t xml:space="preserve">Range of </w:t>
      </w:r>
      <w:r w:rsidR="001D34F2" w:rsidRPr="00693917">
        <w:t xml:space="preserve">Ambient </w:t>
      </w:r>
      <w:r w:rsidRPr="00693917">
        <w:t>Conditions</w:t>
      </w:r>
      <w:r w:rsidR="001D34F2" w:rsidRPr="00693917">
        <w:t xml:space="preserve"> for Package Design</w:t>
      </w:r>
    </w:p>
    <w:p w14:paraId="5A9627B6" w14:textId="627D359C" w:rsidR="008D4FDE" w:rsidRPr="00693917" w:rsidRDefault="00866097" w:rsidP="00F93591">
      <w:pPr>
        <w:pStyle w:val="TPNumberedParagraph11"/>
      </w:pPr>
      <w:bookmarkStart w:id="7" w:name="_Ref429557339"/>
      <w:r w:rsidRPr="00693917">
        <w:t>T</w:t>
      </w:r>
      <w:r w:rsidR="008D4FDE" w:rsidRPr="00693917">
        <w:t>he limiting range of ambient conditions for the design</w:t>
      </w:r>
      <w:r w:rsidR="004B0285" w:rsidRPr="00693917">
        <w:t xml:space="preserve"> </w:t>
      </w:r>
      <w:r w:rsidR="00602E86">
        <w:t>is</w:t>
      </w:r>
      <w:r w:rsidR="008D4FDE" w:rsidRPr="00693917">
        <w:t xml:space="preserve"> in accordance with para</w:t>
      </w:r>
      <w:r w:rsidR="004B25DA">
        <w:t>graph</w:t>
      </w:r>
      <w:r w:rsidR="004B0285" w:rsidRPr="00693917">
        <w:t xml:space="preserve"> 679</w:t>
      </w:r>
      <w:r w:rsidR="008D4FDE" w:rsidRPr="00693917">
        <w:t xml:space="preserve"> of SSR-6</w:t>
      </w:r>
      <w:r w:rsidRPr="00693917">
        <w:t>.</w:t>
      </w:r>
    </w:p>
    <w:bookmarkEnd w:id="7"/>
    <w:p w14:paraId="5A9627B8" w14:textId="77777777" w:rsidR="009C677F" w:rsidRPr="00AC0748" w:rsidRDefault="009C677F" w:rsidP="00F93591">
      <w:pPr>
        <w:pStyle w:val="TPheading2"/>
      </w:pPr>
      <w:r w:rsidRPr="00AC0748">
        <w:t xml:space="preserve">Emergency </w:t>
      </w:r>
      <w:r w:rsidR="00935FA8" w:rsidRPr="00AC0748">
        <w:t>Arrangements</w:t>
      </w:r>
    </w:p>
    <w:p w14:paraId="5A9627B9" w14:textId="4EF86551" w:rsidR="005471BA" w:rsidRPr="00693917" w:rsidRDefault="005E72C6" w:rsidP="007C7C48">
      <w:pPr>
        <w:pStyle w:val="TPNumberedParagraph11"/>
      </w:pPr>
      <w:r w:rsidRPr="00693917">
        <w:t xml:space="preserve">Before </w:t>
      </w:r>
      <w:r w:rsidR="00430A33" w:rsidRPr="00693917">
        <w:t xml:space="preserve">any </w:t>
      </w:r>
      <w:r w:rsidRPr="00693917">
        <w:t>shipment takes place, adequate emergency arrangements must be made, copies of which shall be supplied to the GB Competent Authority.</w:t>
      </w:r>
    </w:p>
    <w:p w14:paraId="5A9627BB" w14:textId="77777777" w:rsidR="009C677F" w:rsidRPr="00AC0748" w:rsidRDefault="005471BA" w:rsidP="00F93591">
      <w:pPr>
        <w:pStyle w:val="TPNumberedParagraph11"/>
      </w:pPr>
      <w:r w:rsidRPr="00AC0748">
        <w:t>Within Great Britain, if the consignor’s own, or other approved emergency plans</w:t>
      </w:r>
      <w:r w:rsidR="00035198" w:rsidRPr="00AC0748">
        <w:t>,</w:t>
      </w:r>
      <w:r w:rsidRPr="00AC0748">
        <w:t xml:space="preserve"> cannot be initiated for any reason, then the police shall be informed immediately.</w:t>
      </w:r>
    </w:p>
    <w:p w14:paraId="5A9627BC" w14:textId="77777777" w:rsidR="00421EA3" w:rsidRPr="00AC0748" w:rsidRDefault="00A26207" w:rsidP="00F93591">
      <w:pPr>
        <w:pStyle w:val="TPheading2"/>
      </w:pPr>
      <w:r w:rsidRPr="00AC0748">
        <w:t>Nonconformity</w:t>
      </w:r>
      <w:r w:rsidR="00935FA8" w:rsidRPr="00AC0748">
        <w:t xml:space="preserve"> with </w:t>
      </w:r>
      <w:r w:rsidR="00BD64E6" w:rsidRPr="00AC0748">
        <w:t>IAEA SSR</w:t>
      </w:r>
      <w:r w:rsidR="000E3CA9" w:rsidRPr="00AC0748">
        <w:t>-6 Paragraphs 639, 655–657 and 660–666</w:t>
      </w:r>
    </w:p>
    <w:p w14:paraId="5A9627BF" w14:textId="4FC7A049" w:rsidR="00BD64E6" w:rsidRPr="00966610" w:rsidRDefault="00692F27" w:rsidP="00372DB1">
      <w:pPr>
        <w:pStyle w:val="TPNumberedParagraph11"/>
        <w:tabs>
          <w:tab w:val="clear" w:pos="-31680"/>
        </w:tabs>
      </w:pPr>
      <w:r w:rsidRPr="00692F27">
        <w:t>Paragraphs 639, 655–657 and 660–666</w:t>
      </w:r>
      <w:r>
        <w:t xml:space="preserve"> are not applicable to </w:t>
      </w:r>
      <w:r w:rsidR="009775AB">
        <w:t>this</w:t>
      </w:r>
      <w:r>
        <w:t xml:space="preserve"> package.</w:t>
      </w:r>
    </w:p>
    <w:p w14:paraId="5A9627C0" w14:textId="77777777" w:rsidR="00B97C2E" w:rsidRPr="00AC0748" w:rsidRDefault="006443B1" w:rsidP="00F93591">
      <w:pPr>
        <w:pStyle w:val="TPheading2"/>
      </w:pPr>
      <w:r w:rsidRPr="00AC0748">
        <w:lastRenderedPageBreak/>
        <w:t>Requirements</w:t>
      </w:r>
      <w:r w:rsidR="00B97C2E" w:rsidRPr="00AC0748">
        <w:t xml:space="preserve"> of IAEA SSR-6 </w:t>
      </w:r>
      <w:r w:rsidR="00935FA8" w:rsidRPr="00AC0748">
        <w:t>P</w:t>
      </w:r>
      <w:r w:rsidR="00B97C2E" w:rsidRPr="00AC0748">
        <w:t>aragraph 63</w:t>
      </w:r>
      <w:r w:rsidR="00410383" w:rsidRPr="00AC0748">
        <w:t>4</w:t>
      </w:r>
    </w:p>
    <w:p w14:paraId="5A9627C1" w14:textId="6E92C0AF" w:rsidR="00410383" w:rsidRPr="00AC0748" w:rsidRDefault="00E81510" w:rsidP="00F93591">
      <w:pPr>
        <w:pStyle w:val="TPNumberedParagraph11"/>
      </w:pPr>
      <w:r>
        <w:t>The 5A and</w:t>
      </w:r>
      <w:r w:rsidR="000E2F8C">
        <w:t>/or</w:t>
      </w:r>
      <w:r>
        <w:t xml:space="preserve"> 8A </w:t>
      </w:r>
      <w:r w:rsidR="004B25DA">
        <w:t>UF</w:t>
      </w:r>
      <w:r w:rsidR="004B25DA" w:rsidRPr="004B25DA">
        <w:rPr>
          <w:vertAlign w:val="subscript"/>
        </w:rPr>
        <w:t>6</w:t>
      </w:r>
      <w:r>
        <w:t xml:space="preserve"> cylinders referenced in Section 1.1 were designed and fabricated to ANSI N14.1-1971. </w:t>
      </w:r>
      <w:r w:rsidRPr="005A65F9">
        <w:t>Cylinders that were manufactured before the first edition of ISO 7195 are acceptable for continued use</w:t>
      </w:r>
      <w:r>
        <w:t xml:space="preserve"> subject to multilateral approval as prescribed in </w:t>
      </w:r>
      <w:r w:rsidR="00372DB1">
        <w:t xml:space="preserve">SSR-6 </w:t>
      </w:r>
      <w:r>
        <w:t>para</w:t>
      </w:r>
      <w:r w:rsidR="000E2F8C">
        <w:t>graph</w:t>
      </w:r>
      <w:r>
        <w:t xml:space="preserve"> 6</w:t>
      </w:r>
      <w:r w:rsidR="00372DB1">
        <w:t>3</w:t>
      </w:r>
      <w:r>
        <w:t>4(a).</w:t>
      </w:r>
    </w:p>
    <w:p w14:paraId="5A9627C2" w14:textId="77777777" w:rsidR="00421EA3" w:rsidRPr="00AC0748" w:rsidRDefault="00B97C2E" w:rsidP="00F93591">
      <w:pPr>
        <w:pStyle w:val="TPheading1"/>
      </w:pPr>
      <w:r w:rsidRPr="00AC0748">
        <w:t>management systems</w:t>
      </w:r>
    </w:p>
    <w:p w14:paraId="5A9627C3" w14:textId="5BC97238" w:rsidR="00F23207" w:rsidRPr="00966610" w:rsidRDefault="00F23207" w:rsidP="007C7C48">
      <w:pPr>
        <w:pStyle w:val="TPNumberedParagraph11"/>
      </w:pPr>
      <w:r>
        <w:t xml:space="preserve">The management system(s) assessed as adequate in relation to this design by the authorities named on page 1 of this certificate, at the date of issue, are as specified </w:t>
      </w:r>
      <w:r w:rsidR="00966610">
        <w:t xml:space="preserve">in </w:t>
      </w:r>
      <w:r w:rsidR="00B11CC5">
        <w:t xml:space="preserve">Appendix </w:t>
      </w:r>
      <w:r w:rsidR="0079027D">
        <w:t xml:space="preserve">1.10 of </w:t>
      </w:r>
      <w:r w:rsidR="00AE13B7">
        <w:t>“</w:t>
      </w:r>
      <w:r w:rsidR="00966610">
        <w:t>UX</w:t>
      </w:r>
      <w:r w:rsidR="002C0F16">
        <w:t xml:space="preserve">-30 5A/8A Industrial Package Design for Fissile Material (Type IF) for Uranium Hexafluoride” </w:t>
      </w:r>
      <w:r w:rsidR="005D0398">
        <w:t>P</w:t>
      </w:r>
      <w:r w:rsidR="002C0F16">
        <w:t xml:space="preserve">art 1 (identification SARS-22022-100-00 version </w:t>
      </w:r>
      <w:r w:rsidR="0F002B1B">
        <w:t>1</w:t>
      </w:r>
      <w:r w:rsidR="002C0F16">
        <w:t xml:space="preserve">, date </w:t>
      </w:r>
      <w:r w:rsidR="55F971FA">
        <w:t>04</w:t>
      </w:r>
      <w:r w:rsidR="002C0F16">
        <w:t>/202</w:t>
      </w:r>
      <w:r w:rsidR="65BE5B0A">
        <w:t>4</w:t>
      </w:r>
      <w:r w:rsidR="002C0F16">
        <w:t>)</w:t>
      </w:r>
      <w:r>
        <w:t xml:space="preserve"> and comprise the following:</w:t>
      </w:r>
    </w:p>
    <w:p w14:paraId="213D84C2" w14:textId="158E8092" w:rsidR="0026011B" w:rsidRDefault="0026011B" w:rsidP="002C0F16">
      <w:pPr>
        <w:pStyle w:val="TPBullet1Square"/>
        <w:numPr>
          <w:ilvl w:val="0"/>
          <w:numId w:val="30"/>
        </w:numPr>
        <w:ind w:left="1080"/>
        <w:rPr>
          <w:rFonts w:cs="Arial"/>
          <w:sz w:val="24"/>
        </w:rPr>
      </w:pPr>
      <w:proofErr w:type="spellStart"/>
      <w:r>
        <w:rPr>
          <w:rFonts w:cs="Arial"/>
          <w:sz w:val="24"/>
        </w:rPr>
        <w:t>Orano</w:t>
      </w:r>
      <w:proofErr w:type="spellEnd"/>
      <w:r>
        <w:rPr>
          <w:rFonts w:cs="Arial"/>
          <w:sz w:val="24"/>
        </w:rPr>
        <w:t xml:space="preserve"> TN </w:t>
      </w:r>
      <w:r w:rsidR="00332B83">
        <w:rPr>
          <w:rFonts w:cs="Arial"/>
          <w:sz w:val="24"/>
        </w:rPr>
        <w:t>quality</w:t>
      </w:r>
      <w:r>
        <w:rPr>
          <w:rFonts w:cs="Arial"/>
          <w:sz w:val="24"/>
        </w:rPr>
        <w:t xml:space="preserve"> assurance applicable to the UX-30 </w:t>
      </w:r>
      <w:r w:rsidR="00A55113">
        <w:rPr>
          <w:rFonts w:cs="Arial"/>
          <w:sz w:val="24"/>
        </w:rPr>
        <w:t>5A/8A package model PRC-QAPD 71-72, TN Americas LLC Quality Assurance Programme Description Manual for 10 CFR Part 71, Subpart H and 10 CFR Part 72</w:t>
      </w:r>
      <w:r w:rsidR="00332B83">
        <w:rPr>
          <w:rFonts w:cs="Arial"/>
          <w:sz w:val="24"/>
        </w:rPr>
        <w:t>, Subpart G</w:t>
      </w:r>
    </w:p>
    <w:p w14:paraId="17A07053" w14:textId="53E88046" w:rsidR="002C0F16" w:rsidRPr="002C0F16" w:rsidRDefault="002C0F16" w:rsidP="002C0F16">
      <w:pPr>
        <w:pStyle w:val="TPBullet1Square"/>
        <w:rPr>
          <w:rFonts w:cs="Arial"/>
          <w:sz w:val="24"/>
        </w:rPr>
      </w:pPr>
      <w:r w:rsidRPr="002C0F16">
        <w:rPr>
          <w:rFonts w:cs="Arial"/>
          <w:sz w:val="24"/>
        </w:rPr>
        <w:t xml:space="preserve">INER </w:t>
      </w:r>
      <w:r w:rsidR="00332B83">
        <w:rPr>
          <w:rFonts w:cs="Arial"/>
          <w:sz w:val="24"/>
        </w:rPr>
        <w:t>q</w:t>
      </w:r>
      <w:r w:rsidRPr="002C0F16">
        <w:rPr>
          <w:rFonts w:cs="Arial"/>
          <w:sz w:val="24"/>
        </w:rPr>
        <w:t>uality assurance applicable to the Model 5A and 8A UF</w:t>
      </w:r>
      <w:r w:rsidRPr="00332B83">
        <w:rPr>
          <w:rFonts w:cs="Arial"/>
          <w:sz w:val="24"/>
          <w:vertAlign w:val="subscript"/>
        </w:rPr>
        <w:t>6</w:t>
      </w:r>
      <w:r w:rsidRPr="002C0F16">
        <w:rPr>
          <w:rFonts w:cs="Arial"/>
          <w:sz w:val="24"/>
        </w:rPr>
        <w:t xml:space="preserve"> cylinders</w:t>
      </w:r>
    </w:p>
    <w:p w14:paraId="5A9627C5" w14:textId="46062BB9" w:rsidR="00F23207" w:rsidRPr="00AC0748" w:rsidRDefault="006E3636" w:rsidP="007C7C48">
      <w:pPr>
        <w:pStyle w:val="TPBullet1Square"/>
        <w:numPr>
          <w:ilvl w:val="0"/>
          <w:numId w:val="30"/>
        </w:numPr>
        <w:spacing w:line="21" w:lineRule="atLeast"/>
        <w:ind w:left="1080"/>
        <w:rPr>
          <w:rFonts w:cs="Arial"/>
          <w:sz w:val="24"/>
        </w:rPr>
      </w:pPr>
      <w:r>
        <w:rPr>
          <w:rFonts w:cs="Arial"/>
          <w:sz w:val="24"/>
        </w:rPr>
        <w:t>I</w:t>
      </w:r>
      <w:r w:rsidR="002C0F16" w:rsidRPr="002C0F16">
        <w:rPr>
          <w:rFonts w:cs="Arial"/>
          <w:sz w:val="24"/>
        </w:rPr>
        <w:t>NER-QAM-001-10, Quality Manual, A</w:t>
      </w:r>
      <w:r w:rsidR="00504E88">
        <w:rPr>
          <w:rFonts w:cs="Arial"/>
          <w:sz w:val="24"/>
        </w:rPr>
        <w:t xml:space="preserve">tomic </w:t>
      </w:r>
      <w:r w:rsidR="002C0F16" w:rsidRPr="002C0F16">
        <w:rPr>
          <w:rFonts w:cs="Arial"/>
          <w:sz w:val="24"/>
        </w:rPr>
        <w:t>E</w:t>
      </w:r>
      <w:r w:rsidR="00504E88">
        <w:rPr>
          <w:rFonts w:cs="Arial"/>
          <w:sz w:val="24"/>
        </w:rPr>
        <w:t xml:space="preserve">nergy </w:t>
      </w:r>
      <w:r w:rsidR="002C0F16" w:rsidRPr="002C0F16">
        <w:rPr>
          <w:rFonts w:cs="Arial"/>
          <w:sz w:val="24"/>
        </w:rPr>
        <w:t>C</w:t>
      </w:r>
      <w:r w:rsidR="00504E88">
        <w:rPr>
          <w:rFonts w:cs="Arial"/>
          <w:sz w:val="24"/>
        </w:rPr>
        <w:t>ouncil</w:t>
      </w:r>
      <w:r w:rsidR="002C0F16" w:rsidRPr="002C0F16">
        <w:rPr>
          <w:rFonts w:cs="Arial"/>
          <w:sz w:val="24"/>
        </w:rPr>
        <w:t xml:space="preserve">, </w:t>
      </w:r>
      <w:r w:rsidR="00E5310D" w:rsidRPr="002C0F16">
        <w:rPr>
          <w:rFonts w:cs="Arial"/>
          <w:sz w:val="24"/>
        </w:rPr>
        <w:t>E</w:t>
      </w:r>
      <w:r w:rsidR="00E5310D">
        <w:rPr>
          <w:rFonts w:cs="Arial"/>
          <w:sz w:val="24"/>
        </w:rPr>
        <w:t xml:space="preserve">xecutive </w:t>
      </w:r>
      <w:r w:rsidR="002C0F16" w:rsidRPr="002C0F16">
        <w:rPr>
          <w:rFonts w:cs="Arial"/>
          <w:sz w:val="24"/>
        </w:rPr>
        <w:t>Y</w:t>
      </w:r>
      <w:r w:rsidR="00E5310D">
        <w:rPr>
          <w:rFonts w:cs="Arial"/>
          <w:sz w:val="24"/>
        </w:rPr>
        <w:t>uan</w:t>
      </w:r>
      <w:r w:rsidR="002C0F16" w:rsidRPr="002C0F16">
        <w:rPr>
          <w:rFonts w:cs="Arial"/>
          <w:sz w:val="24"/>
        </w:rPr>
        <w:t>, Institute of Nuclear Energy Research</w:t>
      </w:r>
      <w:r w:rsidR="00F23207" w:rsidRPr="00AC0748">
        <w:rPr>
          <w:rFonts w:cs="Arial"/>
          <w:sz w:val="24"/>
        </w:rPr>
        <w:t>.</w:t>
      </w:r>
    </w:p>
    <w:p w14:paraId="5A9627C6" w14:textId="77777777" w:rsidR="00F23207" w:rsidRPr="00AC0748" w:rsidRDefault="00F23207" w:rsidP="007C7C48">
      <w:pPr>
        <w:pStyle w:val="TPNumberedParagraph11"/>
      </w:pPr>
      <w:r w:rsidRPr="00AC0748">
        <w:t>No alteration may be made to any management system confirmed as adequate in relation to this design, unless:</w:t>
      </w:r>
    </w:p>
    <w:p w14:paraId="5A9627C7" w14:textId="36C8A37C" w:rsidR="00F23207" w:rsidRPr="00AC0748" w:rsidRDefault="00F23207" w:rsidP="00474C3C">
      <w:pPr>
        <w:pStyle w:val="TPsubpara1"/>
      </w:pPr>
      <w:r w:rsidRPr="00AC0748">
        <w:t>the authorities named on page 1 of this certificate have confirmed the amended management system is adequate prior to implementation or use; or</w:t>
      </w:r>
    </w:p>
    <w:p w14:paraId="5A9627C8" w14:textId="77777777" w:rsidR="00F23207" w:rsidRPr="00AC0748" w:rsidRDefault="00F23207" w:rsidP="007C7C48">
      <w:pPr>
        <w:pStyle w:val="TPsubpara1"/>
      </w:pPr>
      <w:r w:rsidRPr="00AC0748">
        <w:t>the alteration falls within the agreed change control procedures set out in the management system(s).</w:t>
      </w:r>
    </w:p>
    <w:p w14:paraId="5A9627C9" w14:textId="77777777" w:rsidR="00F23207" w:rsidRPr="00AC0748" w:rsidRDefault="00F23207" w:rsidP="007C7C48">
      <w:pPr>
        <w:pStyle w:val="TPNumberedParagraph11"/>
      </w:pPr>
      <w:r w:rsidRPr="00AC0748">
        <w:t>Other management systems for design, testing, manufacture, documentation, use, maintenance, inspection, transport and in-transit storage operations may be used providing they comply with international, national or other standards for management systems agreed as acceptable by the authorities named on page 1 of this certificate.</w:t>
      </w:r>
    </w:p>
    <w:p w14:paraId="5A9627CA" w14:textId="77777777" w:rsidR="00912239" w:rsidRPr="00AC0748" w:rsidRDefault="000F24EE" w:rsidP="00F93591">
      <w:pPr>
        <w:pStyle w:val="TPheading1"/>
      </w:pPr>
      <w:r w:rsidRPr="00AC0748">
        <w:t>ADMINISTRATIVE INFORMATION</w:t>
      </w:r>
    </w:p>
    <w:p w14:paraId="5A9627CC" w14:textId="77777777" w:rsidR="00B6650A" w:rsidRPr="00AC0748" w:rsidRDefault="00B6650A" w:rsidP="00F93591">
      <w:pPr>
        <w:pStyle w:val="TPheading2"/>
      </w:pPr>
      <w:bookmarkStart w:id="8" w:name="_Ref429560338"/>
      <w:r w:rsidRPr="00AC0748">
        <w:t>Related Approvals</w:t>
      </w:r>
    </w:p>
    <w:p w14:paraId="30111243" w14:textId="3CDBAEE1" w:rsidR="00D801EF" w:rsidRPr="00E32688" w:rsidRDefault="00D86906" w:rsidP="00D86906">
      <w:pPr>
        <w:pStyle w:val="TPNumberedParagraph11"/>
        <w:tabs>
          <w:tab w:val="clear" w:pos="-31680"/>
        </w:tabs>
      </w:pPr>
      <w:r>
        <w:t>Not applicable</w:t>
      </w:r>
      <w:r w:rsidR="00672B2F">
        <w:t>.</w:t>
      </w:r>
    </w:p>
    <w:bookmarkEnd w:id="8"/>
    <w:p w14:paraId="5A9627CE" w14:textId="1A1E43F1" w:rsidR="00677AC9" w:rsidRPr="00AC0748" w:rsidRDefault="0001755A" w:rsidP="00F93591">
      <w:pPr>
        <w:pStyle w:val="TPheading2"/>
      </w:pPr>
      <w:r>
        <w:t>5A and 8A Cylinder</w:t>
      </w:r>
      <w:r w:rsidR="00677AC9" w:rsidRPr="00AC0748">
        <w:t xml:space="preserve"> Serial Numbers</w:t>
      </w:r>
    </w:p>
    <w:p w14:paraId="5A9627CF" w14:textId="10237090" w:rsidR="00677AC9" w:rsidRPr="00AC0748" w:rsidRDefault="00C820E4" w:rsidP="00F93591">
      <w:pPr>
        <w:pStyle w:val="TPNumberedParagraph11"/>
      </w:pPr>
      <w:r>
        <w:t xml:space="preserve">This special arrangement approval applies only to </w:t>
      </w:r>
      <w:r w:rsidR="002E705F">
        <w:t>5A and 8A cylinder</w:t>
      </w:r>
      <w:r>
        <w:t xml:space="preserve"> serial </w:t>
      </w:r>
      <w:r w:rsidR="004D298A">
        <w:t xml:space="preserve">numbers listed in </w:t>
      </w:r>
      <w:r w:rsidR="00E407AF">
        <w:t>Appendix 2</w:t>
      </w:r>
      <w:r w:rsidR="00CA5D15">
        <w:t>.</w:t>
      </w:r>
    </w:p>
    <w:p w14:paraId="61462DF3" w14:textId="5544CCE9" w:rsidR="00D3200E" w:rsidRDefault="005D33AB" w:rsidP="00E45E8F">
      <w:pPr>
        <w:pStyle w:val="TPheading2"/>
      </w:pPr>
      <w:r w:rsidRPr="00AC0748">
        <w:lastRenderedPageBreak/>
        <w:t>Reasons for Special Arrangement</w:t>
      </w:r>
      <w:r w:rsidR="00450576" w:rsidRPr="00450576">
        <w:t xml:space="preserve"> </w:t>
      </w:r>
    </w:p>
    <w:p w14:paraId="70BEF6C4" w14:textId="08C1221C" w:rsidR="009B540F" w:rsidRDefault="00B949ED" w:rsidP="0086498A">
      <w:pPr>
        <w:pStyle w:val="TPNumberedParagraph11"/>
      </w:pPr>
      <w:r w:rsidRPr="00D3200E">
        <w:t xml:space="preserve">Conformity to </w:t>
      </w:r>
      <w:r w:rsidR="008A0BA4">
        <w:t xml:space="preserve">the following </w:t>
      </w:r>
      <w:r w:rsidRPr="00D3200E">
        <w:t xml:space="preserve">requirements for transport of </w:t>
      </w:r>
      <w:r w:rsidR="000B7B21">
        <w:t>UF</w:t>
      </w:r>
      <w:r w:rsidR="000B7B21" w:rsidRPr="00A67BC1">
        <w:rPr>
          <w:vertAlign w:val="subscript"/>
        </w:rPr>
        <w:t>6</w:t>
      </w:r>
      <w:r w:rsidRPr="00D3200E">
        <w:t xml:space="preserve"> is impractical for all the UF</w:t>
      </w:r>
      <w:r w:rsidRPr="005722F0">
        <w:rPr>
          <w:vertAlign w:val="subscript"/>
        </w:rPr>
        <w:t>6</w:t>
      </w:r>
      <w:r w:rsidRPr="00D3200E">
        <w:t xml:space="preserve"> cylinders referenced in </w:t>
      </w:r>
      <w:r w:rsidR="00A67BC1">
        <w:t xml:space="preserve">Appendix </w:t>
      </w:r>
      <w:r w:rsidR="007B6D0E">
        <w:t>2</w:t>
      </w:r>
      <w:r w:rsidR="000C3D23">
        <w:t xml:space="preserve"> due to the following reasons</w:t>
      </w:r>
      <w:r>
        <w:t>:</w:t>
      </w:r>
    </w:p>
    <w:p w14:paraId="4DFA5C12" w14:textId="376102FE" w:rsidR="00666255" w:rsidRDefault="008A0BA4" w:rsidP="002142E2">
      <w:pPr>
        <w:pStyle w:val="TPNumberedParagraph11"/>
        <w:numPr>
          <w:ilvl w:val="0"/>
          <w:numId w:val="45"/>
        </w:numPr>
        <w:ind w:left="1134" w:hanging="425"/>
      </w:pPr>
      <w:r>
        <w:t>SSR-6 paragrap</w:t>
      </w:r>
      <w:r w:rsidR="0093745C">
        <w:t xml:space="preserve">h 420(c) </w:t>
      </w:r>
      <w:r w:rsidR="00E66F79">
        <w:t>“</w:t>
      </w:r>
      <w:r w:rsidR="00364843">
        <w:t>…</w:t>
      </w:r>
      <w:r w:rsidR="00364843">
        <w:rPr>
          <w:i/>
          <w:iCs/>
        </w:rPr>
        <w:t>th</w:t>
      </w:r>
      <w:r w:rsidR="00E66F79">
        <w:rPr>
          <w:i/>
          <w:iCs/>
        </w:rPr>
        <w:t>e int</w:t>
      </w:r>
      <w:r w:rsidR="0093745C" w:rsidRPr="009A74C8">
        <w:rPr>
          <w:i/>
          <w:iCs/>
        </w:rPr>
        <w:t xml:space="preserve">ernal pressure of cylinders </w:t>
      </w:r>
      <w:r w:rsidR="00E66F79">
        <w:rPr>
          <w:i/>
          <w:iCs/>
        </w:rPr>
        <w:t xml:space="preserve">shall not </w:t>
      </w:r>
      <w:r w:rsidR="0093745C" w:rsidRPr="009A74C8">
        <w:rPr>
          <w:i/>
          <w:iCs/>
        </w:rPr>
        <w:t xml:space="preserve">be </w:t>
      </w:r>
      <w:r w:rsidR="00E66F79">
        <w:rPr>
          <w:i/>
          <w:iCs/>
        </w:rPr>
        <w:t>above</w:t>
      </w:r>
      <w:r w:rsidR="0093745C" w:rsidRPr="009A74C8">
        <w:rPr>
          <w:i/>
          <w:iCs/>
        </w:rPr>
        <w:t xml:space="preserve"> atmospheric pressure</w:t>
      </w:r>
      <w:r w:rsidR="00E66F79">
        <w:rPr>
          <w:i/>
          <w:iCs/>
        </w:rPr>
        <w:t xml:space="preserve"> when presented for transport</w:t>
      </w:r>
      <w:r w:rsidR="00DA0184">
        <w:t>”</w:t>
      </w:r>
      <w:r w:rsidR="00666255">
        <w:t>.</w:t>
      </w:r>
    </w:p>
    <w:p w14:paraId="5814ACFD" w14:textId="70F37F53" w:rsidR="009B540F" w:rsidRDefault="0093745C" w:rsidP="002142E2">
      <w:pPr>
        <w:pStyle w:val="TPNumberedParagraph11"/>
        <w:numPr>
          <w:ilvl w:val="0"/>
          <w:numId w:val="0"/>
        </w:numPr>
        <w:ind w:left="1134"/>
      </w:pPr>
      <w:r>
        <w:t>Due to concerns over valve re-sealing and lack</w:t>
      </w:r>
      <w:r w:rsidR="00F4406C">
        <w:t xml:space="preserve"> </w:t>
      </w:r>
      <w:r w:rsidR="00F4406C" w:rsidRPr="006F6CB1">
        <w:t>of facility capability</w:t>
      </w:r>
      <w:r w:rsidR="00F4406C">
        <w:t xml:space="preserve"> to replace valves, it is not possible to test internal pressure </w:t>
      </w:r>
      <w:r w:rsidR="00986F91">
        <w:t>prior to carriage</w:t>
      </w:r>
      <w:r w:rsidR="009B540F">
        <w:t>.</w:t>
      </w:r>
    </w:p>
    <w:p w14:paraId="13FE70D5" w14:textId="7E84ACDA" w:rsidR="002142E2" w:rsidRDefault="00986F91" w:rsidP="002142E2">
      <w:pPr>
        <w:pStyle w:val="TPNumberedParagraph11"/>
        <w:numPr>
          <w:ilvl w:val="0"/>
          <w:numId w:val="45"/>
        </w:numPr>
        <w:ind w:left="1134" w:hanging="425"/>
      </w:pPr>
      <w:r>
        <w:t>SSR-6 paragra</w:t>
      </w:r>
      <w:r w:rsidR="00F455C7">
        <w:t xml:space="preserve">ph 631 </w:t>
      </w:r>
      <w:r w:rsidR="009A74C8">
        <w:t>“</w:t>
      </w:r>
      <w:r w:rsidR="00364843">
        <w:rPr>
          <w:i/>
          <w:iCs/>
        </w:rPr>
        <w:t>…</w:t>
      </w:r>
      <w:r w:rsidR="00AE42B7">
        <w:rPr>
          <w:i/>
          <w:iCs/>
        </w:rPr>
        <w:t>p</w:t>
      </w:r>
      <w:r w:rsidR="00F455C7" w:rsidRPr="009A74C8">
        <w:rPr>
          <w:i/>
          <w:iCs/>
        </w:rPr>
        <w:t>ackage</w:t>
      </w:r>
      <w:r w:rsidR="00AE42B7">
        <w:rPr>
          <w:i/>
          <w:iCs/>
        </w:rPr>
        <w:t xml:space="preserve">d and transported in accordance with </w:t>
      </w:r>
      <w:r w:rsidR="00371940">
        <w:rPr>
          <w:i/>
          <w:iCs/>
        </w:rPr>
        <w:t>the provisions of</w:t>
      </w:r>
      <w:r w:rsidR="0031495F">
        <w:rPr>
          <w:i/>
          <w:iCs/>
        </w:rPr>
        <w:t>…</w:t>
      </w:r>
      <w:r w:rsidR="00371940">
        <w:rPr>
          <w:i/>
          <w:iCs/>
        </w:rPr>
        <w:t xml:space="preserve"> </w:t>
      </w:r>
      <w:r w:rsidR="00F455C7" w:rsidRPr="009A74C8">
        <w:rPr>
          <w:i/>
          <w:iCs/>
        </w:rPr>
        <w:t>ISO</w:t>
      </w:r>
      <w:r w:rsidR="000225CD">
        <w:rPr>
          <w:i/>
          <w:iCs/>
        </w:rPr>
        <w:t xml:space="preserve"> </w:t>
      </w:r>
      <w:r w:rsidR="00F455C7" w:rsidRPr="009A74C8">
        <w:rPr>
          <w:i/>
          <w:iCs/>
        </w:rPr>
        <w:t>7195</w:t>
      </w:r>
      <w:r w:rsidR="009A74C8">
        <w:t>”</w:t>
      </w:r>
      <w:r w:rsidR="00F455C7">
        <w:t>.</w:t>
      </w:r>
    </w:p>
    <w:p w14:paraId="5A9627D4" w14:textId="4A8B0958" w:rsidR="00B56B0F" w:rsidRPr="00B949ED" w:rsidRDefault="009B540F" w:rsidP="002142E2">
      <w:pPr>
        <w:pStyle w:val="TPNumberedParagraph11"/>
        <w:numPr>
          <w:ilvl w:val="0"/>
          <w:numId w:val="0"/>
        </w:numPr>
        <w:ind w:left="1134"/>
      </w:pPr>
      <w:r w:rsidRPr="00246DCF">
        <w:t xml:space="preserve">Three 8A </w:t>
      </w:r>
      <w:r w:rsidR="002142E2">
        <w:t>UF</w:t>
      </w:r>
      <w:r w:rsidR="002142E2" w:rsidRPr="002142E2">
        <w:rPr>
          <w:vertAlign w:val="subscript"/>
        </w:rPr>
        <w:t>6</w:t>
      </w:r>
      <w:r w:rsidR="002142E2">
        <w:t xml:space="preserve"> </w:t>
      </w:r>
      <w:r w:rsidRPr="00246DCF">
        <w:t xml:space="preserve">cylinders </w:t>
      </w:r>
      <w:r w:rsidR="004C56BC">
        <w:t>exceed the maximum fill level as defined in ISO</w:t>
      </w:r>
      <w:r w:rsidR="00B36C44">
        <w:t xml:space="preserve"> </w:t>
      </w:r>
      <w:r w:rsidR="001B0467">
        <w:t>7195:2020</w:t>
      </w:r>
      <w:r w:rsidR="00B36C44">
        <w:t>,</w:t>
      </w:r>
      <w:r w:rsidR="001B0467">
        <w:t xml:space="preserve"> Table 3.</w:t>
      </w:r>
      <w:r w:rsidR="00B949ED">
        <w:br/>
      </w:r>
    </w:p>
    <w:p w14:paraId="5A9627D5" w14:textId="77777777" w:rsidR="00260219" w:rsidRPr="00AC0748" w:rsidRDefault="00260219">
      <w:pPr>
        <w:pStyle w:val="TPheading1"/>
      </w:pPr>
      <w:r w:rsidRPr="00AC0748">
        <w:br w:type="page"/>
      </w:r>
      <w:r w:rsidR="00984B3F" w:rsidRPr="00AC0748">
        <w:lastRenderedPageBreak/>
        <w:t>CERTIFICATE STATUS</w:t>
      </w:r>
    </w:p>
    <w:p w14:paraId="5A9627D6" w14:textId="77777777" w:rsidR="00984B3F" w:rsidRPr="00AC0748" w:rsidRDefault="00A30791">
      <w:pPr>
        <w:pStyle w:val="TPheading2"/>
      </w:pPr>
      <w:r w:rsidRPr="00AC0748">
        <w:t>Approval of special arrangement issued to</w:t>
      </w:r>
      <w:r w:rsidR="00935FA8" w:rsidRPr="00AC0748">
        <w:t>:</w:t>
      </w:r>
    </w:p>
    <w:p w14:paraId="16DFDA70" w14:textId="705841BB" w:rsidR="006B18BF" w:rsidRPr="000C4231" w:rsidRDefault="006B18BF" w:rsidP="00984B3F">
      <w:pPr>
        <w:pStyle w:val="TPNormal"/>
        <w:rPr>
          <w:rFonts w:cs="Arial"/>
          <w:sz w:val="24"/>
          <w:lang w:val="it-IT"/>
        </w:rPr>
      </w:pPr>
      <w:r w:rsidRPr="000C4231">
        <w:rPr>
          <w:rFonts w:cs="Arial"/>
          <w:sz w:val="24"/>
          <w:lang w:val="it-IT"/>
        </w:rPr>
        <w:t>Orano TN</w:t>
      </w:r>
    </w:p>
    <w:p w14:paraId="6B6A6FF1" w14:textId="3672A7D7" w:rsidR="006B18BF" w:rsidRPr="000C4231" w:rsidRDefault="006B18BF" w:rsidP="00984B3F">
      <w:pPr>
        <w:pStyle w:val="TPNormal"/>
        <w:rPr>
          <w:rFonts w:cs="Arial"/>
          <w:sz w:val="24"/>
          <w:lang w:val="it-IT"/>
        </w:rPr>
      </w:pPr>
      <w:r w:rsidRPr="000C4231">
        <w:rPr>
          <w:rFonts w:cs="Arial"/>
          <w:sz w:val="24"/>
          <w:lang w:val="it-IT"/>
        </w:rPr>
        <w:t>716</w:t>
      </w:r>
      <w:r w:rsidR="00B3672C" w:rsidRPr="000C4231">
        <w:rPr>
          <w:rFonts w:cs="Arial"/>
          <w:sz w:val="24"/>
          <w:lang w:val="it-IT"/>
        </w:rPr>
        <w:t xml:space="preserve">0 </w:t>
      </w:r>
      <w:proofErr w:type="spellStart"/>
      <w:r w:rsidR="00B3672C" w:rsidRPr="000C4231">
        <w:rPr>
          <w:rFonts w:cs="Arial"/>
          <w:sz w:val="24"/>
          <w:lang w:val="it-IT"/>
        </w:rPr>
        <w:t>Riverwood</w:t>
      </w:r>
      <w:proofErr w:type="spellEnd"/>
      <w:r w:rsidR="00B3672C" w:rsidRPr="000C4231">
        <w:rPr>
          <w:rFonts w:cs="Arial"/>
          <w:sz w:val="24"/>
          <w:lang w:val="it-IT"/>
        </w:rPr>
        <w:t xml:space="preserve"> Drive</w:t>
      </w:r>
    </w:p>
    <w:p w14:paraId="29BF7D94" w14:textId="0397474A" w:rsidR="00B3672C" w:rsidRPr="000C4231" w:rsidRDefault="00B3672C" w:rsidP="00984B3F">
      <w:pPr>
        <w:pStyle w:val="TPNormal"/>
        <w:rPr>
          <w:rFonts w:cs="Arial"/>
          <w:sz w:val="24"/>
          <w:highlight w:val="yellow"/>
          <w:lang w:val="it-IT"/>
        </w:rPr>
      </w:pPr>
      <w:r w:rsidRPr="000C4231">
        <w:rPr>
          <w:rFonts w:cs="Arial"/>
          <w:sz w:val="24"/>
          <w:lang w:val="it-IT"/>
        </w:rPr>
        <w:t>Suite 200</w:t>
      </w:r>
    </w:p>
    <w:p w14:paraId="5A9627DA" w14:textId="3C7A1A06" w:rsidR="00984B3F" w:rsidRPr="000C4231" w:rsidRDefault="00B3672C" w:rsidP="00984B3F">
      <w:pPr>
        <w:pStyle w:val="TPNormal"/>
        <w:rPr>
          <w:rFonts w:cs="Arial"/>
          <w:sz w:val="24"/>
          <w:lang w:val="it-IT"/>
        </w:rPr>
      </w:pPr>
      <w:r w:rsidRPr="000C4231">
        <w:rPr>
          <w:rFonts w:cs="Arial"/>
          <w:sz w:val="24"/>
          <w:lang w:val="it-IT"/>
        </w:rPr>
        <w:t>Columbia, MD 21046</w:t>
      </w:r>
    </w:p>
    <w:p w14:paraId="00FE7718" w14:textId="6F6ECDCA" w:rsidR="00B3672C" w:rsidRPr="000C4231" w:rsidRDefault="00B3672C" w:rsidP="00984B3F">
      <w:pPr>
        <w:pStyle w:val="TPNormal"/>
        <w:rPr>
          <w:rFonts w:cs="Arial"/>
          <w:sz w:val="24"/>
          <w:lang w:val="it-IT"/>
        </w:rPr>
      </w:pPr>
      <w:r w:rsidRPr="000C4231">
        <w:rPr>
          <w:rFonts w:cs="Arial"/>
          <w:sz w:val="24"/>
          <w:lang w:val="it-IT"/>
        </w:rPr>
        <w:t>USA</w:t>
      </w:r>
    </w:p>
    <w:p w14:paraId="5A9627DB" w14:textId="77777777" w:rsidR="00984B3F" w:rsidRPr="000C4231" w:rsidRDefault="00984B3F" w:rsidP="00984B3F">
      <w:pPr>
        <w:pStyle w:val="TPNormal"/>
        <w:rPr>
          <w:rFonts w:cs="Arial"/>
          <w:sz w:val="24"/>
          <w:lang w:val="it-IT"/>
        </w:rPr>
      </w:pPr>
    </w:p>
    <w:p w14:paraId="5A9627DC" w14:textId="77777777" w:rsidR="00533297" w:rsidRPr="000C4231" w:rsidRDefault="00533297" w:rsidP="00533297">
      <w:pPr>
        <w:pStyle w:val="TPNormal"/>
        <w:rPr>
          <w:rFonts w:cs="Arial"/>
          <w:sz w:val="24"/>
          <w:lang w:val="it-IT"/>
        </w:rPr>
      </w:pPr>
    </w:p>
    <w:tbl>
      <w:tblPr>
        <w:tblStyle w:val="TableGrid"/>
        <w:tblW w:w="9742" w:type="dxa"/>
        <w:tblLayout w:type="fixed"/>
        <w:tblLook w:val="04A0" w:firstRow="1" w:lastRow="0" w:firstColumn="1" w:lastColumn="0" w:noHBand="0" w:noVBand="1"/>
      </w:tblPr>
      <w:tblGrid>
        <w:gridCol w:w="1584"/>
        <w:gridCol w:w="1872"/>
        <w:gridCol w:w="1872"/>
        <w:gridCol w:w="4414"/>
      </w:tblGrid>
      <w:tr w:rsidR="00D12623" w:rsidRPr="00AC0748" w14:paraId="5A9627E1" w14:textId="77777777" w:rsidTr="00D12623">
        <w:tc>
          <w:tcPr>
            <w:tcW w:w="1584" w:type="dxa"/>
            <w:shd w:val="clear" w:color="auto" w:fill="006D68"/>
            <w:vAlign w:val="center"/>
          </w:tcPr>
          <w:p w14:paraId="5A9627DD" w14:textId="77777777" w:rsidR="00533297" w:rsidRPr="00AC0748" w:rsidRDefault="00A275A8" w:rsidP="00D12623">
            <w:pPr>
              <w:pStyle w:val="TPNormal"/>
              <w:jc w:val="center"/>
              <w:rPr>
                <w:rFonts w:cs="Arial"/>
                <w:b/>
                <w:color w:val="FFFFFF" w:themeColor="background1"/>
                <w:sz w:val="24"/>
              </w:rPr>
            </w:pPr>
            <w:r w:rsidRPr="00AC0748">
              <w:rPr>
                <w:rFonts w:cs="Arial"/>
                <w:b/>
                <w:color w:val="FFFFFF" w:themeColor="background1"/>
                <w:sz w:val="24"/>
              </w:rPr>
              <w:t xml:space="preserve">Issue / </w:t>
            </w:r>
            <w:r w:rsidR="00A57708" w:rsidRPr="00AC0748">
              <w:rPr>
                <w:rFonts w:cs="Arial"/>
                <w:b/>
                <w:color w:val="FFFFFF" w:themeColor="background1"/>
                <w:sz w:val="24"/>
              </w:rPr>
              <w:t>Revision</w:t>
            </w:r>
            <w:r w:rsidR="00533297" w:rsidRPr="00AC0748">
              <w:rPr>
                <w:rFonts w:cs="Arial"/>
                <w:b/>
                <w:color w:val="FFFFFF" w:themeColor="background1"/>
                <w:sz w:val="24"/>
              </w:rPr>
              <w:t xml:space="preserve"> Number</w:t>
            </w:r>
          </w:p>
        </w:tc>
        <w:tc>
          <w:tcPr>
            <w:tcW w:w="1872" w:type="dxa"/>
            <w:shd w:val="clear" w:color="auto" w:fill="006D68"/>
            <w:vAlign w:val="center"/>
          </w:tcPr>
          <w:p w14:paraId="5A9627DE" w14:textId="77777777" w:rsidR="00533297" w:rsidRPr="00AC0748" w:rsidRDefault="00533297" w:rsidP="00D12623">
            <w:pPr>
              <w:pStyle w:val="TPNormal"/>
              <w:jc w:val="center"/>
              <w:rPr>
                <w:rFonts w:cs="Arial"/>
                <w:b/>
                <w:color w:val="FFFFFF" w:themeColor="background1"/>
                <w:sz w:val="24"/>
              </w:rPr>
            </w:pPr>
            <w:r w:rsidRPr="00AC0748">
              <w:rPr>
                <w:rFonts w:cs="Arial"/>
                <w:b/>
                <w:color w:val="FFFFFF" w:themeColor="background1"/>
                <w:sz w:val="24"/>
              </w:rPr>
              <w:t>Date of Issue</w:t>
            </w:r>
          </w:p>
        </w:tc>
        <w:tc>
          <w:tcPr>
            <w:tcW w:w="1872" w:type="dxa"/>
            <w:shd w:val="clear" w:color="auto" w:fill="006D68"/>
            <w:vAlign w:val="center"/>
          </w:tcPr>
          <w:p w14:paraId="5A9627DF" w14:textId="77777777" w:rsidR="00533297" w:rsidRPr="00AC0748" w:rsidRDefault="00533297" w:rsidP="00D12623">
            <w:pPr>
              <w:pStyle w:val="TPNormal"/>
              <w:jc w:val="center"/>
              <w:rPr>
                <w:rFonts w:cs="Arial"/>
                <w:b/>
                <w:color w:val="FFFFFF" w:themeColor="background1"/>
                <w:sz w:val="24"/>
              </w:rPr>
            </w:pPr>
            <w:r w:rsidRPr="00AC0748">
              <w:rPr>
                <w:rFonts w:cs="Arial"/>
                <w:b/>
                <w:color w:val="FFFFFF" w:themeColor="background1"/>
                <w:sz w:val="24"/>
              </w:rPr>
              <w:t>Date of Expiry</w:t>
            </w:r>
          </w:p>
        </w:tc>
        <w:tc>
          <w:tcPr>
            <w:tcW w:w="4414" w:type="dxa"/>
            <w:shd w:val="clear" w:color="auto" w:fill="006D68"/>
            <w:vAlign w:val="center"/>
          </w:tcPr>
          <w:p w14:paraId="5A9627E0" w14:textId="77777777" w:rsidR="00533297" w:rsidRPr="00AC0748" w:rsidRDefault="00533297" w:rsidP="00D12623">
            <w:pPr>
              <w:pStyle w:val="TPNormal"/>
              <w:jc w:val="center"/>
              <w:rPr>
                <w:rFonts w:cs="Arial"/>
                <w:b/>
                <w:color w:val="FFFFFF" w:themeColor="background1"/>
                <w:sz w:val="24"/>
              </w:rPr>
            </w:pPr>
            <w:r w:rsidRPr="00AC0748">
              <w:rPr>
                <w:rFonts w:cs="Arial"/>
                <w:b/>
                <w:color w:val="FFFFFF" w:themeColor="background1"/>
                <w:sz w:val="24"/>
              </w:rPr>
              <w:t>Reason for Revision</w:t>
            </w:r>
          </w:p>
        </w:tc>
      </w:tr>
      <w:tr w:rsidR="00A275A8" w:rsidRPr="00AC0748" w14:paraId="5A9627E6" w14:textId="77777777" w:rsidTr="00A275A8">
        <w:tc>
          <w:tcPr>
            <w:tcW w:w="1584" w:type="dxa"/>
          </w:tcPr>
          <w:p w14:paraId="5A9627E2" w14:textId="137F0517" w:rsidR="00A275A8" w:rsidRPr="008C27A1" w:rsidRDefault="00537267" w:rsidP="00D12623">
            <w:pPr>
              <w:pStyle w:val="TPNormal"/>
              <w:jc w:val="center"/>
              <w:rPr>
                <w:rFonts w:cs="Arial"/>
                <w:sz w:val="24"/>
              </w:rPr>
            </w:pPr>
            <w:r>
              <w:rPr>
                <w:rFonts w:cs="Arial"/>
                <w:sz w:val="24"/>
              </w:rPr>
              <w:t>0</w:t>
            </w:r>
          </w:p>
        </w:tc>
        <w:tc>
          <w:tcPr>
            <w:tcW w:w="1872" w:type="dxa"/>
          </w:tcPr>
          <w:p w14:paraId="5A9627E3" w14:textId="57A236B7" w:rsidR="00A275A8" w:rsidRPr="008C27A1" w:rsidRDefault="004306C5" w:rsidP="00D12623">
            <w:pPr>
              <w:pStyle w:val="TPNormal"/>
              <w:jc w:val="center"/>
              <w:rPr>
                <w:rFonts w:cs="Arial"/>
                <w:sz w:val="24"/>
              </w:rPr>
            </w:pPr>
            <w:r w:rsidRPr="004306C5">
              <w:rPr>
                <w:rFonts w:cs="Arial"/>
                <w:sz w:val="24"/>
              </w:rPr>
              <w:t xml:space="preserve">31 </w:t>
            </w:r>
            <w:r w:rsidR="00F31606" w:rsidRPr="004306C5">
              <w:rPr>
                <w:rFonts w:cs="Arial"/>
                <w:sz w:val="24"/>
              </w:rPr>
              <w:t>January 2024</w:t>
            </w:r>
          </w:p>
        </w:tc>
        <w:tc>
          <w:tcPr>
            <w:tcW w:w="1872" w:type="dxa"/>
          </w:tcPr>
          <w:p w14:paraId="5A9627E4" w14:textId="006ED77C" w:rsidR="00A275A8" w:rsidRPr="008C27A1" w:rsidRDefault="00F31606" w:rsidP="00D12623">
            <w:pPr>
              <w:pStyle w:val="TPNormal"/>
              <w:jc w:val="center"/>
              <w:rPr>
                <w:rFonts w:cs="Arial"/>
                <w:sz w:val="24"/>
              </w:rPr>
            </w:pPr>
            <w:r w:rsidRPr="008C27A1">
              <w:rPr>
                <w:rFonts w:cs="Arial"/>
                <w:sz w:val="24"/>
              </w:rPr>
              <w:t>30 April 2025</w:t>
            </w:r>
          </w:p>
        </w:tc>
        <w:tc>
          <w:tcPr>
            <w:tcW w:w="4414" w:type="dxa"/>
          </w:tcPr>
          <w:p w14:paraId="5A9627E5" w14:textId="374D4EB2" w:rsidR="00A275A8" w:rsidRPr="00AC0748" w:rsidRDefault="00A275A8" w:rsidP="00474C3C">
            <w:pPr>
              <w:pStyle w:val="TPNormal"/>
              <w:rPr>
                <w:rFonts w:cs="Arial"/>
                <w:sz w:val="24"/>
              </w:rPr>
            </w:pPr>
            <w:r w:rsidRPr="008C27A1">
              <w:rPr>
                <w:rFonts w:cs="Arial"/>
                <w:sz w:val="24"/>
              </w:rPr>
              <w:t xml:space="preserve">First approval </w:t>
            </w:r>
          </w:p>
        </w:tc>
      </w:tr>
      <w:tr w:rsidR="00A275A8" w:rsidRPr="00AC0748" w14:paraId="5A9627F1" w14:textId="77777777" w:rsidTr="00A275A8">
        <w:tc>
          <w:tcPr>
            <w:tcW w:w="1584" w:type="dxa"/>
          </w:tcPr>
          <w:p w14:paraId="5A9627ED" w14:textId="1185A586" w:rsidR="00A275A8" w:rsidRPr="00AC0748" w:rsidRDefault="00CA3FF3" w:rsidP="00D12623">
            <w:pPr>
              <w:pStyle w:val="TPNormal"/>
              <w:jc w:val="center"/>
              <w:rPr>
                <w:rFonts w:cs="Arial"/>
                <w:sz w:val="24"/>
              </w:rPr>
            </w:pPr>
            <w:r>
              <w:rPr>
                <w:rFonts w:cs="Arial"/>
                <w:sz w:val="24"/>
              </w:rPr>
              <w:t>1</w:t>
            </w:r>
          </w:p>
        </w:tc>
        <w:tc>
          <w:tcPr>
            <w:tcW w:w="1872" w:type="dxa"/>
          </w:tcPr>
          <w:p w14:paraId="62854691" w14:textId="7F6800F5" w:rsidR="002B1B8C" w:rsidRPr="00AA14A7" w:rsidRDefault="00AA14A7" w:rsidP="00D12623">
            <w:pPr>
              <w:pStyle w:val="TPNormal"/>
              <w:jc w:val="center"/>
              <w:rPr>
                <w:rFonts w:cs="Arial"/>
                <w:sz w:val="24"/>
              </w:rPr>
            </w:pPr>
            <w:r w:rsidRPr="00AA14A7">
              <w:rPr>
                <w:rFonts w:cs="Arial"/>
                <w:sz w:val="24"/>
              </w:rPr>
              <w:t>24</w:t>
            </w:r>
            <w:r w:rsidR="00EF4A68" w:rsidRPr="00AA14A7">
              <w:rPr>
                <w:rFonts w:cs="Arial"/>
                <w:sz w:val="24"/>
              </w:rPr>
              <w:t xml:space="preserve"> June</w:t>
            </w:r>
          </w:p>
          <w:p w14:paraId="5A9627EE" w14:textId="559C26B1" w:rsidR="00A275A8" w:rsidRPr="00AC0748" w:rsidRDefault="002B1B8C" w:rsidP="00D12623">
            <w:pPr>
              <w:pStyle w:val="TPNormal"/>
              <w:jc w:val="center"/>
              <w:rPr>
                <w:rFonts w:cs="Arial"/>
                <w:sz w:val="24"/>
              </w:rPr>
            </w:pPr>
            <w:r w:rsidRPr="00AA14A7">
              <w:rPr>
                <w:rFonts w:cs="Arial"/>
                <w:sz w:val="24"/>
              </w:rPr>
              <w:t>2024</w:t>
            </w:r>
          </w:p>
        </w:tc>
        <w:tc>
          <w:tcPr>
            <w:tcW w:w="1872" w:type="dxa"/>
          </w:tcPr>
          <w:p w14:paraId="5A9627EF" w14:textId="4BF1B861" w:rsidR="00A275A8" w:rsidRPr="00AC0748" w:rsidRDefault="002B1B8C" w:rsidP="00D12623">
            <w:pPr>
              <w:pStyle w:val="TPNormal"/>
              <w:jc w:val="center"/>
              <w:rPr>
                <w:rFonts w:cs="Arial"/>
                <w:sz w:val="24"/>
              </w:rPr>
            </w:pPr>
            <w:r w:rsidRPr="008C27A1">
              <w:rPr>
                <w:rFonts w:cs="Arial"/>
                <w:sz w:val="24"/>
              </w:rPr>
              <w:t>30 April 2025</w:t>
            </w:r>
          </w:p>
        </w:tc>
        <w:tc>
          <w:tcPr>
            <w:tcW w:w="4414" w:type="dxa"/>
          </w:tcPr>
          <w:p w14:paraId="5A9627F0" w14:textId="022D9F73" w:rsidR="00A275A8" w:rsidRPr="00AC0748" w:rsidRDefault="00FF7AB4" w:rsidP="00A30791">
            <w:pPr>
              <w:pStyle w:val="TPNormal"/>
              <w:rPr>
                <w:rFonts w:cs="Arial"/>
                <w:sz w:val="24"/>
              </w:rPr>
            </w:pPr>
            <w:r>
              <w:rPr>
                <w:rFonts w:cs="Arial"/>
                <w:sz w:val="24"/>
              </w:rPr>
              <w:t xml:space="preserve">Correction </w:t>
            </w:r>
            <w:r w:rsidR="00321B72">
              <w:rPr>
                <w:rFonts w:cs="Arial"/>
                <w:sz w:val="24"/>
              </w:rPr>
              <w:t>of</w:t>
            </w:r>
            <w:r>
              <w:rPr>
                <w:rFonts w:cs="Arial"/>
                <w:sz w:val="24"/>
              </w:rPr>
              <w:t xml:space="preserve"> administrative error </w:t>
            </w:r>
            <w:r w:rsidR="00321B72">
              <w:rPr>
                <w:rFonts w:cs="Arial"/>
                <w:sz w:val="24"/>
              </w:rPr>
              <w:t>in the specification of the minimum weight for the 5A/8A</w:t>
            </w:r>
            <w:r w:rsidR="0023509E">
              <w:rPr>
                <w:rFonts w:cs="Arial"/>
                <w:sz w:val="24"/>
              </w:rPr>
              <w:t xml:space="preserve"> internal protective shipping packaging (PSP)</w:t>
            </w:r>
          </w:p>
        </w:tc>
      </w:tr>
      <w:tr w:rsidR="00A275A8" w:rsidRPr="00AC0748" w14:paraId="5A9627F6" w14:textId="77777777" w:rsidTr="00A275A8">
        <w:tc>
          <w:tcPr>
            <w:tcW w:w="1584" w:type="dxa"/>
          </w:tcPr>
          <w:p w14:paraId="5A9627F2" w14:textId="77777777" w:rsidR="00A275A8" w:rsidRPr="00AC0748" w:rsidRDefault="00A275A8" w:rsidP="00D12623">
            <w:pPr>
              <w:pStyle w:val="TPNormal"/>
              <w:jc w:val="center"/>
              <w:rPr>
                <w:rFonts w:cs="Arial"/>
                <w:sz w:val="24"/>
              </w:rPr>
            </w:pPr>
          </w:p>
        </w:tc>
        <w:tc>
          <w:tcPr>
            <w:tcW w:w="1872" w:type="dxa"/>
          </w:tcPr>
          <w:p w14:paraId="5A9627F3" w14:textId="77777777" w:rsidR="00A275A8" w:rsidRPr="00AC0748" w:rsidRDefault="00A275A8" w:rsidP="00D12623">
            <w:pPr>
              <w:pStyle w:val="TPNormal"/>
              <w:jc w:val="center"/>
              <w:rPr>
                <w:rFonts w:cs="Arial"/>
                <w:sz w:val="24"/>
              </w:rPr>
            </w:pPr>
          </w:p>
        </w:tc>
        <w:tc>
          <w:tcPr>
            <w:tcW w:w="1872" w:type="dxa"/>
          </w:tcPr>
          <w:p w14:paraId="5A9627F4" w14:textId="77777777" w:rsidR="00A275A8" w:rsidRPr="00AC0748" w:rsidRDefault="00A275A8" w:rsidP="00D12623">
            <w:pPr>
              <w:pStyle w:val="TPNormal"/>
              <w:jc w:val="center"/>
              <w:rPr>
                <w:rFonts w:cs="Arial"/>
                <w:sz w:val="24"/>
              </w:rPr>
            </w:pPr>
          </w:p>
        </w:tc>
        <w:tc>
          <w:tcPr>
            <w:tcW w:w="4414" w:type="dxa"/>
          </w:tcPr>
          <w:p w14:paraId="5A9627F5" w14:textId="77777777" w:rsidR="00A275A8" w:rsidRPr="00AC0748" w:rsidRDefault="00A275A8" w:rsidP="00A30791">
            <w:pPr>
              <w:pStyle w:val="TPNormal"/>
              <w:rPr>
                <w:rFonts w:cs="Arial"/>
                <w:sz w:val="24"/>
              </w:rPr>
            </w:pPr>
          </w:p>
        </w:tc>
      </w:tr>
    </w:tbl>
    <w:p w14:paraId="5A9627F7" w14:textId="77777777" w:rsidR="00984B3F" w:rsidRPr="00AC0748" w:rsidRDefault="00984B3F" w:rsidP="00533297">
      <w:pPr>
        <w:pStyle w:val="TPNormal"/>
        <w:rPr>
          <w:rFonts w:cs="Arial"/>
          <w:sz w:val="24"/>
        </w:rPr>
      </w:pPr>
    </w:p>
    <w:p w14:paraId="5A9627F8" w14:textId="77777777" w:rsidR="00AF09AD" w:rsidRPr="00AC0748" w:rsidRDefault="00AF09AD" w:rsidP="00533297">
      <w:pPr>
        <w:pStyle w:val="TPNormal"/>
        <w:rPr>
          <w:rFonts w:cs="Arial"/>
          <w:sz w:val="24"/>
        </w:rPr>
      </w:pPr>
    </w:p>
    <w:p w14:paraId="5A9627F9" w14:textId="77777777" w:rsidR="00AF09AD" w:rsidRPr="00AC0748" w:rsidRDefault="00AF09AD" w:rsidP="00533297">
      <w:pPr>
        <w:pStyle w:val="TPNormal"/>
        <w:rPr>
          <w:rFonts w:cs="Arial"/>
          <w:sz w:val="24"/>
        </w:rPr>
      </w:pPr>
    </w:p>
    <w:p w14:paraId="5A9627FA" w14:textId="77777777" w:rsidR="00AF09AD" w:rsidRPr="00AC0748" w:rsidRDefault="00AF09AD">
      <w:pPr>
        <w:rPr>
          <w:rFonts w:cs="Arial"/>
        </w:rPr>
      </w:pPr>
      <w:r w:rsidRPr="00AC0748">
        <w:rPr>
          <w:rFonts w:cs="Arial"/>
        </w:rPr>
        <w:br w:type="page"/>
      </w:r>
    </w:p>
    <w:p w14:paraId="5A9627FB" w14:textId="73AD569F" w:rsidR="00AF09AD" w:rsidRPr="00AC0748" w:rsidRDefault="00AF09AD" w:rsidP="00F93591">
      <w:pPr>
        <w:pStyle w:val="TPAppendixHeading1"/>
      </w:pPr>
      <w:bookmarkStart w:id="9" w:name="_Hlk155172128"/>
      <w:r w:rsidRPr="00387D10">
        <w:lastRenderedPageBreak/>
        <w:t>Appendix 1 – package illustration</w:t>
      </w:r>
    </w:p>
    <w:bookmarkEnd w:id="9"/>
    <w:p w14:paraId="5A9627FC" w14:textId="5BE0F75D" w:rsidR="00AF09AD" w:rsidRDefault="00987324" w:rsidP="00AF09AD">
      <w:pPr>
        <w:pStyle w:val="TPNormal"/>
        <w:rPr>
          <w:rFonts w:cs="Arial"/>
          <w:sz w:val="24"/>
        </w:rPr>
      </w:pPr>
      <w:r w:rsidRPr="00E457CE">
        <w:rPr>
          <w:rFonts w:cs="Arial"/>
          <w:noProof/>
          <w:sz w:val="24"/>
        </w:rPr>
        <w:drawing>
          <wp:anchor distT="0" distB="0" distL="114300" distR="114300" simplePos="0" relativeHeight="251658240" behindDoc="0" locked="0" layoutInCell="1" allowOverlap="1" wp14:anchorId="03E92216" wp14:editId="2137E061">
            <wp:simplePos x="0" y="0"/>
            <wp:positionH relativeFrom="margin">
              <wp:align>center</wp:align>
            </wp:positionH>
            <wp:positionV relativeFrom="paragraph">
              <wp:posOffset>68077</wp:posOffset>
            </wp:positionV>
            <wp:extent cx="3930732" cy="810261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3930732" cy="8102613"/>
                    </a:xfrm>
                    <a:prstGeom prst="rect">
                      <a:avLst/>
                    </a:prstGeom>
                  </pic:spPr>
                </pic:pic>
              </a:graphicData>
            </a:graphic>
          </wp:anchor>
        </w:drawing>
      </w:r>
    </w:p>
    <w:p w14:paraId="7B0F43F3" w14:textId="0CBB9684" w:rsidR="001B2E76" w:rsidRDefault="001B2E76" w:rsidP="00AF09AD">
      <w:pPr>
        <w:pStyle w:val="TPNormal"/>
        <w:rPr>
          <w:rFonts w:cs="Arial"/>
          <w:sz w:val="24"/>
        </w:rPr>
      </w:pPr>
    </w:p>
    <w:p w14:paraId="138A056C" w14:textId="77777777" w:rsidR="001B2E76" w:rsidRDefault="001B2E76">
      <w:pPr>
        <w:rPr>
          <w:rFonts w:cs="Arial"/>
        </w:rPr>
      </w:pPr>
      <w:r>
        <w:rPr>
          <w:rFonts w:cs="Arial"/>
        </w:rPr>
        <w:br w:type="page"/>
      </w:r>
    </w:p>
    <w:p w14:paraId="33BCA98E" w14:textId="0C5B0173" w:rsidR="001B2E76" w:rsidRPr="00AC0748" w:rsidRDefault="001B2E76" w:rsidP="001B2E76">
      <w:pPr>
        <w:pStyle w:val="TPAppendixHeading1"/>
      </w:pPr>
      <w:r w:rsidRPr="00387D10">
        <w:lastRenderedPageBreak/>
        <w:t xml:space="preserve">Appendix </w:t>
      </w:r>
      <w:r>
        <w:t>2</w:t>
      </w:r>
      <w:r w:rsidRPr="00387D10">
        <w:t xml:space="preserve"> – </w:t>
      </w:r>
      <w:r w:rsidR="00245A94">
        <w:t xml:space="preserve">UX-30 </w:t>
      </w:r>
      <w:r w:rsidR="00B12675">
        <w:t xml:space="preserve">5A and 8A UF6 cylinder </w:t>
      </w:r>
      <w:r w:rsidR="00B12675" w:rsidRPr="000F7112">
        <w:t>serial numbers</w:t>
      </w:r>
    </w:p>
    <w:tbl>
      <w:tblPr>
        <w:tblStyle w:val="TableGrid0"/>
        <w:tblW w:w="9116" w:type="dxa"/>
        <w:tblInd w:w="-100" w:type="dxa"/>
        <w:tblLook w:val="04A0" w:firstRow="1" w:lastRow="0" w:firstColumn="1" w:lastColumn="0" w:noHBand="0" w:noVBand="1"/>
      </w:tblPr>
      <w:tblGrid>
        <w:gridCol w:w="1371"/>
        <w:gridCol w:w="2520"/>
        <w:gridCol w:w="2386"/>
        <w:gridCol w:w="2839"/>
      </w:tblGrid>
      <w:tr w:rsidR="001E6DE4" w:rsidRPr="00E522AD" w14:paraId="7481FA5D" w14:textId="77777777" w:rsidTr="001E6DE4">
        <w:trPr>
          <w:trHeight w:val="390"/>
        </w:trPr>
        <w:tc>
          <w:tcPr>
            <w:tcW w:w="1371" w:type="dxa"/>
            <w:tcBorders>
              <w:top w:val="single" w:sz="4" w:space="0" w:color="000000"/>
              <w:left w:val="single" w:sz="4" w:space="0" w:color="000000"/>
              <w:bottom w:val="single" w:sz="4" w:space="0" w:color="000000"/>
              <w:right w:val="single" w:sz="4" w:space="0" w:color="000000"/>
            </w:tcBorders>
          </w:tcPr>
          <w:p w14:paraId="787204C0" w14:textId="546218C9" w:rsidR="001E6DE4" w:rsidRPr="00E522AD" w:rsidRDefault="001E6DE4" w:rsidP="00E522AD">
            <w:pPr>
              <w:spacing w:line="259" w:lineRule="auto"/>
              <w:ind w:right="114"/>
              <w:jc w:val="center"/>
              <w:rPr>
                <w:rFonts w:eastAsia="Arial" w:cs="Arial"/>
                <w:color w:val="000000"/>
                <w:sz w:val="22"/>
                <w:szCs w:val="22"/>
                <w:lang w:eastAsia="en-GB"/>
              </w:rPr>
            </w:pPr>
            <w:r>
              <w:rPr>
                <w:rFonts w:eastAsia="Arial" w:cs="Arial"/>
                <w:color w:val="000000"/>
                <w:sz w:val="22"/>
                <w:szCs w:val="22"/>
                <w:lang w:eastAsia="en-GB"/>
              </w:rPr>
              <w:t>Item No.</w:t>
            </w:r>
          </w:p>
        </w:tc>
        <w:tc>
          <w:tcPr>
            <w:tcW w:w="2520" w:type="dxa"/>
            <w:tcBorders>
              <w:top w:val="single" w:sz="4" w:space="0" w:color="000000"/>
              <w:left w:val="single" w:sz="4" w:space="0" w:color="000000"/>
              <w:bottom w:val="single" w:sz="4" w:space="0" w:color="000000"/>
              <w:right w:val="single" w:sz="4" w:space="0" w:color="000000"/>
            </w:tcBorders>
          </w:tcPr>
          <w:p w14:paraId="1D538F7D" w14:textId="21F61435" w:rsidR="001E6DE4" w:rsidRPr="00E522AD" w:rsidRDefault="001E6DE4" w:rsidP="00E522AD">
            <w:pPr>
              <w:spacing w:line="259" w:lineRule="auto"/>
              <w:ind w:right="114"/>
              <w:jc w:val="center"/>
              <w:rPr>
                <w:rFonts w:ascii="Calibri" w:eastAsia="Calibri" w:hAnsi="Calibri" w:cs="Calibri"/>
                <w:color w:val="000000"/>
                <w:sz w:val="22"/>
                <w:szCs w:val="22"/>
                <w:lang w:eastAsia="en-GB"/>
              </w:rPr>
            </w:pPr>
            <w:r w:rsidRPr="00E522AD">
              <w:rPr>
                <w:rFonts w:eastAsia="Arial" w:cs="Arial"/>
                <w:color w:val="000000"/>
                <w:sz w:val="22"/>
                <w:szCs w:val="22"/>
                <w:lang w:eastAsia="en-GB"/>
              </w:rPr>
              <w:t xml:space="preserve">Model No. </w:t>
            </w:r>
          </w:p>
        </w:tc>
        <w:tc>
          <w:tcPr>
            <w:tcW w:w="2386" w:type="dxa"/>
            <w:tcBorders>
              <w:top w:val="single" w:sz="4" w:space="0" w:color="000000"/>
              <w:left w:val="single" w:sz="4" w:space="0" w:color="000000"/>
              <w:bottom w:val="single" w:sz="4" w:space="0" w:color="000000"/>
              <w:right w:val="single" w:sz="4" w:space="0" w:color="000000"/>
            </w:tcBorders>
          </w:tcPr>
          <w:p w14:paraId="29B47B10" w14:textId="77777777" w:rsidR="001E6DE4" w:rsidRPr="00E522AD" w:rsidRDefault="001E6DE4" w:rsidP="00E522AD">
            <w:pPr>
              <w:spacing w:line="259" w:lineRule="auto"/>
              <w:ind w:right="115"/>
              <w:jc w:val="center"/>
              <w:rPr>
                <w:rFonts w:ascii="Calibri" w:eastAsia="Calibri" w:hAnsi="Calibri" w:cs="Calibri"/>
                <w:color w:val="000000"/>
                <w:sz w:val="22"/>
                <w:szCs w:val="22"/>
                <w:lang w:eastAsia="en-GB"/>
              </w:rPr>
            </w:pPr>
            <w:r w:rsidRPr="00E522AD">
              <w:rPr>
                <w:rFonts w:eastAsia="Arial" w:cs="Arial"/>
                <w:color w:val="000000"/>
                <w:sz w:val="22"/>
                <w:szCs w:val="22"/>
                <w:lang w:eastAsia="en-GB"/>
              </w:rPr>
              <w:t xml:space="preserve">Batch No. </w:t>
            </w:r>
          </w:p>
        </w:tc>
        <w:tc>
          <w:tcPr>
            <w:tcW w:w="2839" w:type="dxa"/>
            <w:tcBorders>
              <w:top w:val="single" w:sz="4" w:space="0" w:color="000000"/>
              <w:left w:val="single" w:sz="4" w:space="0" w:color="000000"/>
              <w:bottom w:val="single" w:sz="4" w:space="0" w:color="000000"/>
              <w:right w:val="single" w:sz="4" w:space="0" w:color="000000"/>
            </w:tcBorders>
          </w:tcPr>
          <w:p w14:paraId="0BE1E7B0" w14:textId="77777777" w:rsidR="001E6DE4" w:rsidRPr="00E522AD" w:rsidRDefault="001E6DE4" w:rsidP="00E522AD">
            <w:pPr>
              <w:spacing w:line="259" w:lineRule="auto"/>
              <w:ind w:right="116"/>
              <w:jc w:val="center"/>
              <w:rPr>
                <w:rFonts w:ascii="Calibri" w:eastAsia="Calibri" w:hAnsi="Calibri" w:cs="Calibri"/>
                <w:color w:val="000000"/>
                <w:sz w:val="22"/>
                <w:szCs w:val="22"/>
                <w:lang w:eastAsia="en-GB"/>
              </w:rPr>
            </w:pPr>
            <w:r w:rsidRPr="00E522AD">
              <w:rPr>
                <w:rFonts w:eastAsia="Arial" w:cs="Arial"/>
                <w:color w:val="000000"/>
                <w:sz w:val="22"/>
                <w:szCs w:val="22"/>
                <w:lang w:eastAsia="en-GB"/>
              </w:rPr>
              <w:t xml:space="preserve">Serial No. </w:t>
            </w:r>
          </w:p>
        </w:tc>
      </w:tr>
      <w:tr w:rsidR="001E6DE4" w:rsidRPr="00E522AD" w14:paraId="18243B50" w14:textId="77777777" w:rsidTr="001E6DE4">
        <w:trPr>
          <w:trHeight w:val="390"/>
        </w:trPr>
        <w:tc>
          <w:tcPr>
            <w:tcW w:w="1371" w:type="dxa"/>
            <w:tcBorders>
              <w:top w:val="single" w:sz="4" w:space="0" w:color="000000"/>
              <w:left w:val="single" w:sz="4" w:space="0" w:color="000000"/>
              <w:bottom w:val="single" w:sz="4" w:space="0" w:color="000000"/>
              <w:right w:val="single" w:sz="4" w:space="0" w:color="000000"/>
            </w:tcBorders>
          </w:tcPr>
          <w:p w14:paraId="75D1305E" w14:textId="28CD6BA0" w:rsidR="001E6DE4" w:rsidRPr="00E522AD" w:rsidRDefault="001E6DE4" w:rsidP="00E522AD">
            <w:pPr>
              <w:spacing w:line="259" w:lineRule="auto"/>
              <w:ind w:right="113"/>
              <w:jc w:val="center"/>
              <w:rPr>
                <w:rFonts w:eastAsia="Arial" w:cs="Arial"/>
                <w:color w:val="000000"/>
                <w:sz w:val="22"/>
                <w:szCs w:val="22"/>
                <w:lang w:eastAsia="en-GB"/>
              </w:rPr>
            </w:pPr>
            <w:r>
              <w:rPr>
                <w:rFonts w:eastAsia="Arial" w:cs="Arial"/>
                <w:color w:val="000000"/>
                <w:sz w:val="22"/>
                <w:szCs w:val="22"/>
                <w:lang w:eastAsia="en-GB"/>
              </w:rPr>
              <w:t>1</w:t>
            </w:r>
          </w:p>
        </w:tc>
        <w:tc>
          <w:tcPr>
            <w:tcW w:w="2520" w:type="dxa"/>
            <w:tcBorders>
              <w:top w:val="single" w:sz="4" w:space="0" w:color="000000"/>
              <w:left w:val="single" w:sz="4" w:space="0" w:color="000000"/>
              <w:bottom w:val="single" w:sz="4" w:space="0" w:color="000000"/>
              <w:right w:val="single" w:sz="4" w:space="0" w:color="000000"/>
            </w:tcBorders>
          </w:tcPr>
          <w:p w14:paraId="396EC12A" w14:textId="15D70B17" w:rsidR="001E6DE4" w:rsidRPr="00E522AD" w:rsidRDefault="001E6DE4" w:rsidP="00E522AD">
            <w:pPr>
              <w:spacing w:line="259" w:lineRule="auto"/>
              <w:ind w:right="113"/>
              <w:jc w:val="center"/>
              <w:rPr>
                <w:rFonts w:ascii="Calibri" w:eastAsia="Calibri" w:hAnsi="Calibri" w:cs="Calibri"/>
                <w:color w:val="000000"/>
                <w:sz w:val="22"/>
                <w:szCs w:val="22"/>
                <w:lang w:eastAsia="en-GB"/>
              </w:rPr>
            </w:pPr>
            <w:r w:rsidRPr="00E522AD">
              <w:rPr>
                <w:rFonts w:eastAsia="Arial" w:cs="Arial"/>
                <w:color w:val="000000"/>
                <w:sz w:val="22"/>
                <w:szCs w:val="22"/>
                <w:lang w:eastAsia="en-GB"/>
              </w:rPr>
              <w:t xml:space="preserve">5A </w:t>
            </w:r>
          </w:p>
        </w:tc>
        <w:tc>
          <w:tcPr>
            <w:tcW w:w="2386" w:type="dxa"/>
            <w:tcBorders>
              <w:top w:val="single" w:sz="4" w:space="0" w:color="000000"/>
              <w:left w:val="single" w:sz="4" w:space="0" w:color="000000"/>
              <w:bottom w:val="single" w:sz="4" w:space="0" w:color="000000"/>
              <w:right w:val="single" w:sz="4" w:space="0" w:color="000000"/>
            </w:tcBorders>
          </w:tcPr>
          <w:p w14:paraId="68F53A01" w14:textId="77777777" w:rsidR="001E6DE4" w:rsidRPr="00E522AD" w:rsidRDefault="001E6DE4" w:rsidP="00E522AD">
            <w:pPr>
              <w:spacing w:line="259" w:lineRule="auto"/>
              <w:ind w:right="117"/>
              <w:jc w:val="center"/>
              <w:rPr>
                <w:rFonts w:ascii="Calibri" w:eastAsia="Calibri" w:hAnsi="Calibri" w:cs="Calibri"/>
                <w:color w:val="000000"/>
                <w:sz w:val="22"/>
                <w:szCs w:val="22"/>
                <w:lang w:eastAsia="en-GB"/>
              </w:rPr>
            </w:pPr>
            <w:r w:rsidRPr="00E522AD">
              <w:rPr>
                <w:rFonts w:eastAsia="Arial" w:cs="Arial"/>
                <w:color w:val="000000"/>
                <w:sz w:val="22"/>
                <w:szCs w:val="22"/>
                <w:lang w:eastAsia="en-GB"/>
              </w:rPr>
              <w:t xml:space="preserve">5A01 </w:t>
            </w:r>
          </w:p>
        </w:tc>
        <w:tc>
          <w:tcPr>
            <w:tcW w:w="2839" w:type="dxa"/>
            <w:tcBorders>
              <w:top w:val="single" w:sz="4" w:space="0" w:color="000000"/>
              <w:left w:val="single" w:sz="4" w:space="0" w:color="000000"/>
              <w:bottom w:val="single" w:sz="4" w:space="0" w:color="000000"/>
              <w:right w:val="single" w:sz="4" w:space="0" w:color="000000"/>
            </w:tcBorders>
          </w:tcPr>
          <w:p w14:paraId="22BF18B9" w14:textId="77777777" w:rsidR="001E6DE4" w:rsidRPr="00E522AD" w:rsidRDefault="001E6DE4" w:rsidP="00E522AD">
            <w:pPr>
              <w:spacing w:line="259" w:lineRule="auto"/>
              <w:ind w:right="118"/>
              <w:jc w:val="center"/>
              <w:rPr>
                <w:rFonts w:ascii="Calibri" w:eastAsia="Calibri" w:hAnsi="Calibri" w:cs="Calibri"/>
                <w:color w:val="000000"/>
                <w:sz w:val="22"/>
                <w:szCs w:val="22"/>
                <w:lang w:eastAsia="en-GB"/>
              </w:rPr>
            </w:pPr>
            <w:r w:rsidRPr="00E522AD">
              <w:rPr>
                <w:rFonts w:eastAsia="Arial" w:cs="Arial"/>
                <w:color w:val="000000"/>
                <w:sz w:val="22"/>
                <w:szCs w:val="22"/>
                <w:lang w:eastAsia="en-GB"/>
              </w:rPr>
              <w:t xml:space="preserve">INER0002 </w:t>
            </w:r>
          </w:p>
        </w:tc>
      </w:tr>
      <w:tr w:rsidR="001E6DE4" w:rsidRPr="00E522AD" w14:paraId="07B6BC02" w14:textId="77777777" w:rsidTr="001E6DE4">
        <w:trPr>
          <w:trHeight w:val="389"/>
        </w:trPr>
        <w:tc>
          <w:tcPr>
            <w:tcW w:w="1371" w:type="dxa"/>
            <w:tcBorders>
              <w:top w:val="single" w:sz="4" w:space="0" w:color="000000"/>
              <w:left w:val="single" w:sz="4" w:space="0" w:color="000000"/>
              <w:bottom w:val="single" w:sz="4" w:space="0" w:color="000000"/>
              <w:right w:val="single" w:sz="4" w:space="0" w:color="000000"/>
            </w:tcBorders>
          </w:tcPr>
          <w:p w14:paraId="6FC98249" w14:textId="6BA69A9C" w:rsidR="001E6DE4" w:rsidRPr="00E522AD" w:rsidRDefault="001E6DE4" w:rsidP="00E522AD">
            <w:pPr>
              <w:spacing w:line="259" w:lineRule="auto"/>
              <w:ind w:right="113"/>
              <w:jc w:val="center"/>
              <w:rPr>
                <w:rFonts w:eastAsia="Arial" w:cs="Arial"/>
                <w:color w:val="000000"/>
                <w:sz w:val="22"/>
                <w:szCs w:val="22"/>
                <w:lang w:eastAsia="en-GB"/>
              </w:rPr>
            </w:pPr>
            <w:r>
              <w:rPr>
                <w:rFonts w:eastAsia="Arial" w:cs="Arial"/>
                <w:color w:val="000000"/>
                <w:sz w:val="22"/>
                <w:szCs w:val="22"/>
                <w:lang w:eastAsia="en-GB"/>
              </w:rPr>
              <w:t>2</w:t>
            </w:r>
          </w:p>
        </w:tc>
        <w:tc>
          <w:tcPr>
            <w:tcW w:w="2520" w:type="dxa"/>
            <w:tcBorders>
              <w:top w:val="single" w:sz="4" w:space="0" w:color="000000"/>
              <w:left w:val="single" w:sz="4" w:space="0" w:color="000000"/>
              <w:bottom w:val="single" w:sz="4" w:space="0" w:color="000000"/>
              <w:right w:val="single" w:sz="4" w:space="0" w:color="000000"/>
            </w:tcBorders>
          </w:tcPr>
          <w:p w14:paraId="41043831" w14:textId="5B809B0F" w:rsidR="001E6DE4" w:rsidRPr="00E522AD" w:rsidRDefault="001E6DE4" w:rsidP="00E522AD">
            <w:pPr>
              <w:spacing w:line="259" w:lineRule="auto"/>
              <w:ind w:right="113"/>
              <w:jc w:val="center"/>
              <w:rPr>
                <w:rFonts w:ascii="Calibri" w:eastAsia="Calibri" w:hAnsi="Calibri" w:cs="Calibri"/>
                <w:color w:val="000000"/>
                <w:sz w:val="22"/>
                <w:szCs w:val="22"/>
                <w:lang w:eastAsia="en-GB"/>
              </w:rPr>
            </w:pPr>
            <w:r w:rsidRPr="00E522AD">
              <w:rPr>
                <w:rFonts w:eastAsia="Arial" w:cs="Arial"/>
                <w:color w:val="000000"/>
                <w:sz w:val="22"/>
                <w:szCs w:val="22"/>
                <w:lang w:eastAsia="en-GB"/>
              </w:rPr>
              <w:t xml:space="preserve">5A </w:t>
            </w:r>
          </w:p>
        </w:tc>
        <w:tc>
          <w:tcPr>
            <w:tcW w:w="2386" w:type="dxa"/>
            <w:tcBorders>
              <w:top w:val="single" w:sz="4" w:space="0" w:color="000000"/>
              <w:left w:val="single" w:sz="4" w:space="0" w:color="000000"/>
              <w:bottom w:val="single" w:sz="4" w:space="0" w:color="000000"/>
              <w:right w:val="single" w:sz="4" w:space="0" w:color="000000"/>
            </w:tcBorders>
          </w:tcPr>
          <w:p w14:paraId="59EC7841" w14:textId="77777777" w:rsidR="001E6DE4" w:rsidRPr="00E522AD" w:rsidRDefault="001E6DE4" w:rsidP="00E522AD">
            <w:pPr>
              <w:spacing w:line="259" w:lineRule="auto"/>
              <w:ind w:right="117"/>
              <w:jc w:val="center"/>
              <w:rPr>
                <w:rFonts w:ascii="Calibri" w:eastAsia="Calibri" w:hAnsi="Calibri" w:cs="Calibri"/>
                <w:color w:val="000000"/>
                <w:sz w:val="22"/>
                <w:szCs w:val="22"/>
                <w:lang w:eastAsia="en-GB"/>
              </w:rPr>
            </w:pPr>
            <w:r w:rsidRPr="00E522AD">
              <w:rPr>
                <w:rFonts w:eastAsia="Arial" w:cs="Arial"/>
                <w:color w:val="000000"/>
                <w:sz w:val="22"/>
                <w:szCs w:val="22"/>
                <w:lang w:eastAsia="en-GB"/>
              </w:rPr>
              <w:t xml:space="preserve">5A02 </w:t>
            </w:r>
          </w:p>
        </w:tc>
        <w:tc>
          <w:tcPr>
            <w:tcW w:w="2839" w:type="dxa"/>
            <w:tcBorders>
              <w:top w:val="single" w:sz="4" w:space="0" w:color="000000"/>
              <w:left w:val="single" w:sz="4" w:space="0" w:color="000000"/>
              <w:bottom w:val="single" w:sz="4" w:space="0" w:color="000000"/>
              <w:right w:val="single" w:sz="4" w:space="0" w:color="000000"/>
            </w:tcBorders>
          </w:tcPr>
          <w:p w14:paraId="5FCE4840" w14:textId="77777777" w:rsidR="001E6DE4" w:rsidRPr="00E522AD" w:rsidRDefault="001E6DE4" w:rsidP="00E522AD">
            <w:pPr>
              <w:spacing w:line="259" w:lineRule="auto"/>
              <w:ind w:right="118"/>
              <w:jc w:val="center"/>
              <w:rPr>
                <w:rFonts w:ascii="Calibri" w:eastAsia="Calibri" w:hAnsi="Calibri" w:cs="Calibri"/>
                <w:color w:val="000000"/>
                <w:sz w:val="22"/>
                <w:szCs w:val="22"/>
                <w:lang w:eastAsia="en-GB"/>
              </w:rPr>
            </w:pPr>
            <w:r w:rsidRPr="00E522AD">
              <w:rPr>
                <w:rFonts w:eastAsia="Arial" w:cs="Arial"/>
                <w:color w:val="000000"/>
                <w:sz w:val="22"/>
                <w:szCs w:val="22"/>
                <w:lang w:eastAsia="en-GB"/>
              </w:rPr>
              <w:t xml:space="preserve">INER0001 </w:t>
            </w:r>
          </w:p>
        </w:tc>
      </w:tr>
      <w:tr w:rsidR="001E6DE4" w:rsidRPr="00E522AD" w14:paraId="4B27956D" w14:textId="77777777" w:rsidTr="001E6DE4">
        <w:trPr>
          <w:trHeight w:val="390"/>
        </w:trPr>
        <w:tc>
          <w:tcPr>
            <w:tcW w:w="1371" w:type="dxa"/>
            <w:tcBorders>
              <w:top w:val="single" w:sz="4" w:space="0" w:color="000000"/>
              <w:left w:val="single" w:sz="4" w:space="0" w:color="000000"/>
              <w:bottom w:val="single" w:sz="4" w:space="0" w:color="000000"/>
              <w:right w:val="single" w:sz="4" w:space="0" w:color="000000"/>
            </w:tcBorders>
          </w:tcPr>
          <w:p w14:paraId="7542900B" w14:textId="7186496E" w:rsidR="001E6DE4" w:rsidRPr="00E522AD" w:rsidRDefault="001E6DE4" w:rsidP="00E522AD">
            <w:pPr>
              <w:spacing w:line="259" w:lineRule="auto"/>
              <w:ind w:right="113"/>
              <w:jc w:val="center"/>
              <w:rPr>
                <w:rFonts w:eastAsia="Arial" w:cs="Arial"/>
                <w:color w:val="000000"/>
                <w:sz w:val="22"/>
                <w:szCs w:val="22"/>
                <w:lang w:eastAsia="en-GB"/>
              </w:rPr>
            </w:pPr>
            <w:r>
              <w:rPr>
                <w:rFonts w:eastAsia="Arial" w:cs="Arial"/>
                <w:color w:val="000000"/>
                <w:sz w:val="22"/>
                <w:szCs w:val="22"/>
                <w:lang w:eastAsia="en-GB"/>
              </w:rPr>
              <w:t>3</w:t>
            </w:r>
          </w:p>
        </w:tc>
        <w:tc>
          <w:tcPr>
            <w:tcW w:w="2520" w:type="dxa"/>
            <w:tcBorders>
              <w:top w:val="single" w:sz="4" w:space="0" w:color="000000"/>
              <w:left w:val="single" w:sz="4" w:space="0" w:color="000000"/>
              <w:bottom w:val="single" w:sz="4" w:space="0" w:color="000000"/>
              <w:right w:val="single" w:sz="4" w:space="0" w:color="000000"/>
            </w:tcBorders>
          </w:tcPr>
          <w:p w14:paraId="08575CC4" w14:textId="4407AB47" w:rsidR="001E6DE4" w:rsidRPr="00E522AD" w:rsidRDefault="001E6DE4" w:rsidP="00E522AD">
            <w:pPr>
              <w:spacing w:line="259" w:lineRule="auto"/>
              <w:ind w:right="113"/>
              <w:jc w:val="center"/>
              <w:rPr>
                <w:rFonts w:ascii="Calibri" w:eastAsia="Calibri" w:hAnsi="Calibri" w:cs="Calibri"/>
                <w:color w:val="000000"/>
                <w:sz w:val="22"/>
                <w:szCs w:val="22"/>
                <w:lang w:eastAsia="en-GB"/>
              </w:rPr>
            </w:pPr>
            <w:r w:rsidRPr="00E522AD">
              <w:rPr>
                <w:rFonts w:eastAsia="Arial" w:cs="Arial"/>
                <w:color w:val="000000"/>
                <w:sz w:val="22"/>
                <w:szCs w:val="22"/>
                <w:lang w:eastAsia="en-GB"/>
              </w:rPr>
              <w:t xml:space="preserve">8A </w:t>
            </w:r>
          </w:p>
        </w:tc>
        <w:tc>
          <w:tcPr>
            <w:tcW w:w="2386" w:type="dxa"/>
            <w:tcBorders>
              <w:top w:val="single" w:sz="4" w:space="0" w:color="000000"/>
              <w:left w:val="single" w:sz="4" w:space="0" w:color="000000"/>
              <w:bottom w:val="single" w:sz="4" w:space="0" w:color="000000"/>
              <w:right w:val="single" w:sz="4" w:space="0" w:color="000000"/>
            </w:tcBorders>
          </w:tcPr>
          <w:p w14:paraId="1A8E7BFC" w14:textId="77777777" w:rsidR="001E6DE4" w:rsidRPr="00E522AD" w:rsidRDefault="001E6DE4" w:rsidP="00E522AD">
            <w:pPr>
              <w:spacing w:line="259" w:lineRule="auto"/>
              <w:ind w:right="117"/>
              <w:jc w:val="center"/>
              <w:rPr>
                <w:rFonts w:ascii="Calibri" w:eastAsia="Calibri" w:hAnsi="Calibri" w:cs="Calibri"/>
                <w:color w:val="000000"/>
                <w:sz w:val="22"/>
                <w:szCs w:val="22"/>
                <w:lang w:eastAsia="en-GB"/>
              </w:rPr>
            </w:pPr>
            <w:r w:rsidRPr="00E522AD">
              <w:rPr>
                <w:rFonts w:eastAsia="Arial" w:cs="Arial"/>
                <w:color w:val="000000"/>
                <w:sz w:val="22"/>
                <w:szCs w:val="22"/>
                <w:lang w:eastAsia="en-GB"/>
              </w:rPr>
              <w:t xml:space="preserve">81061 </w:t>
            </w:r>
          </w:p>
        </w:tc>
        <w:tc>
          <w:tcPr>
            <w:tcW w:w="2839" w:type="dxa"/>
            <w:tcBorders>
              <w:top w:val="single" w:sz="4" w:space="0" w:color="000000"/>
              <w:left w:val="single" w:sz="4" w:space="0" w:color="000000"/>
              <w:bottom w:val="single" w:sz="4" w:space="0" w:color="000000"/>
              <w:right w:val="single" w:sz="4" w:space="0" w:color="000000"/>
            </w:tcBorders>
          </w:tcPr>
          <w:p w14:paraId="67372F89" w14:textId="77777777" w:rsidR="001E6DE4" w:rsidRPr="00E522AD" w:rsidRDefault="001E6DE4" w:rsidP="00E522AD">
            <w:pPr>
              <w:spacing w:line="259" w:lineRule="auto"/>
              <w:ind w:right="118"/>
              <w:jc w:val="center"/>
              <w:rPr>
                <w:rFonts w:ascii="Calibri" w:eastAsia="Calibri" w:hAnsi="Calibri" w:cs="Calibri"/>
                <w:color w:val="000000"/>
                <w:sz w:val="22"/>
                <w:szCs w:val="22"/>
                <w:lang w:eastAsia="en-GB"/>
              </w:rPr>
            </w:pPr>
            <w:r w:rsidRPr="00E522AD">
              <w:rPr>
                <w:rFonts w:eastAsia="Arial" w:cs="Arial"/>
                <w:color w:val="000000"/>
                <w:sz w:val="22"/>
                <w:szCs w:val="22"/>
                <w:lang w:eastAsia="en-GB"/>
              </w:rPr>
              <w:t xml:space="preserve">INER0001 </w:t>
            </w:r>
          </w:p>
        </w:tc>
      </w:tr>
      <w:tr w:rsidR="001E6DE4" w:rsidRPr="00E522AD" w14:paraId="3425C1AE" w14:textId="77777777" w:rsidTr="001E6DE4">
        <w:trPr>
          <w:trHeight w:val="389"/>
        </w:trPr>
        <w:tc>
          <w:tcPr>
            <w:tcW w:w="1371" w:type="dxa"/>
            <w:tcBorders>
              <w:top w:val="single" w:sz="4" w:space="0" w:color="000000"/>
              <w:left w:val="single" w:sz="4" w:space="0" w:color="000000"/>
              <w:bottom w:val="single" w:sz="4" w:space="0" w:color="000000"/>
              <w:right w:val="single" w:sz="4" w:space="0" w:color="000000"/>
            </w:tcBorders>
          </w:tcPr>
          <w:p w14:paraId="40FADABF" w14:textId="47BBFD6B" w:rsidR="001E6DE4" w:rsidRPr="00E522AD" w:rsidRDefault="001E6DE4" w:rsidP="00E522AD">
            <w:pPr>
              <w:spacing w:line="259" w:lineRule="auto"/>
              <w:ind w:right="113"/>
              <w:jc w:val="center"/>
              <w:rPr>
                <w:rFonts w:eastAsia="Arial" w:cs="Arial"/>
                <w:color w:val="000000"/>
                <w:sz w:val="22"/>
                <w:szCs w:val="22"/>
                <w:lang w:eastAsia="en-GB"/>
              </w:rPr>
            </w:pPr>
            <w:r>
              <w:rPr>
                <w:rFonts w:eastAsia="Arial" w:cs="Arial"/>
                <w:color w:val="000000"/>
                <w:sz w:val="22"/>
                <w:szCs w:val="22"/>
                <w:lang w:eastAsia="en-GB"/>
              </w:rPr>
              <w:t>4</w:t>
            </w:r>
          </w:p>
        </w:tc>
        <w:tc>
          <w:tcPr>
            <w:tcW w:w="2520" w:type="dxa"/>
            <w:tcBorders>
              <w:top w:val="single" w:sz="4" w:space="0" w:color="000000"/>
              <w:left w:val="single" w:sz="4" w:space="0" w:color="000000"/>
              <w:bottom w:val="single" w:sz="4" w:space="0" w:color="000000"/>
              <w:right w:val="single" w:sz="4" w:space="0" w:color="000000"/>
            </w:tcBorders>
          </w:tcPr>
          <w:p w14:paraId="489C5DB3" w14:textId="324FF871" w:rsidR="001E6DE4" w:rsidRPr="00E522AD" w:rsidRDefault="001E6DE4" w:rsidP="00E522AD">
            <w:pPr>
              <w:spacing w:line="259" w:lineRule="auto"/>
              <w:ind w:right="113"/>
              <w:jc w:val="center"/>
              <w:rPr>
                <w:rFonts w:ascii="Calibri" w:eastAsia="Calibri" w:hAnsi="Calibri" w:cs="Calibri"/>
                <w:color w:val="000000"/>
                <w:sz w:val="22"/>
                <w:szCs w:val="22"/>
                <w:lang w:eastAsia="en-GB"/>
              </w:rPr>
            </w:pPr>
            <w:r w:rsidRPr="00E522AD">
              <w:rPr>
                <w:rFonts w:eastAsia="Arial" w:cs="Arial"/>
                <w:color w:val="000000"/>
                <w:sz w:val="22"/>
                <w:szCs w:val="22"/>
                <w:lang w:eastAsia="en-GB"/>
              </w:rPr>
              <w:t xml:space="preserve">8A </w:t>
            </w:r>
          </w:p>
        </w:tc>
        <w:tc>
          <w:tcPr>
            <w:tcW w:w="2386" w:type="dxa"/>
            <w:tcBorders>
              <w:top w:val="single" w:sz="4" w:space="0" w:color="000000"/>
              <w:left w:val="single" w:sz="4" w:space="0" w:color="000000"/>
              <w:bottom w:val="single" w:sz="4" w:space="0" w:color="000000"/>
              <w:right w:val="single" w:sz="4" w:space="0" w:color="000000"/>
            </w:tcBorders>
          </w:tcPr>
          <w:p w14:paraId="31C37378" w14:textId="77777777" w:rsidR="001E6DE4" w:rsidRPr="00E522AD" w:rsidRDefault="001E6DE4" w:rsidP="00E522AD">
            <w:pPr>
              <w:spacing w:line="259" w:lineRule="auto"/>
              <w:ind w:right="117"/>
              <w:jc w:val="center"/>
              <w:rPr>
                <w:rFonts w:ascii="Calibri" w:eastAsia="Calibri" w:hAnsi="Calibri" w:cs="Calibri"/>
                <w:color w:val="000000"/>
                <w:sz w:val="22"/>
                <w:szCs w:val="22"/>
                <w:lang w:eastAsia="en-GB"/>
              </w:rPr>
            </w:pPr>
            <w:r w:rsidRPr="00E522AD">
              <w:rPr>
                <w:rFonts w:eastAsia="Arial" w:cs="Arial"/>
                <w:color w:val="000000"/>
                <w:sz w:val="22"/>
                <w:szCs w:val="22"/>
                <w:lang w:eastAsia="en-GB"/>
              </w:rPr>
              <w:t xml:space="preserve">81062 </w:t>
            </w:r>
          </w:p>
        </w:tc>
        <w:tc>
          <w:tcPr>
            <w:tcW w:w="2839" w:type="dxa"/>
            <w:tcBorders>
              <w:top w:val="single" w:sz="4" w:space="0" w:color="000000"/>
              <w:left w:val="single" w:sz="4" w:space="0" w:color="000000"/>
              <w:bottom w:val="single" w:sz="4" w:space="0" w:color="000000"/>
              <w:right w:val="single" w:sz="4" w:space="0" w:color="000000"/>
            </w:tcBorders>
          </w:tcPr>
          <w:p w14:paraId="32319B76" w14:textId="77777777" w:rsidR="001E6DE4" w:rsidRPr="00E522AD" w:rsidRDefault="001E6DE4" w:rsidP="00E522AD">
            <w:pPr>
              <w:spacing w:line="259" w:lineRule="auto"/>
              <w:ind w:right="118"/>
              <w:jc w:val="center"/>
              <w:rPr>
                <w:rFonts w:ascii="Calibri" w:eastAsia="Calibri" w:hAnsi="Calibri" w:cs="Calibri"/>
                <w:color w:val="000000"/>
                <w:sz w:val="22"/>
                <w:szCs w:val="22"/>
                <w:lang w:eastAsia="en-GB"/>
              </w:rPr>
            </w:pPr>
            <w:r w:rsidRPr="00E522AD">
              <w:rPr>
                <w:rFonts w:eastAsia="Arial" w:cs="Arial"/>
                <w:color w:val="000000"/>
                <w:sz w:val="22"/>
                <w:szCs w:val="22"/>
                <w:lang w:eastAsia="en-GB"/>
              </w:rPr>
              <w:t xml:space="preserve">INER0002 </w:t>
            </w:r>
          </w:p>
        </w:tc>
      </w:tr>
      <w:tr w:rsidR="001E6DE4" w:rsidRPr="00E522AD" w14:paraId="196BE5FC" w14:textId="77777777" w:rsidTr="001E6DE4">
        <w:trPr>
          <w:trHeight w:val="390"/>
        </w:trPr>
        <w:tc>
          <w:tcPr>
            <w:tcW w:w="1371" w:type="dxa"/>
            <w:tcBorders>
              <w:top w:val="single" w:sz="4" w:space="0" w:color="000000"/>
              <w:left w:val="single" w:sz="4" w:space="0" w:color="000000"/>
              <w:bottom w:val="single" w:sz="4" w:space="0" w:color="000000"/>
              <w:right w:val="single" w:sz="4" w:space="0" w:color="000000"/>
            </w:tcBorders>
          </w:tcPr>
          <w:p w14:paraId="6C9F8886" w14:textId="11F5C079" w:rsidR="001E6DE4" w:rsidRPr="00E522AD" w:rsidRDefault="001E6DE4" w:rsidP="00E522AD">
            <w:pPr>
              <w:spacing w:line="259" w:lineRule="auto"/>
              <w:ind w:right="113"/>
              <w:jc w:val="center"/>
              <w:rPr>
                <w:rFonts w:eastAsia="Arial" w:cs="Arial"/>
                <w:color w:val="000000"/>
                <w:sz w:val="22"/>
                <w:szCs w:val="22"/>
                <w:lang w:eastAsia="en-GB"/>
              </w:rPr>
            </w:pPr>
            <w:r>
              <w:rPr>
                <w:rFonts w:eastAsia="Arial" w:cs="Arial"/>
                <w:color w:val="000000"/>
                <w:sz w:val="22"/>
                <w:szCs w:val="22"/>
                <w:lang w:eastAsia="en-GB"/>
              </w:rPr>
              <w:t>5</w:t>
            </w:r>
          </w:p>
        </w:tc>
        <w:tc>
          <w:tcPr>
            <w:tcW w:w="2520" w:type="dxa"/>
            <w:tcBorders>
              <w:top w:val="single" w:sz="4" w:space="0" w:color="000000"/>
              <w:left w:val="single" w:sz="4" w:space="0" w:color="000000"/>
              <w:bottom w:val="single" w:sz="4" w:space="0" w:color="000000"/>
              <w:right w:val="single" w:sz="4" w:space="0" w:color="000000"/>
            </w:tcBorders>
          </w:tcPr>
          <w:p w14:paraId="2783F273" w14:textId="18400F81" w:rsidR="001E6DE4" w:rsidRPr="00E522AD" w:rsidRDefault="001E6DE4" w:rsidP="00E522AD">
            <w:pPr>
              <w:spacing w:line="259" w:lineRule="auto"/>
              <w:ind w:right="113"/>
              <w:jc w:val="center"/>
              <w:rPr>
                <w:rFonts w:ascii="Calibri" w:eastAsia="Calibri" w:hAnsi="Calibri" w:cs="Calibri"/>
                <w:color w:val="000000"/>
                <w:sz w:val="22"/>
                <w:szCs w:val="22"/>
                <w:lang w:eastAsia="en-GB"/>
              </w:rPr>
            </w:pPr>
            <w:r w:rsidRPr="00E522AD">
              <w:rPr>
                <w:rFonts w:eastAsia="Arial" w:cs="Arial"/>
                <w:color w:val="000000"/>
                <w:sz w:val="22"/>
                <w:szCs w:val="22"/>
                <w:lang w:eastAsia="en-GB"/>
              </w:rPr>
              <w:t xml:space="preserve">8A </w:t>
            </w:r>
          </w:p>
        </w:tc>
        <w:tc>
          <w:tcPr>
            <w:tcW w:w="2386" w:type="dxa"/>
            <w:tcBorders>
              <w:top w:val="single" w:sz="4" w:space="0" w:color="000000"/>
              <w:left w:val="single" w:sz="4" w:space="0" w:color="000000"/>
              <w:bottom w:val="single" w:sz="4" w:space="0" w:color="000000"/>
              <w:right w:val="single" w:sz="4" w:space="0" w:color="000000"/>
            </w:tcBorders>
          </w:tcPr>
          <w:p w14:paraId="0BF8EF23" w14:textId="77777777" w:rsidR="001E6DE4" w:rsidRPr="00E522AD" w:rsidRDefault="001E6DE4" w:rsidP="00E522AD">
            <w:pPr>
              <w:spacing w:line="259" w:lineRule="auto"/>
              <w:ind w:right="117"/>
              <w:jc w:val="center"/>
              <w:rPr>
                <w:rFonts w:ascii="Calibri" w:eastAsia="Calibri" w:hAnsi="Calibri" w:cs="Calibri"/>
                <w:color w:val="000000"/>
                <w:sz w:val="22"/>
                <w:szCs w:val="22"/>
                <w:lang w:eastAsia="en-GB"/>
              </w:rPr>
            </w:pPr>
            <w:r w:rsidRPr="00E522AD">
              <w:rPr>
                <w:rFonts w:eastAsia="Arial" w:cs="Arial"/>
                <w:color w:val="000000"/>
                <w:sz w:val="22"/>
                <w:szCs w:val="22"/>
                <w:lang w:eastAsia="en-GB"/>
              </w:rPr>
              <w:t xml:space="preserve">81063 </w:t>
            </w:r>
          </w:p>
        </w:tc>
        <w:tc>
          <w:tcPr>
            <w:tcW w:w="2839" w:type="dxa"/>
            <w:tcBorders>
              <w:top w:val="single" w:sz="4" w:space="0" w:color="000000"/>
              <w:left w:val="single" w:sz="4" w:space="0" w:color="000000"/>
              <w:bottom w:val="single" w:sz="4" w:space="0" w:color="000000"/>
              <w:right w:val="single" w:sz="4" w:space="0" w:color="000000"/>
            </w:tcBorders>
          </w:tcPr>
          <w:p w14:paraId="67FABE85" w14:textId="77777777" w:rsidR="001E6DE4" w:rsidRPr="00E522AD" w:rsidRDefault="001E6DE4" w:rsidP="00E522AD">
            <w:pPr>
              <w:spacing w:line="259" w:lineRule="auto"/>
              <w:ind w:right="118"/>
              <w:jc w:val="center"/>
              <w:rPr>
                <w:rFonts w:ascii="Calibri" w:eastAsia="Calibri" w:hAnsi="Calibri" w:cs="Calibri"/>
                <w:color w:val="000000"/>
                <w:sz w:val="22"/>
                <w:szCs w:val="22"/>
                <w:lang w:eastAsia="en-GB"/>
              </w:rPr>
            </w:pPr>
            <w:r w:rsidRPr="00E522AD">
              <w:rPr>
                <w:rFonts w:eastAsia="Arial" w:cs="Arial"/>
                <w:color w:val="000000"/>
                <w:sz w:val="22"/>
                <w:szCs w:val="22"/>
                <w:lang w:eastAsia="en-GB"/>
              </w:rPr>
              <w:t xml:space="preserve">INER0003 </w:t>
            </w:r>
          </w:p>
        </w:tc>
      </w:tr>
      <w:tr w:rsidR="001E6DE4" w:rsidRPr="00E522AD" w14:paraId="16153CD9" w14:textId="77777777" w:rsidTr="001E6DE4">
        <w:trPr>
          <w:trHeight w:val="389"/>
        </w:trPr>
        <w:tc>
          <w:tcPr>
            <w:tcW w:w="1371" w:type="dxa"/>
            <w:tcBorders>
              <w:top w:val="single" w:sz="4" w:space="0" w:color="000000"/>
              <w:left w:val="single" w:sz="4" w:space="0" w:color="000000"/>
              <w:bottom w:val="single" w:sz="4" w:space="0" w:color="000000"/>
              <w:right w:val="single" w:sz="4" w:space="0" w:color="000000"/>
            </w:tcBorders>
          </w:tcPr>
          <w:p w14:paraId="22A8E674" w14:textId="1BE5AA31" w:rsidR="001E6DE4" w:rsidRPr="00E522AD" w:rsidRDefault="001E6DE4" w:rsidP="00E522AD">
            <w:pPr>
              <w:spacing w:line="259" w:lineRule="auto"/>
              <w:ind w:right="113"/>
              <w:jc w:val="center"/>
              <w:rPr>
                <w:rFonts w:eastAsia="Arial" w:cs="Arial"/>
                <w:color w:val="000000"/>
                <w:sz w:val="22"/>
                <w:szCs w:val="22"/>
                <w:lang w:eastAsia="en-GB"/>
              </w:rPr>
            </w:pPr>
            <w:r>
              <w:rPr>
                <w:rFonts w:eastAsia="Arial" w:cs="Arial"/>
                <w:color w:val="000000"/>
                <w:sz w:val="22"/>
                <w:szCs w:val="22"/>
                <w:lang w:eastAsia="en-GB"/>
              </w:rPr>
              <w:t>6</w:t>
            </w:r>
          </w:p>
        </w:tc>
        <w:tc>
          <w:tcPr>
            <w:tcW w:w="2520" w:type="dxa"/>
            <w:tcBorders>
              <w:top w:val="single" w:sz="4" w:space="0" w:color="000000"/>
              <w:left w:val="single" w:sz="4" w:space="0" w:color="000000"/>
              <w:bottom w:val="single" w:sz="4" w:space="0" w:color="000000"/>
              <w:right w:val="single" w:sz="4" w:space="0" w:color="000000"/>
            </w:tcBorders>
          </w:tcPr>
          <w:p w14:paraId="5B62BD13" w14:textId="0ED87FBB" w:rsidR="001E6DE4" w:rsidRPr="00E522AD" w:rsidRDefault="001E6DE4" w:rsidP="00E522AD">
            <w:pPr>
              <w:spacing w:line="259" w:lineRule="auto"/>
              <w:ind w:right="113"/>
              <w:jc w:val="center"/>
              <w:rPr>
                <w:rFonts w:ascii="Calibri" w:eastAsia="Calibri" w:hAnsi="Calibri" w:cs="Calibri"/>
                <w:color w:val="000000"/>
                <w:sz w:val="22"/>
                <w:szCs w:val="22"/>
                <w:lang w:eastAsia="en-GB"/>
              </w:rPr>
            </w:pPr>
            <w:r w:rsidRPr="00E522AD">
              <w:rPr>
                <w:rFonts w:eastAsia="Arial" w:cs="Arial"/>
                <w:color w:val="000000"/>
                <w:sz w:val="22"/>
                <w:szCs w:val="22"/>
                <w:lang w:eastAsia="en-GB"/>
              </w:rPr>
              <w:t xml:space="preserve">8A </w:t>
            </w:r>
          </w:p>
        </w:tc>
        <w:tc>
          <w:tcPr>
            <w:tcW w:w="2386" w:type="dxa"/>
            <w:tcBorders>
              <w:top w:val="single" w:sz="4" w:space="0" w:color="000000"/>
              <w:left w:val="single" w:sz="4" w:space="0" w:color="000000"/>
              <w:bottom w:val="single" w:sz="4" w:space="0" w:color="000000"/>
              <w:right w:val="single" w:sz="4" w:space="0" w:color="000000"/>
            </w:tcBorders>
          </w:tcPr>
          <w:p w14:paraId="75FC7B82" w14:textId="77777777" w:rsidR="001E6DE4" w:rsidRPr="00E522AD" w:rsidRDefault="001E6DE4" w:rsidP="00E522AD">
            <w:pPr>
              <w:spacing w:line="259" w:lineRule="auto"/>
              <w:ind w:right="117"/>
              <w:jc w:val="center"/>
              <w:rPr>
                <w:rFonts w:ascii="Calibri" w:eastAsia="Calibri" w:hAnsi="Calibri" w:cs="Calibri"/>
                <w:color w:val="000000"/>
                <w:sz w:val="22"/>
                <w:szCs w:val="22"/>
                <w:lang w:eastAsia="en-GB"/>
              </w:rPr>
            </w:pPr>
            <w:r w:rsidRPr="00E522AD">
              <w:rPr>
                <w:rFonts w:eastAsia="Arial" w:cs="Arial"/>
                <w:color w:val="000000"/>
                <w:sz w:val="22"/>
                <w:szCs w:val="22"/>
                <w:lang w:eastAsia="en-GB"/>
              </w:rPr>
              <w:t xml:space="preserve">81064 </w:t>
            </w:r>
          </w:p>
        </w:tc>
        <w:tc>
          <w:tcPr>
            <w:tcW w:w="2839" w:type="dxa"/>
            <w:tcBorders>
              <w:top w:val="single" w:sz="4" w:space="0" w:color="000000"/>
              <w:left w:val="single" w:sz="4" w:space="0" w:color="000000"/>
              <w:bottom w:val="single" w:sz="4" w:space="0" w:color="000000"/>
              <w:right w:val="single" w:sz="4" w:space="0" w:color="000000"/>
            </w:tcBorders>
          </w:tcPr>
          <w:p w14:paraId="721B22DC" w14:textId="77777777" w:rsidR="001E6DE4" w:rsidRPr="00E522AD" w:rsidRDefault="001E6DE4" w:rsidP="00E522AD">
            <w:pPr>
              <w:spacing w:line="259" w:lineRule="auto"/>
              <w:ind w:right="118"/>
              <w:jc w:val="center"/>
              <w:rPr>
                <w:rFonts w:ascii="Calibri" w:eastAsia="Calibri" w:hAnsi="Calibri" w:cs="Calibri"/>
                <w:color w:val="000000"/>
                <w:sz w:val="22"/>
                <w:szCs w:val="22"/>
                <w:lang w:eastAsia="en-GB"/>
              </w:rPr>
            </w:pPr>
            <w:r w:rsidRPr="00E522AD">
              <w:rPr>
                <w:rFonts w:eastAsia="Arial" w:cs="Arial"/>
                <w:color w:val="000000"/>
                <w:sz w:val="22"/>
                <w:szCs w:val="22"/>
                <w:lang w:eastAsia="en-GB"/>
              </w:rPr>
              <w:t xml:space="preserve">INER0004 </w:t>
            </w:r>
          </w:p>
        </w:tc>
      </w:tr>
      <w:tr w:rsidR="001E6DE4" w:rsidRPr="00E522AD" w14:paraId="38A49E4E" w14:textId="77777777" w:rsidTr="001E6DE4">
        <w:trPr>
          <w:trHeight w:val="390"/>
        </w:trPr>
        <w:tc>
          <w:tcPr>
            <w:tcW w:w="1371" w:type="dxa"/>
            <w:tcBorders>
              <w:top w:val="single" w:sz="4" w:space="0" w:color="000000"/>
              <w:left w:val="single" w:sz="4" w:space="0" w:color="000000"/>
              <w:bottom w:val="single" w:sz="4" w:space="0" w:color="000000"/>
              <w:right w:val="single" w:sz="4" w:space="0" w:color="000000"/>
            </w:tcBorders>
          </w:tcPr>
          <w:p w14:paraId="6EAF3B03" w14:textId="54BED12C" w:rsidR="001E6DE4" w:rsidRPr="00E522AD" w:rsidRDefault="001E6DE4" w:rsidP="00E522AD">
            <w:pPr>
              <w:spacing w:line="259" w:lineRule="auto"/>
              <w:ind w:right="113"/>
              <w:jc w:val="center"/>
              <w:rPr>
                <w:rFonts w:eastAsia="Arial" w:cs="Arial"/>
                <w:color w:val="000000"/>
                <w:sz w:val="22"/>
                <w:szCs w:val="22"/>
                <w:lang w:eastAsia="en-GB"/>
              </w:rPr>
            </w:pPr>
            <w:r>
              <w:rPr>
                <w:rFonts w:eastAsia="Arial" w:cs="Arial"/>
                <w:color w:val="000000"/>
                <w:sz w:val="22"/>
                <w:szCs w:val="22"/>
                <w:lang w:eastAsia="en-GB"/>
              </w:rPr>
              <w:t>7</w:t>
            </w:r>
          </w:p>
        </w:tc>
        <w:tc>
          <w:tcPr>
            <w:tcW w:w="2520" w:type="dxa"/>
            <w:tcBorders>
              <w:top w:val="single" w:sz="4" w:space="0" w:color="000000"/>
              <w:left w:val="single" w:sz="4" w:space="0" w:color="000000"/>
              <w:bottom w:val="single" w:sz="4" w:space="0" w:color="000000"/>
              <w:right w:val="single" w:sz="4" w:space="0" w:color="000000"/>
            </w:tcBorders>
          </w:tcPr>
          <w:p w14:paraId="47CC0C1A" w14:textId="40288CD2" w:rsidR="001E6DE4" w:rsidRPr="00E522AD" w:rsidRDefault="001E6DE4" w:rsidP="00E522AD">
            <w:pPr>
              <w:spacing w:line="259" w:lineRule="auto"/>
              <w:ind w:right="113"/>
              <w:jc w:val="center"/>
              <w:rPr>
                <w:rFonts w:ascii="Calibri" w:eastAsia="Calibri" w:hAnsi="Calibri" w:cs="Calibri"/>
                <w:color w:val="000000"/>
                <w:sz w:val="22"/>
                <w:szCs w:val="22"/>
                <w:lang w:eastAsia="en-GB"/>
              </w:rPr>
            </w:pPr>
            <w:r w:rsidRPr="00E522AD">
              <w:rPr>
                <w:rFonts w:eastAsia="Arial" w:cs="Arial"/>
                <w:color w:val="000000"/>
                <w:sz w:val="22"/>
                <w:szCs w:val="22"/>
                <w:lang w:eastAsia="en-GB"/>
              </w:rPr>
              <w:t xml:space="preserve">8A </w:t>
            </w:r>
          </w:p>
        </w:tc>
        <w:tc>
          <w:tcPr>
            <w:tcW w:w="2386" w:type="dxa"/>
            <w:tcBorders>
              <w:top w:val="single" w:sz="4" w:space="0" w:color="000000"/>
              <w:left w:val="single" w:sz="4" w:space="0" w:color="000000"/>
              <w:bottom w:val="single" w:sz="4" w:space="0" w:color="000000"/>
              <w:right w:val="single" w:sz="4" w:space="0" w:color="000000"/>
            </w:tcBorders>
          </w:tcPr>
          <w:p w14:paraId="79F90EEB" w14:textId="77777777" w:rsidR="001E6DE4" w:rsidRPr="00E522AD" w:rsidRDefault="001E6DE4" w:rsidP="00E522AD">
            <w:pPr>
              <w:spacing w:line="259" w:lineRule="auto"/>
              <w:ind w:right="117"/>
              <w:jc w:val="center"/>
              <w:rPr>
                <w:rFonts w:ascii="Calibri" w:eastAsia="Calibri" w:hAnsi="Calibri" w:cs="Calibri"/>
                <w:color w:val="000000"/>
                <w:sz w:val="22"/>
                <w:szCs w:val="22"/>
                <w:lang w:eastAsia="en-GB"/>
              </w:rPr>
            </w:pPr>
            <w:r w:rsidRPr="00E522AD">
              <w:rPr>
                <w:rFonts w:eastAsia="Arial" w:cs="Arial"/>
                <w:color w:val="000000"/>
                <w:sz w:val="22"/>
                <w:szCs w:val="22"/>
                <w:lang w:eastAsia="en-GB"/>
              </w:rPr>
              <w:t xml:space="preserve">81065 </w:t>
            </w:r>
          </w:p>
        </w:tc>
        <w:tc>
          <w:tcPr>
            <w:tcW w:w="2839" w:type="dxa"/>
            <w:tcBorders>
              <w:top w:val="single" w:sz="4" w:space="0" w:color="000000"/>
              <w:left w:val="single" w:sz="4" w:space="0" w:color="000000"/>
              <w:bottom w:val="single" w:sz="4" w:space="0" w:color="000000"/>
              <w:right w:val="single" w:sz="4" w:space="0" w:color="000000"/>
            </w:tcBorders>
          </w:tcPr>
          <w:p w14:paraId="62BE4687" w14:textId="77777777" w:rsidR="001E6DE4" w:rsidRPr="00E522AD" w:rsidRDefault="001E6DE4" w:rsidP="00E522AD">
            <w:pPr>
              <w:spacing w:line="259" w:lineRule="auto"/>
              <w:ind w:right="118"/>
              <w:jc w:val="center"/>
              <w:rPr>
                <w:rFonts w:ascii="Calibri" w:eastAsia="Calibri" w:hAnsi="Calibri" w:cs="Calibri"/>
                <w:color w:val="000000"/>
                <w:sz w:val="22"/>
                <w:szCs w:val="22"/>
                <w:lang w:eastAsia="en-GB"/>
              </w:rPr>
            </w:pPr>
            <w:r w:rsidRPr="00E522AD">
              <w:rPr>
                <w:rFonts w:eastAsia="Arial" w:cs="Arial"/>
                <w:color w:val="000000"/>
                <w:sz w:val="22"/>
                <w:szCs w:val="22"/>
                <w:lang w:eastAsia="en-GB"/>
              </w:rPr>
              <w:t xml:space="preserve">INER0005 </w:t>
            </w:r>
          </w:p>
        </w:tc>
      </w:tr>
      <w:tr w:rsidR="001E6DE4" w:rsidRPr="00E522AD" w14:paraId="06800069" w14:textId="77777777" w:rsidTr="001E6DE4">
        <w:trPr>
          <w:trHeight w:val="389"/>
        </w:trPr>
        <w:tc>
          <w:tcPr>
            <w:tcW w:w="1371" w:type="dxa"/>
            <w:tcBorders>
              <w:top w:val="single" w:sz="4" w:space="0" w:color="000000"/>
              <w:left w:val="single" w:sz="4" w:space="0" w:color="000000"/>
              <w:bottom w:val="single" w:sz="4" w:space="0" w:color="000000"/>
              <w:right w:val="single" w:sz="4" w:space="0" w:color="000000"/>
            </w:tcBorders>
          </w:tcPr>
          <w:p w14:paraId="3625C5E4" w14:textId="376B67BE" w:rsidR="001E6DE4" w:rsidRPr="00E522AD" w:rsidRDefault="001E6DE4" w:rsidP="00E522AD">
            <w:pPr>
              <w:spacing w:line="259" w:lineRule="auto"/>
              <w:ind w:right="113"/>
              <w:jc w:val="center"/>
              <w:rPr>
                <w:rFonts w:eastAsia="Arial" w:cs="Arial"/>
                <w:color w:val="000000"/>
                <w:sz w:val="22"/>
                <w:szCs w:val="22"/>
                <w:lang w:eastAsia="en-GB"/>
              </w:rPr>
            </w:pPr>
            <w:r>
              <w:rPr>
                <w:rFonts w:eastAsia="Arial" w:cs="Arial"/>
                <w:color w:val="000000"/>
                <w:sz w:val="22"/>
                <w:szCs w:val="22"/>
                <w:lang w:eastAsia="en-GB"/>
              </w:rPr>
              <w:t>8</w:t>
            </w:r>
          </w:p>
        </w:tc>
        <w:tc>
          <w:tcPr>
            <w:tcW w:w="2520" w:type="dxa"/>
            <w:tcBorders>
              <w:top w:val="single" w:sz="4" w:space="0" w:color="000000"/>
              <w:left w:val="single" w:sz="4" w:space="0" w:color="000000"/>
              <w:bottom w:val="single" w:sz="4" w:space="0" w:color="000000"/>
              <w:right w:val="single" w:sz="4" w:space="0" w:color="000000"/>
            </w:tcBorders>
          </w:tcPr>
          <w:p w14:paraId="1E59FA71" w14:textId="24218CDD" w:rsidR="001E6DE4" w:rsidRPr="00E522AD" w:rsidRDefault="001E6DE4" w:rsidP="00E522AD">
            <w:pPr>
              <w:spacing w:line="259" w:lineRule="auto"/>
              <w:ind w:right="113"/>
              <w:jc w:val="center"/>
              <w:rPr>
                <w:rFonts w:ascii="Calibri" w:eastAsia="Calibri" w:hAnsi="Calibri" w:cs="Calibri"/>
                <w:color w:val="000000"/>
                <w:sz w:val="22"/>
                <w:szCs w:val="22"/>
                <w:lang w:eastAsia="en-GB"/>
              </w:rPr>
            </w:pPr>
            <w:r w:rsidRPr="00E522AD">
              <w:rPr>
                <w:rFonts w:eastAsia="Arial" w:cs="Arial"/>
                <w:color w:val="000000"/>
                <w:sz w:val="22"/>
                <w:szCs w:val="22"/>
                <w:lang w:eastAsia="en-GB"/>
              </w:rPr>
              <w:t xml:space="preserve">8A </w:t>
            </w:r>
          </w:p>
        </w:tc>
        <w:tc>
          <w:tcPr>
            <w:tcW w:w="2386" w:type="dxa"/>
            <w:tcBorders>
              <w:top w:val="single" w:sz="4" w:space="0" w:color="000000"/>
              <w:left w:val="single" w:sz="4" w:space="0" w:color="000000"/>
              <w:bottom w:val="single" w:sz="4" w:space="0" w:color="000000"/>
              <w:right w:val="single" w:sz="4" w:space="0" w:color="000000"/>
            </w:tcBorders>
          </w:tcPr>
          <w:p w14:paraId="7CE98E4C" w14:textId="77777777" w:rsidR="001E6DE4" w:rsidRPr="00E522AD" w:rsidRDefault="001E6DE4" w:rsidP="00E522AD">
            <w:pPr>
              <w:spacing w:line="259" w:lineRule="auto"/>
              <w:ind w:right="117"/>
              <w:jc w:val="center"/>
              <w:rPr>
                <w:rFonts w:ascii="Calibri" w:eastAsia="Calibri" w:hAnsi="Calibri" w:cs="Calibri"/>
                <w:color w:val="000000"/>
                <w:sz w:val="22"/>
                <w:szCs w:val="22"/>
                <w:lang w:eastAsia="en-GB"/>
              </w:rPr>
            </w:pPr>
            <w:r w:rsidRPr="00E522AD">
              <w:rPr>
                <w:rFonts w:eastAsia="Arial" w:cs="Arial"/>
                <w:color w:val="000000"/>
                <w:sz w:val="22"/>
                <w:szCs w:val="22"/>
                <w:lang w:eastAsia="en-GB"/>
              </w:rPr>
              <w:t xml:space="preserve">81066 </w:t>
            </w:r>
          </w:p>
        </w:tc>
        <w:tc>
          <w:tcPr>
            <w:tcW w:w="2839" w:type="dxa"/>
            <w:tcBorders>
              <w:top w:val="single" w:sz="4" w:space="0" w:color="000000"/>
              <w:left w:val="single" w:sz="4" w:space="0" w:color="000000"/>
              <w:bottom w:val="single" w:sz="4" w:space="0" w:color="000000"/>
              <w:right w:val="single" w:sz="4" w:space="0" w:color="000000"/>
            </w:tcBorders>
          </w:tcPr>
          <w:p w14:paraId="2705043B" w14:textId="77777777" w:rsidR="001E6DE4" w:rsidRPr="00E522AD" w:rsidRDefault="001E6DE4" w:rsidP="00E522AD">
            <w:pPr>
              <w:spacing w:line="259" w:lineRule="auto"/>
              <w:ind w:right="118"/>
              <w:jc w:val="center"/>
              <w:rPr>
                <w:rFonts w:ascii="Calibri" w:eastAsia="Calibri" w:hAnsi="Calibri" w:cs="Calibri"/>
                <w:color w:val="000000"/>
                <w:sz w:val="22"/>
                <w:szCs w:val="22"/>
                <w:lang w:eastAsia="en-GB"/>
              </w:rPr>
            </w:pPr>
            <w:r w:rsidRPr="00E522AD">
              <w:rPr>
                <w:rFonts w:eastAsia="Arial" w:cs="Arial"/>
                <w:color w:val="000000"/>
                <w:sz w:val="22"/>
                <w:szCs w:val="22"/>
                <w:lang w:eastAsia="en-GB"/>
              </w:rPr>
              <w:t xml:space="preserve">INER0006 </w:t>
            </w:r>
          </w:p>
        </w:tc>
      </w:tr>
      <w:tr w:rsidR="001E6DE4" w:rsidRPr="00E522AD" w14:paraId="1C96DD2C" w14:textId="77777777" w:rsidTr="001E6DE4">
        <w:trPr>
          <w:trHeight w:val="390"/>
        </w:trPr>
        <w:tc>
          <w:tcPr>
            <w:tcW w:w="1371" w:type="dxa"/>
            <w:tcBorders>
              <w:top w:val="single" w:sz="4" w:space="0" w:color="000000"/>
              <w:left w:val="single" w:sz="4" w:space="0" w:color="000000"/>
              <w:bottom w:val="single" w:sz="4" w:space="0" w:color="000000"/>
              <w:right w:val="single" w:sz="4" w:space="0" w:color="000000"/>
            </w:tcBorders>
          </w:tcPr>
          <w:p w14:paraId="362F84B7" w14:textId="2E77A6F0" w:rsidR="001E6DE4" w:rsidRPr="00E522AD" w:rsidRDefault="001E6DE4" w:rsidP="00E522AD">
            <w:pPr>
              <w:spacing w:line="259" w:lineRule="auto"/>
              <w:ind w:right="113"/>
              <w:jc w:val="center"/>
              <w:rPr>
                <w:rFonts w:eastAsia="Arial" w:cs="Arial"/>
                <w:color w:val="000000"/>
                <w:sz w:val="22"/>
                <w:szCs w:val="22"/>
                <w:lang w:eastAsia="en-GB"/>
              </w:rPr>
            </w:pPr>
            <w:r>
              <w:rPr>
                <w:rFonts w:eastAsia="Arial" w:cs="Arial"/>
                <w:color w:val="000000"/>
                <w:sz w:val="22"/>
                <w:szCs w:val="22"/>
                <w:lang w:eastAsia="en-GB"/>
              </w:rPr>
              <w:t>9</w:t>
            </w:r>
          </w:p>
        </w:tc>
        <w:tc>
          <w:tcPr>
            <w:tcW w:w="2520" w:type="dxa"/>
            <w:tcBorders>
              <w:top w:val="single" w:sz="4" w:space="0" w:color="000000"/>
              <w:left w:val="single" w:sz="4" w:space="0" w:color="000000"/>
              <w:bottom w:val="single" w:sz="4" w:space="0" w:color="000000"/>
              <w:right w:val="single" w:sz="4" w:space="0" w:color="000000"/>
            </w:tcBorders>
          </w:tcPr>
          <w:p w14:paraId="779C7FBA" w14:textId="565FD9B3" w:rsidR="001E6DE4" w:rsidRPr="00E522AD" w:rsidRDefault="001E6DE4" w:rsidP="00E522AD">
            <w:pPr>
              <w:spacing w:line="259" w:lineRule="auto"/>
              <w:ind w:right="113"/>
              <w:jc w:val="center"/>
              <w:rPr>
                <w:rFonts w:ascii="Calibri" w:eastAsia="Calibri" w:hAnsi="Calibri" w:cs="Calibri"/>
                <w:color w:val="000000"/>
                <w:sz w:val="22"/>
                <w:szCs w:val="22"/>
                <w:lang w:eastAsia="en-GB"/>
              </w:rPr>
            </w:pPr>
            <w:r w:rsidRPr="00E522AD">
              <w:rPr>
                <w:rFonts w:eastAsia="Arial" w:cs="Arial"/>
                <w:color w:val="000000"/>
                <w:sz w:val="22"/>
                <w:szCs w:val="22"/>
                <w:lang w:eastAsia="en-GB"/>
              </w:rPr>
              <w:t xml:space="preserve">8A </w:t>
            </w:r>
          </w:p>
        </w:tc>
        <w:tc>
          <w:tcPr>
            <w:tcW w:w="2386" w:type="dxa"/>
            <w:tcBorders>
              <w:top w:val="single" w:sz="4" w:space="0" w:color="000000"/>
              <w:left w:val="single" w:sz="4" w:space="0" w:color="000000"/>
              <w:bottom w:val="single" w:sz="4" w:space="0" w:color="000000"/>
              <w:right w:val="single" w:sz="4" w:space="0" w:color="000000"/>
            </w:tcBorders>
          </w:tcPr>
          <w:p w14:paraId="49DCFCA1" w14:textId="77777777" w:rsidR="001E6DE4" w:rsidRPr="00E522AD" w:rsidRDefault="001E6DE4" w:rsidP="00E522AD">
            <w:pPr>
              <w:spacing w:line="259" w:lineRule="auto"/>
              <w:ind w:right="117"/>
              <w:jc w:val="center"/>
              <w:rPr>
                <w:rFonts w:ascii="Calibri" w:eastAsia="Calibri" w:hAnsi="Calibri" w:cs="Calibri"/>
                <w:color w:val="000000"/>
                <w:sz w:val="22"/>
                <w:szCs w:val="22"/>
                <w:lang w:eastAsia="en-GB"/>
              </w:rPr>
            </w:pPr>
            <w:r w:rsidRPr="00E522AD">
              <w:rPr>
                <w:rFonts w:eastAsia="Arial" w:cs="Arial"/>
                <w:color w:val="000000"/>
                <w:sz w:val="22"/>
                <w:szCs w:val="22"/>
                <w:lang w:eastAsia="en-GB"/>
              </w:rPr>
              <w:t xml:space="preserve">81068 </w:t>
            </w:r>
          </w:p>
        </w:tc>
        <w:tc>
          <w:tcPr>
            <w:tcW w:w="2839" w:type="dxa"/>
            <w:tcBorders>
              <w:top w:val="single" w:sz="4" w:space="0" w:color="000000"/>
              <w:left w:val="single" w:sz="4" w:space="0" w:color="000000"/>
              <w:bottom w:val="single" w:sz="4" w:space="0" w:color="000000"/>
              <w:right w:val="single" w:sz="4" w:space="0" w:color="000000"/>
            </w:tcBorders>
          </w:tcPr>
          <w:p w14:paraId="3DD48248" w14:textId="77777777" w:rsidR="001E6DE4" w:rsidRPr="00E522AD" w:rsidRDefault="001E6DE4" w:rsidP="00E522AD">
            <w:pPr>
              <w:spacing w:line="259" w:lineRule="auto"/>
              <w:ind w:right="118"/>
              <w:jc w:val="center"/>
              <w:rPr>
                <w:rFonts w:ascii="Calibri" w:eastAsia="Calibri" w:hAnsi="Calibri" w:cs="Calibri"/>
                <w:color w:val="000000"/>
                <w:sz w:val="22"/>
                <w:szCs w:val="22"/>
                <w:lang w:eastAsia="en-GB"/>
              </w:rPr>
            </w:pPr>
            <w:r w:rsidRPr="00E522AD">
              <w:rPr>
                <w:rFonts w:eastAsia="Arial" w:cs="Arial"/>
                <w:color w:val="000000"/>
                <w:sz w:val="22"/>
                <w:szCs w:val="22"/>
                <w:lang w:eastAsia="en-GB"/>
              </w:rPr>
              <w:t xml:space="preserve">INER0008 </w:t>
            </w:r>
          </w:p>
        </w:tc>
      </w:tr>
      <w:tr w:rsidR="001E6DE4" w:rsidRPr="00E522AD" w14:paraId="0947E3D3" w14:textId="77777777" w:rsidTr="001E6DE4">
        <w:trPr>
          <w:trHeight w:val="390"/>
        </w:trPr>
        <w:tc>
          <w:tcPr>
            <w:tcW w:w="1371" w:type="dxa"/>
            <w:tcBorders>
              <w:top w:val="single" w:sz="4" w:space="0" w:color="000000"/>
              <w:left w:val="single" w:sz="4" w:space="0" w:color="000000"/>
              <w:bottom w:val="single" w:sz="4" w:space="0" w:color="000000"/>
              <w:right w:val="single" w:sz="4" w:space="0" w:color="000000"/>
            </w:tcBorders>
          </w:tcPr>
          <w:p w14:paraId="70FD9EF6" w14:textId="61BD35D9" w:rsidR="001E6DE4" w:rsidRPr="00E522AD" w:rsidRDefault="001E6DE4" w:rsidP="00E522AD">
            <w:pPr>
              <w:spacing w:line="259" w:lineRule="auto"/>
              <w:ind w:right="113"/>
              <w:jc w:val="center"/>
              <w:rPr>
                <w:rFonts w:eastAsia="Arial" w:cs="Arial"/>
                <w:color w:val="000000"/>
                <w:sz w:val="22"/>
                <w:szCs w:val="22"/>
                <w:lang w:eastAsia="en-GB"/>
              </w:rPr>
            </w:pPr>
            <w:r>
              <w:rPr>
                <w:rFonts w:eastAsia="Arial" w:cs="Arial"/>
                <w:color w:val="000000"/>
                <w:sz w:val="22"/>
                <w:szCs w:val="22"/>
                <w:lang w:eastAsia="en-GB"/>
              </w:rPr>
              <w:t>10</w:t>
            </w:r>
          </w:p>
        </w:tc>
        <w:tc>
          <w:tcPr>
            <w:tcW w:w="2520" w:type="dxa"/>
            <w:tcBorders>
              <w:top w:val="single" w:sz="4" w:space="0" w:color="000000"/>
              <w:left w:val="single" w:sz="4" w:space="0" w:color="000000"/>
              <w:bottom w:val="single" w:sz="4" w:space="0" w:color="000000"/>
              <w:right w:val="single" w:sz="4" w:space="0" w:color="000000"/>
            </w:tcBorders>
          </w:tcPr>
          <w:p w14:paraId="62AFB2BB" w14:textId="71DE1CA3" w:rsidR="001E6DE4" w:rsidRPr="00E522AD" w:rsidRDefault="001E6DE4" w:rsidP="00E522AD">
            <w:pPr>
              <w:spacing w:line="259" w:lineRule="auto"/>
              <w:ind w:right="113"/>
              <w:jc w:val="center"/>
              <w:rPr>
                <w:rFonts w:ascii="Calibri" w:eastAsia="Calibri" w:hAnsi="Calibri" w:cs="Calibri"/>
                <w:color w:val="000000"/>
                <w:sz w:val="22"/>
                <w:szCs w:val="22"/>
                <w:lang w:eastAsia="en-GB"/>
              </w:rPr>
            </w:pPr>
            <w:r w:rsidRPr="00E522AD">
              <w:rPr>
                <w:rFonts w:eastAsia="Arial" w:cs="Arial"/>
                <w:color w:val="000000"/>
                <w:sz w:val="22"/>
                <w:szCs w:val="22"/>
                <w:lang w:eastAsia="en-GB"/>
              </w:rPr>
              <w:t xml:space="preserve">8A </w:t>
            </w:r>
          </w:p>
        </w:tc>
        <w:tc>
          <w:tcPr>
            <w:tcW w:w="2386" w:type="dxa"/>
            <w:tcBorders>
              <w:top w:val="single" w:sz="4" w:space="0" w:color="000000"/>
              <w:left w:val="single" w:sz="4" w:space="0" w:color="000000"/>
              <w:bottom w:val="single" w:sz="4" w:space="0" w:color="000000"/>
              <w:right w:val="single" w:sz="4" w:space="0" w:color="000000"/>
            </w:tcBorders>
          </w:tcPr>
          <w:p w14:paraId="0968904C" w14:textId="77777777" w:rsidR="001E6DE4" w:rsidRPr="00E522AD" w:rsidRDefault="001E6DE4" w:rsidP="00E522AD">
            <w:pPr>
              <w:spacing w:line="259" w:lineRule="auto"/>
              <w:ind w:right="117"/>
              <w:jc w:val="center"/>
              <w:rPr>
                <w:rFonts w:ascii="Calibri" w:eastAsia="Calibri" w:hAnsi="Calibri" w:cs="Calibri"/>
                <w:color w:val="000000"/>
                <w:sz w:val="22"/>
                <w:szCs w:val="22"/>
                <w:lang w:eastAsia="en-GB"/>
              </w:rPr>
            </w:pPr>
            <w:r w:rsidRPr="00E522AD">
              <w:rPr>
                <w:rFonts w:eastAsia="Arial" w:cs="Arial"/>
                <w:color w:val="000000"/>
                <w:sz w:val="22"/>
                <w:szCs w:val="22"/>
                <w:lang w:eastAsia="en-GB"/>
              </w:rPr>
              <w:t xml:space="preserve">3EU8A01 </w:t>
            </w:r>
          </w:p>
        </w:tc>
        <w:tc>
          <w:tcPr>
            <w:tcW w:w="2839" w:type="dxa"/>
            <w:tcBorders>
              <w:top w:val="single" w:sz="4" w:space="0" w:color="000000"/>
              <w:left w:val="single" w:sz="4" w:space="0" w:color="000000"/>
              <w:bottom w:val="single" w:sz="4" w:space="0" w:color="000000"/>
              <w:right w:val="single" w:sz="4" w:space="0" w:color="000000"/>
            </w:tcBorders>
          </w:tcPr>
          <w:p w14:paraId="0B74575B" w14:textId="77777777" w:rsidR="001E6DE4" w:rsidRPr="00E522AD" w:rsidRDefault="001E6DE4" w:rsidP="00E522AD">
            <w:pPr>
              <w:spacing w:line="259" w:lineRule="auto"/>
              <w:ind w:right="118"/>
              <w:jc w:val="center"/>
              <w:rPr>
                <w:rFonts w:ascii="Calibri" w:eastAsia="Calibri" w:hAnsi="Calibri" w:cs="Calibri"/>
                <w:color w:val="000000"/>
                <w:sz w:val="22"/>
                <w:szCs w:val="22"/>
                <w:lang w:eastAsia="en-GB"/>
              </w:rPr>
            </w:pPr>
            <w:r w:rsidRPr="00E522AD">
              <w:rPr>
                <w:rFonts w:eastAsia="Arial" w:cs="Arial"/>
                <w:color w:val="000000"/>
                <w:sz w:val="22"/>
                <w:szCs w:val="22"/>
                <w:lang w:eastAsia="en-GB"/>
              </w:rPr>
              <w:t xml:space="preserve">INER001 </w:t>
            </w:r>
          </w:p>
        </w:tc>
      </w:tr>
      <w:tr w:rsidR="001E6DE4" w:rsidRPr="00E522AD" w14:paraId="36E4AA05" w14:textId="77777777" w:rsidTr="001E6DE4">
        <w:trPr>
          <w:trHeight w:val="389"/>
        </w:trPr>
        <w:tc>
          <w:tcPr>
            <w:tcW w:w="1371" w:type="dxa"/>
            <w:tcBorders>
              <w:top w:val="single" w:sz="4" w:space="0" w:color="000000"/>
              <w:left w:val="single" w:sz="4" w:space="0" w:color="000000"/>
              <w:bottom w:val="single" w:sz="4" w:space="0" w:color="000000"/>
              <w:right w:val="single" w:sz="4" w:space="0" w:color="000000"/>
            </w:tcBorders>
          </w:tcPr>
          <w:p w14:paraId="2F099774" w14:textId="3358CC36" w:rsidR="001E6DE4" w:rsidRPr="00E522AD" w:rsidRDefault="001E6DE4" w:rsidP="00E522AD">
            <w:pPr>
              <w:spacing w:line="259" w:lineRule="auto"/>
              <w:ind w:right="113"/>
              <w:jc w:val="center"/>
              <w:rPr>
                <w:rFonts w:eastAsia="Arial" w:cs="Arial"/>
                <w:color w:val="000000"/>
                <w:sz w:val="22"/>
                <w:szCs w:val="22"/>
                <w:lang w:eastAsia="en-GB"/>
              </w:rPr>
            </w:pPr>
            <w:r>
              <w:rPr>
                <w:rFonts w:eastAsia="Arial" w:cs="Arial"/>
                <w:color w:val="000000"/>
                <w:sz w:val="22"/>
                <w:szCs w:val="22"/>
                <w:lang w:eastAsia="en-GB"/>
              </w:rPr>
              <w:t>11</w:t>
            </w:r>
          </w:p>
        </w:tc>
        <w:tc>
          <w:tcPr>
            <w:tcW w:w="2520" w:type="dxa"/>
            <w:tcBorders>
              <w:top w:val="single" w:sz="4" w:space="0" w:color="000000"/>
              <w:left w:val="single" w:sz="4" w:space="0" w:color="000000"/>
              <w:bottom w:val="single" w:sz="4" w:space="0" w:color="000000"/>
              <w:right w:val="single" w:sz="4" w:space="0" w:color="000000"/>
            </w:tcBorders>
          </w:tcPr>
          <w:p w14:paraId="25FBDE1C" w14:textId="04864B76" w:rsidR="001E6DE4" w:rsidRPr="00E522AD" w:rsidRDefault="001E6DE4" w:rsidP="00E522AD">
            <w:pPr>
              <w:spacing w:line="259" w:lineRule="auto"/>
              <w:ind w:right="113"/>
              <w:jc w:val="center"/>
              <w:rPr>
                <w:rFonts w:ascii="Calibri" w:eastAsia="Calibri" w:hAnsi="Calibri" w:cs="Calibri"/>
                <w:color w:val="000000"/>
                <w:sz w:val="22"/>
                <w:szCs w:val="22"/>
                <w:lang w:eastAsia="en-GB"/>
              </w:rPr>
            </w:pPr>
            <w:r w:rsidRPr="00E522AD">
              <w:rPr>
                <w:rFonts w:eastAsia="Arial" w:cs="Arial"/>
                <w:color w:val="000000"/>
                <w:sz w:val="22"/>
                <w:szCs w:val="22"/>
                <w:lang w:eastAsia="en-GB"/>
              </w:rPr>
              <w:t xml:space="preserve">8A </w:t>
            </w:r>
          </w:p>
        </w:tc>
        <w:tc>
          <w:tcPr>
            <w:tcW w:w="2386" w:type="dxa"/>
            <w:tcBorders>
              <w:top w:val="single" w:sz="4" w:space="0" w:color="000000"/>
              <w:left w:val="single" w:sz="4" w:space="0" w:color="000000"/>
              <w:bottom w:val="single" w:sz="4" w:space="0" w:color="000000"/>
              <w:right w:val="single" w:sz="4" w:space="0" w:color="000000"/>
            </w:tcBorders>
          </w:tcPr>
          <w:p w14:paraId="4A84A473" w14:textId="77777777" w:rsidR="001E6DE4" w:rsidRPr="00E522AD" w:rsidRDefault="001E6DE4" w:rsidP="00E522AD">
            <w:pPr>
              <w:spacing w:line="259" w:lineRule="auto"/>
              <w:ind w:right="117"/>
              <w:jc w:val="center"/>
              <w:rPr>
                <w:rFonts w:ascii="Calibri" w:eastAsia="Calibri" w:hAnsi="Calibri" w:cs="Calibri"/>
                <w:color w:val="000000"/>
                <w:sz w:val="22"/>
                <w:szCs w:val="22"/>
                <w:lang w:eastAsia="en-GB"/>
              </w:rPr>
            </w:pPr>
            <w:r w:rsidRPr="00E522AD">
              <w:rPr>
                <w:rFonts w:eastAsia="Arial" w:cs="Arial"/>
                <w:color w:val="000000"/>
                <w:sz w:val="22"/>
                <w:szCs w:val="22"/>
                <w:lang w:eastAsia="en-GB"/>
              </w:rPr>
              <w:t xml:space="preserve">3EU8A02 </w:t>
            </w:r>
          </w:p>
        </w:tc>
        <w:tc>
          <w:tcPr>
            <w:tcW w:w="2839" w:type="dxa"/>
            <w:tcBorders>
              <w:top w:val="single" w:sz="4" w:space="0" w:color="000000"/>
              <w:left w:val="single" w:sz="4" w:space="0" w:color="000000"/>
              <w:bottom w:val="single" w:sz="4" w:space="0" w:color="000000"/>
              <w:right w:val="single" w:sz="4" w:space="0" w:color="000000"/>
            </w:tcBorders>
          </w:tcPr>
          <w:p w14:paraId="5DA5A62B" w14:textId="77777777" w:rsidR="001E6DE4" w:rsidRPr="00E522AD" w:rsidRDefault="001E6DE4" w:rsidP="00E522AD">
            <w:pPr>
              <w:spacing w:line="259" w:lineRule="auto"/>
              <w:ind w:right="118"/>
              <w:jc w:val="center"/>
              <w:rPr>
                <w:rFonts w:ascii="Calibri" w:eastAsia="Calibri" w:hAnsi="Calibri" w:cs="Calibri"/>
                <w:color w:val="000000"/>
                <w:sz w:val="22"/>
                <w:szCs w:val="22"/>
                <w:lang w:eastAsia="en-GB"/>
              </w:rPr>
            </w:pPr>
            <w:r w:rsidRPr="00E522AD">
              <w:rPr>
                <w:rFonts w:eastAsia="Arial" w:cs="Arial"/>
                <w:color w:val="000000"/>
                <w:sz w:val="22"/>
                <w:szCs w:val="22"/>
                <w:lang w:eastAsia="en-GB"/>
              </w:rPr>
              <w:t xml:space="preserve">INER002 </w:t>
            </w:r>
          </w:p>
        </w:tc>
      </w:tr>
      <w:tr w:rsidR="001E6DE4" w:rsidRPr="00E522AD" w14:paraId="1D53BE53" w14:textId="77777777" w:rsidTr="001E6DE4">
        <w:trPr>
          <w:trHeight w:val="390"/>
        </w:trPr>
        <w:tc>
          <w:tcPr>
            <w:tcW w:w="1371" w:type="dxa"/>
            <w:tcBorders>
              <w:top w:val="single" w:sz="4" w:space="0" w:color="000000"/>
              <w:left w:val="single" w:sz="4" w:space="0" w:color="000000"/>
              <w:bottom w:val="single" w:sz="4" w:space="0" w:color="000000"/>
              <w:right w:val="single" w:sz="4" w:space="0" w:color="000000"/>
            </w:tcBorders>
          </w:tcPr>
          <w:p w14:paraId="132C62D6" w14:textId="20CB7391" w:rsidR="001E6DE4" w:rsidRPr="00E522AD" w:rsidRDefault="001E6DE4" w:rsidP="00E522AD">
            <w:pPr>
              <w:spacing w:line="259" w:lineRule="auto"/>
              <w:ind w:right="113"/>
              <w:jc w:val="center"/>
              <w:rPr>
                <w:rFonts w:eastAsia="Arial" w:cs="Arial"/>
                <w:color w:val="000000"/>
                <w:sz w:val="22"/>
                <w:szCs w:val="22"/>
                <w:lang w:eastAsia="en-GB"/>
              </w:rPr>
            </w:pPr>
            <w:r>
              <w:rPr>
                <w:rFonts w:eastAsia="Arial" w:cs="Arial"/>
                <w:color w:val="000000"/>
                <w:sz w:val="22"/>
                <w:szCs w:val="22"/>
                <w:lang w:eastAsia="en-GB"/>
              </w:rPr>
              <w:t>12</w:t>
            </w:r>
          </w:p>
        </w:tc>
        <w:tc>
          <w:tcPr>
            <w:tcW w:w="2520" w:type="dxa"/>
            <w:tcBorders>
              <w:top w:val="single" w:sz="4" w:space="0" w:color="000000"/>
              <w:left w:val="single" w:sz="4" w:space="0" w:color="000000"/>
              <w:bottom w:val="single" w:sz="4" w:space="0" w:color="000000"/>
              <w:right w:val="single" w:sz="4" w:space="0" w:color="000000"/>
            </w:tcBorders>
          </w:tcPr>
          <w:p w14:paraId="7D5B58F4" w14:textId="2F98C78E" w:rsidR="001E6DE4" w:rsidRPr="00E522AD" w:rsidRDefault="001E6DE4" w:rsidP="00E522AD">
            <w:pPr>
              <w:spacing w:line="259" w:lineRule="auto"/>
              <w:ind w:right="113"/>
              <w:jc w:val="center"/>
              <w:rPr>
                <w:rFonts w:ascii="Calibri" w:eastAsia="Calibri" w:hAnsi="Calibri" w:cs="Calibri"/>
                <w:color w:val="000000"/>
                <w:sz w:val="22"/>
                <w:szCs w:val="22"/>
                <w:lang w:eastAsia="en-GB"/>
              </w:rPr>
            </w:pPr>
            <w:r w:rsidRPr="00E522AD">
              <w:rPr>
                <w:rFonts w:eastAsia="Arial" w:cs="Arial"/>
                <w:color w:val="000000"/>
                <w:sz w:val="22"/>
                <w:szCs w:val="22"/>
                <w:lang w:eastAsia="en-GB"/>
              </w:rPr>
              <w:t xml:space="preserve">8A </w:t>
            </w:r>
          </w:p>
        </w:tc>
        <w:tc>
          <w:tcPr>
            <w:tcW w:w="2386" w:type="dxa"/>
            <w:tcBorders>
              <w:top w:val="single" w:sz="4" w:space="0" w:color="000000"/>
              <w:left w:val="single" w:sz="4" w:space="0" w:color="000000"/>
              <w:bottom w:val="single" w:sz="4" w:space="0" w:color="000000"/>
              <w:right w:val="single" w:sz="4" w:space="0" w:color="000000"/>
            </w:tcBorders>
          </w:tcPr>
          <w:p w14:paraId="3470925C" w14:textId="77777777" w:rsidR="001E6DE4" w:rsidRPr="00E522AD" w:rsidRDefault="001E6DE4" w:rsidP="00E522AD">
            <w:pPr>
              <w:spacing w:line="259" w:lineRule="auto"/>
              <w:ind w:right="117"/>
              <w:jc w:val="center"/>
              <w:rPr>
                <w:rFonts w:ascii="Calibri" w:eastAsia="Calibri" w:hAnsi="Calibri" w:cs="Calibri"/>
                <w:color w:val="000000"/>
                <w:sz w:val="22"/>
                <w:szCs w:val="22"/>
                <w:lang w:eastAsia="en-GB"/>
              </w:rPr>
            </w:pPr>
            <w:r w:rsidRPr="00E522AD">
              <w:rPr>
                <w:rFonts w:eastAsia="Arial" w:cs="Arial"/>
                <w:color w:val="000000"/>
                <w:sz w:val="22"/>
                <w:szCs w:val="22"/>
                <w:lang w:eastAsia="en-GB"/>
              </w:rPr>
              <w:t xml:space="preserve">3EU8A03 </w:t>
            </w:r>
          </w:p>
        </w:tc>
        <w:tc>
          <w:tcPr>
            <w:tcW w:w="2839" w:type="dxa"/>
            <w:tcBorders>
              <w:top w:val="single" w:sz="4" w:space="0" w:color="000000"/>
              <w:left w:val="single" w:sz="4" w:space="0" w:color="000000"/>
              <w:bottom w:val="single" w:sz="4" w:space="0" w:color="000000"/>
              <w:right w:val="single" w:sz="4" w:space="0" w:color="000000"/>
            </w:tcBorders>
          </w:tcPr>
          <w:p w14:paraId="5DABA7DD" w14:textId="77777777" w:rsidR="001E6DE4" w:rsidRPr="00E522AD" w:rsidRDefault="001E6DE4" w:rsidP="00E522AD">
            <w:pPr>
              <w:spacing w:line="259" w:lineRule="auto"/>
              <w:ind w:right="118"/>
              <w:jc w:val="center"/>
              <w:rPr>
                <w:rFonts w:ascii="Calibri" w:eastAsia="Calibri" w:hAnsi="Calibri" w:cs="Calibri"/>
                <w:color w:val="000000"/>
                <w:sz w:val="22"/>
                <w:szCs w:val="22"/>
                <w:lang w:eastAsia="en-GB"/>
              </w:rPr>
            </w:pPr>
            <w:r w:rsidRPr="00E522AD">
              <w:rPr>
                <w:rFonts w:eastAsia="Arial" w:cs="Arial"/>
                <w:color w:val="000000"/>
                <w:sz w:val="22"/>
                <w:szCs w:val="22"/>
                <w:lang w:eastAsia="en-GB"/>
              </w:rPr>
              <w:t xml:space="preserve">INER003 </w:t>
            </w:r>
          </w:p>
        </w:tc>
      </w:tr>
      <w:tr w:rsidR="001E6DE4" w:rsidRPr="00E522AD" w14:paraId="124FBEC5" w14:textId="77777777" w:rsidTr="001E6DE4">
        <w:trPr>
          <w:trHeight w:val="389"/>
        </w:trPr>
        <w:tc>
          <w:tcPr>
            <w:tcW w:w="1371" w:type="dxa"/>
            <w:tcBorders>
              <w:top w:val="single" w:sz="4" w:space="0" w:color="000000"/>
              <w:left w:val="single" w:sz="4" w:space="0" w:color="000000"/>
              <w:bottom w:val="single" w:sz="4" w:space="0" w:color="000000"/>
              <w:right w:val="single" w:sz="4" w:space="0" w:color="000000"/>
            </w:tcBorders>
          </w:tcPr>
          <w:p w14:paraId="52ECFF74" w14:textId="5558D626" w:rsidR="001E6DE4" w:rsidRPr="00E522AD" w:rsidRDefault="001E6DE4" w:rsidP="00E522AD">
            <w:pPr>
              <w:spacing w:line="259" w:lineRule="auto"/>
              <w:ind w:right="113"/>
              <w:jc w:val="center"/>
              <w:rPr>
                <w:rFonts w:eastAsia="Arial" w:cs="Arial"/>
                <w:color w:val="000000"/>
                <w:sz w:val="22"/>
                <w:szCs w:val="22"/>
                <w:lang w:eastAsia="en-GB"/>
              </w:rPr>
            </w:pPr>
            <w:r>
              <w:rPr>
                <w:rFonts w:eastAsia="Arial" w:cs="Arial"/>
                <w:color w:val="000000"/>
                <w:sz w:val="22"/>
                <w:szCs w:val="22"/>
                <w:lang w:eastAsia="en-GB"/>
              </w:rPr>
              <w:t>13</w:t>
            </w:r>
          </w:p>
        </w:tc>
        <w:tc>
          <w:tcPr>
            <w:tcW w:w="2520" w:type="dxa"/>
            <w:tcBorders>
              <w:top w:val="single" w:sz="4" w:space="0" w:color="000000"/>
              <w:left w:val="single" w:sz="4" w:space="0" w:color="000000"/>
              <w:bottom w:val="single" w:sz="4" w:space="0" w:color="000000"/>
              <w:right w:val="single" w:sz="4" w:space="0" w:color="000000"/>
            </w:tcBorders>
          </w:tcPr>
          <w:p w14:paraId="30B9455A" w14:textId="3E6F67C6" w:rsidR="001E6DE4" w:rsidRPr="00E522AD" w:rsidRDefault="001E6DE4" w:rsidP="00E522AD">
            <w:pPr>
              <w:spacing w:line="259" w:lineRule="auto"/>
              <w:ind w:right="113"/>
              <w:jc w:val="center"/>
              <w:rPr>
                <w:rFonts w:ascii="Calibri" w:eastAsia="Calibri" w:hAnsi="Calibri" w:cs="Calibri"/>
                <w:color w:val="000000"/>
                <w:sz w:val="22"/>
                <w:szCs w:val="22"/>
                <w:lang w:eastAsia="en-GB"/>
              </w:rPr>
            </w:pPr>
            <w:r w:rsidRPr="00E522AD">
              <w:rPr>
                <w:rFonts w:eastAsia="Arial" w:cs="Arial"/>
                <w:color w:val="000000"/>
                <w:sz w:val="22"/>
                <w:szCs w:val="22"/>
                <w:lang w:eastAsia="en-GB"/>
              </w:rPr>
              <w:t xml:space="preserve">8A </w:t>
            </w:r>
          </w:p>
        </w:tc>
        <w:tc>
          <w:tcPr>
            <w:tcW w:w="2386" w:type="dxa"/>
            <w:tcBorders>
              <w:top w:val="single" w:sz="4" w:space="0" w:color="000000"/>
              <w:left w:val="single" w:sz="4" w:space="0" w:color="000000"/>
              <w:bottom w:val="single" w:sz="4" w:space="0" w:color="000000"/>
              <w:right w:val="single" w:sz="4" w:space="0" w:color="000000"/>
            </w:tcBorders>
          </w:tcPr>
          <w:p w14:paraId="4EA6674F" w14:textId="77777777" w:rsidR="001E6DE4" w:rsidRPr="00E522AD" w:rsidRDefault="001E6DE4" w:rsidP="00E522AD">
            <w:pPr>
              <w:spacing w:line="259" w:lineRule="auto"/>
              <w:ind w:right="117"/>
              <w:jc w:val="center"/>
              <w:rPr>
                <w:rFonts w:ascii="Calibri" w:eastAsia="Calibri" w:hAnsi="Calibri" w:cs="Calibri"/>
                <w:color w:val="000000"/>
                <w:sz w:val="22"/>
                <w:szCs w:val="22"/>
                <w:lang w:eastAsia="en-GB"/>
              </w:rPr>
            </w:pPr>
            <w:r w:rsidRPr="00E522AD">
              <w:rPr>
                <w:rFonts w:eastAsia="Arial" w:cs="Arial"/>
                <w:color w:val="000000"/>
                <w:sz w:val="22"/>
                <w:szCs w:val="22"/>
                <w:lang w:eastAsia="en-GB"/>
              </w:rPr>
              <w:t xml:space="preserve">3EU8A04 </w:t>
            </w:r>
          </w:p>
        </w:tc>
        <w:tc>
          <w:tcPr>
            <w:tcW w:w="2839" w:type="dxa"/>
            <w:tcBorders>
              <w:top w:val="single" w:sz="4" w:space="0" w:color="000000"/>
              <w:left w:val="single" w:sz="4" w:space="0" w:color="000000"/>
              <w:bottom w:val="single" w:sz="4" w:space="0" w:color="000000"/>
              <w:right w:val="single" w:sz="4" w:space="0" w:color="000000"/>
            </w:tcBorders>
          </w:tcPr>
          <w:p w14:paraId="60D624D4" w14:textId="77777777" w:rsidR="001E6DE4" w:rsidRPr="00E522AD" w:rsidRDefault="001E6DE4" w:rsidP="00E522AD">
            <w:pPr>
              <w:spacing w:line="259" w:lineRule="auto"/>
              <w:ind w:right="118"/>
              <w:jc w:val="center"/>
              <w:rPr>
                <w:rFonts w:ascii="Calibri" w:eastAsia="Calibri" w:hAnsi="Calibri" w:cs="Calibri"/>
                <w:color w:val="000000"/>
                <w:sz w:val="22"/>
                <w:szCs w:val="22"/>
                <w:lang w:eastAsia="en-GB"/>
              </w:rPr>
            </w:pPr>
            <w:r w:rsidRPr="00E522AD">
              <w:rPr>
                <w:rFonts w:eastAsia="Arial" w:cs="Arial"/>
                <w:color w:val="000000"/>
                <w:sz w:val="22"/>
                <w:szCs w:val="22"/>
                <w:lang w:eastAsia="en-GB"/>
              </w:rPr>
              <w:t xml:space="preserve">INER004 </w:t>
            </w:r>
          </w:p>
        </w:tc>
      </w:tr>
      <w:tr w:rsidR="001E6DE4" w:rsidRPr="00E522AD" w14:paraId="78FA64BF" w14:textId="77777777" w:rsidTr="001E6DE4">
        <w:trPr>
          <w:trHeight w:val="389"/>
        </w:trPr>
        <w:tc>
          <w:tcPr>
            <w:tcW w:w="1371" w:type="dxa"/>
            <w:tcBorders>
              <w:top w:val="single" w:sz="4" w:space="0" w:color="000000"/>
              <w:left w:val="single" w:sz="4" w:space="0" w:color="000000"/>
              <w:bottom w:val="single" w:sz="4" w:space="0" w:color="000000"/>
              <w:right w:val="single" w:sz="4" w:space="0" w:color="000000"/>
            </w:tcBorders>
          </w:tcPr>
          <w:p w14:paraId="2EE906DB" w14:textId="731CDDCD" w:rsidR="001E6DE4" w:rsidRDefault="001E6DE4" w:rsidP="00E522AD">
            <w:pPr>
              <w:spacing w:line="259" w:lineRule="auto"/>
              <w:ind w:right="113"/>
              <w:jc w:val="center"/>
              <w:rPr>
                <w:rFonts w:eastAsia="Arial" w:cs="Arial"/>
                <w:color w:val="000000"/>
                <w:sz w:val="22"/>
                <w:szCs w:val="22"/>
                <w:lang w:eastAsia="en-GB"/>
              </w:rPr>
            </w:pPr>
            <w:r>
              <w:rPr>
                <w:rFonts w:eastAsia="Arial" w:cs="Arial"/>
                <w:color w:val="000000"/>
                <w:sz w:val="22"/>
                <w:szCs w:val="22"/>
                <w:lang w:eastAsia="en-GB"/>
              </w:rPr>
              <w:t>14</w:t>
            </w:r>
          </w:p>
        </w:tc>
        <w:tc>
          <w:tcPr>
            <w:tcW w:w="2520" w:type="dxa"/>
            <w:tcBorders>
              <w:top w:val="single" w:sz="4" w:space="0" w:color="000000"/>
              <w:left w:val="single" w:sz="4" w:space="0" w:color="000000"/>
              <w:bottom w:val="single" w:sz="4" w:space="0" w:color="000000"/>
              <w:right w:val="single" w:sz="4" w:space="0" w:color="000000"/>
            </w:tcBorders>
          </w:tcPr>
          <w:p w14:paraId="325ACDD9" w14:textId="45B43F31" w:rsidR="001E6DE4" w:rsidRPr="00E522AD" w:rsidRDefault="001E6DE4" w:rsidP="00E522AD">
            <w:pPr>
              <w:spacing w:line="259" w:lineRule="auto"/>
              <w:ind w:right="113"/>
              <w:jc w:val="center"/>
              <w:rPr>
                <w:rFonts w:eastAsia="Arial" w:cs="Arial"/>
                <w:color w:val="000000"/>
                <w:sz w:val="22"/>
                <w:szCs w:val="22"/>
                <w:lang w:eastAsia="en-GB"/>
              </w:rPr>
            </w:pPr>
            <w:r>
              <w:rPr>
                <w:rFonts w:eastAsia="Arial" w:cs="Arial"/>
                <w:color w:val="000000"/>
                <w:sz w:val="22"/>
                <w:szCs w:val="22"/>
                <w:lang w:eastAsia="en-GB"/>
              </w:rPr>
              <w:t>8A</w:t>
            </w:r>
          </w:p>
        </w:tc>
        <w:tc>
          <w:tcPr>
            <w:tcW w:w="2386" w:type="dxa"/>
            <w:tcBorders>
              <w:top w:val="single" w:sz="4" w:space="0" w:color="000000"/>
              <w:left w:val="single" w:sz="4" w:space="0" w:color="000000"/>
              <w:bottom w:val="single" w:sz="4" w:space="0" w:color="000000"/>
              <w:right w:val="single" w:sz="4" w:space="0" w:color="000000"/>
            </w:tcBorders>
          </w:tcPr>
          <w:p w14:paraId="6097D50C" w14:textId="50D280A7" w:rsidR="001E6DE4" w:rsidRPr="00E522AD" w:rsidRDefault="001E6DE4" w:rsidP="00E522AD">
            <w:pPr>
              <w:spacing w:line="259" w:lineRule="auto"/>
              <w:ind w:right="117"/>
              <w:jc w:val="center"/>
              <w:rPr>
                <w:rFonts w:eastAsia="Arial" w:cs="Arial"/>
                <w:color w:val="000000"/>
                <w:sz w:val="22"/>
                <w:szCs w:val="22"/>
                <w:lang w:eastAsia="en-GB"/>
              </w:rPr>
            </w:pPr>
            <w:r>
              <w:rPr>
                <w:rFonts w:eastAsia="Arial" w:cs="Arial"/>
                <w:color w:val="000000"/>
                <w:sz w:val="22"/>
                <w:szCs w:val="22"/>
                <w:lang w:eastAsia="en-GB"/>
              </w:rPr>
              <w:t>3EU8A05</w:t>
            </w:r>
          </w:p>
        </w:tc>
        <w:tc>
          <w:tcPr>
            <w:tcW w:w="2839" w:type="dxa"/>
            <w:tcBorders>
              <w:top w:val="single" w:sz="4" w:space="0" w:color="000000"/>
              <w:left w:val="single" w:sz="4" w:space="0" w:color="000000"/>
              <w:bottom w:val="single" w:sz="4" w:space="0" w:color="000000"/>
              <w:right w:val="single" w:sz="4" w:space="0" w:color="000000"/>
            </w:tcBorders>
          </w:tcPr>
          <w:p w14:paraId="3BD517AF" w14:textId="16ADA212" w:rsidR="001E6DE4" w:rsidRPr="00E522AD" w:rsidRDefault="001E6DE4" w:rsidP="00E522AD">
            <w:pPr>
              <w:spacing w:line="259" w:lineRule="auto"/>
              <w:ind w:right="118"/>
              <w:jc w:val="center"/>
              <w:rPr>
                <w:rFonts w:eastAsia="Arial" w:cs="Arial"/>
                <w:color w:val="000000"/>
                <w:sz w:val="22"/>
                <w:szCs w:val="22"/>
                <w:lang w:eastAsia="en-GB"/>
              </w:rPr>
            </w:pPr>
            <w:r w:rsidRPr="00E522AD">
              <w:rPr>
                <w:rFonts w:eastAsia="Arial" w:cs="Arial"/>
                <w:color w:val="000000"/>
                <w:sz w:val="22"/>
                <w:szCs w:val="22"/>
                <w:lang w:eastAsia="en-GB"/>
              </w:rPr>
              <w:t>INER00</w:t>
            </w:r>
            <w:r>
              <w:rPr>
                <w:rFonts w:eastAsia="Arial" w:cs="Arial"/>
                <w:color w:val="000000"/>
                <w:sz w:val="22"/>
                <w:szCs w:val="22"/>
                <w:lang w:eastAsia="en-GB"/>
              </w:rPr>
              <w:t>5</w:t>
            </w:r>
          </w:p>
        </w:tc>
      </w:tr>
      <w:tr w:rsidR="001E6DE4" w:rsidRPr="00E522AD" w14:paraId="300D4F9F" w14:textId="77777777" w:rsidTr="001E6DE4">
        <w:trPr>
          <w:trHeight w:val="389"/>
        </w:trPr>
        <w:tc>
          <w:tcPr>
            <w:tcW w:w="1371" w:type="dxa"/>
            <w:tcBorders>
              <w:top w:val="single" w:sz="4" w:space="0" w:color="000000"/>
              <w:left w:val="single" w:sz="4" w:space="0" w:color="000000"/>
              <w:bottom w:val="single" w:sz="4" w:space="0" w:color="000000"/>
              <w:right w:val="single" w:sz="4" w:space="0" w:color="000000"/>
            </w:tcBorders>
          </w:tcPr>
          <w:p w14:paraId="36D158B2" w14:textId="0ADA9F38" w:rsidR="001E6DE4" w:rsidRPr="001A766F" w:rsidRDefault="001E6DE4" w:rsidP="00AE065D">
            <w:pPr>
              <w:spacing w:line="259" w:lineRule="auto"/>
              <w:ind w:right="113"/>
              <w:jc w:val="center"/>
              <w:rPr>
                <w:rFonts w:eastAsia="Arial" w:cs="Arial"/>
                <w:color w:val="000000"/>
                <w:sz w:val="22"/>
                <w:szCs w:val="22"/>
                <w:lang w:eastAsia="en-GB"/>
              </w:rPr>
            </w:pPr>
            <w:r>
              <w:rPr>
                <w:rFonts w:eastAsia="Arial" w:cs="Arial"/>
                <w:color w:val="000000"/>
                <w:sz w:val="22"/>
                <w:szCs w:val="22"/>
                <w:lang w:eastAsia="en-GB"/>
              </w:rPr>
              <w:t>15</w:t>
            </w:r>
          </w:p>
        </w:tc>
        <w:tc>
          <w:tcPr>
            <w:tcW w:w="2520" w:type="dxa"/>
            <w:tcBorders>
              <w:top w:val="single" w:sz="4" w:space="0" w:color="000000"/>
              <w:left w:val="single" w:sz="4" w:space="0" w:color="000000"/>
              <w:bottom w:val="single" w:sz="4" w:space="0" w:color="000000"/>
              <w:right w:val="single" w:sz="4" w:space="0" w:color="000000"/>
            </w:tcBorders>
          </w:tcPr>
          <w:p w14:paraId="269D048C" w14:textId="2D2D1D7F" w:rsidR="001E6DE4" w:rsidRDefault="001E6DE4" w:rsidP="00AE065D">
            <w:pPr>
              <w:spacing w:line="259" w:lineRule="auto"/>
              <w:ind w:right="113"/>
              <w:jc w:val="center"/>
              <w:rPr>
                <w:rFonts w:eastAsia="Arial" w:cs="Arial"/>
                <w:color w:val="000000"/>
                <w:sz w:val="22"/>
                <w:szCs w:val="22"/>
                <w:lang w:eastAsia="en-GB"/>
              </w:rPr>
            </w:pPr>
            <w:r w:rsidRPr="001A766F">
              <w:rPr>
                <w:rFonts w:eastAsia="Arial" w:cs="Arial"/>
                <w:color w:val="000000"/>
                <w:sz w:val="22"/>
                <w:szCs w:val="22"/>
                <w:lang w:eastAsia="en-GB"/>
              </w:rPr>
              <w:t xml:space="preserve">8A </w:t>
            </w:r>
          </w:p>
        </w:tc>
        <w:tc>
          <w:tcPr>
            <w:tcW w:w="2386" w:type="dxa"/>
            <w:tcBorders>
              <w:top w:val="single" w:sz="4" w:space="0" w:color="000000"/>
              <w:left w:val="single" w:sz="4" w:space="0" w:color="000000"/>
              <w:bottom w:val="single" w:sz="4" w:space="0" w:color="000000"/>
              <w:right w:val="single" w:sz="4" w:space="0" w:color="000000"/>
            </w:tcBorders>
          </w:tcPr>
          <w:p w14:paraId="70C4336B" w14:textId="3FDEA3DC" w:rsidR="001E6DE4" w:rsidRDefault="001E6DE4" w:rsidP="00AE065D">
            <w:pPr>
              <w:spacing w:line="259" w:lineRule="auto"/>
              <w:ind w:right="117"/>
              <w:jc w:val="center"/>
              <w:rPr>
                <w:rFonts w:eastAsia="Arial" w:cs="Arial"/>
                <w:color w:val="000000"/>
                <w:sz w:val="22"/>
                <w:szCs w:val="22"/>
                <w:lang w:eastAsia="en-GB"/>
              </w:rPr>
            </w:pPr>
            <w:r w:rsidRPr="001A766F">
              <w:rPr>
                <w:rFonts w:eastAsia="Arial" w:cs="Arial"/>
                <w:color w:val="000000"/>
                <w:sz w:val="22"/>
                <w:szCs w:val="22"/>
                <w:lang w:eastAsia="en-GB"/>
              </w:rPr>
              <w:t xml:space="preserve">3EU8A06 </w:t>
            </w:r>
          </w:p>
        </w:tc>
        <w:tc>
          <w:tcPr>
            <w:tcW w:w="2839" w:type="dxa"/>
            <w:tcBorders>
              <w:top w:val="single" w:sz="4" w:space="0" w:color="000000"/>
              <w:left w:val="single" w:sz="4" w:space="0" w:color="000000"/>
              <w:bottom w:val="single" w:sz="4" w:space="0" w:color="000000"/>
              <w:right w:val="single" w:sz="4" w:space="0" w:color="000000"/>
            </w:tcBorders>
          </w:tcPr>
          <w:p w14:paraId="31F5716E" w14:textId="5490B1B1" w:rsidR="001E6DE4" w:rsidRPr="00E522AD" w:rsidRDefault="001E6DE4" w:rsidP="00AE065D">
            <w:pPr>
              <w:spacing w:line="259" w:lineRule="auto"/>
              <w:ind w:right="118"/>
              <w:jc w:val="center"/>
              <w:rPr>
                <w:rFonts w:eastAsia="Arial" w:cs="Arial"/>
                <w:color w:val="000000"/>
                <w:sz w:val="22"/>
                <w:szCs w:val="22"/>
                <w:lang w:eastAsia="en-GB"/>
              </w:rPr>
            </w:pPr>
            <w:r w:rsidRPr="001A766F">
              <w:rPr>
                <w:rFonts w:eastAsia="Arial" w:cs="Arial"/>
                <w:color w:val="000000"/>
                <w:sz w:val="22"/>
                <w:szCs w:val="22"/>
                <w:lang w:eastAsia="en-GB"/>
              </w:rPr>
              <w:t xml:space="preserve">INER006 </w:t>
            </w:r>
          </w:p>
        </w:tc>
      </w:tr>
      <w:tr w:rsidR="001E6DE4" w:rsidRPr="00E522AD" w14:paraId="675AE48F" w14:textId="77777777" w:rsidTr="001E6DE4">
        <w:trPr>
          <w:trHeight w:val="389"/>
        </w:trPr>
        <w:tc>
          <w:tcPr>
            <w:tcW w:w="1371" w:type="dxa"/>
            <w:tcBorders>
              <w:top w:val="single" w:sz="4" w:space="0" w:color="000000"/>
              <w:left w:val="single" w:sz="4" w:space="0" w:color="000000"/>
              <w:bottom w:val="single" w:sz="4" w:space="0" w:color="000000"/>
              <w:right w:val="single" w:sz="4" w:space="0" w:color="000000"/>
            </w:tcBorders>
          </w:tcPr>
          <w:p w14:paraId="1E49F4C4" w14:textId="224F1032" w:rsidR="001E6DE4" w:rsidRPr="001A766F" w:rsidRDefault="001E6DE4" w:rsidP="00AE065D">
            <w:pPr>
              <w:spacing w:line="259" w:lineRule="auto"/>
              <w:ind w:right="113"/>
              <w:jc w:val="center"/>
              <w:rPr>
                <w:rFonts w:eastAsia="Arial" w:cs="Arial"/>
                <w:color w:val="000000"/>
                <w:sz w:val="22"/>
                <w:szCs w:val="22"/>
                <w:lang w:eastAsia="en-GB"/>
              </w:rPr>
            </w:pPr>
            <w:r>
              <w:rPr>
                <w:rFonts w:eastAsia="Arial" w:cs="Arial"/>
                <w:color w:val="000000"/>
                <w:sz w:val="22"/>
                <w:szCs w:val="22"/>
                <w:lang w:eastAsia="en-GB"/>
              </w:rPr>
              <w:t>16</w:t>
            </w:r>
          </w:p>
        </w:tc>
        <w:tc>
          <w:tcPr>
            <w:tcW w:w="2520" w:type="dxa"/>
            <w:tcBorders>
              <w:top w:val="single" w:sz="4" w:space="0" w:color="000000"/>
              <w:left w:val="single" w:sz="4" w:space="0" w:color="000000"/>
              <w:bottom w:val="single" w:sz="4" w:space="0" w:color="000000"/>
              <w:right w:val="single" w:sz="4" w:space="0" w:color="000000"/>
            </w:tcBorders>
          </w:tcPr>
          <w:p w14:paraId="24E19FA7" w14:textId="43293102" w:rsidR="001E6DE4" w:rsidRDefault="001E6DE4" w:rsidP="00AE065D">
            <w:pPr>
              <w:spacing w:line="259" w:lineRule="auto"/>
              <w:ind w:right="113"/>
              <w:jc w:val="center"/>
              <w:rPr>
                <w:rFonts w:eastAsia="Arial" w:cs="Arial"/>
                <w:color w:val="000000"/>
                <w:sz w:val="22"/>
                <w:szCs w:val="22"/>
                <w:lang w:eastAsia="en-GB"/>
              </w:rPr>
            </w:pPr>
            <w:r w:rsidRPr="001A766F">
              <w:rPr>
                <w:rFonts w:eastAsia="Arial" w:cs="Arial"/>
                <w:color w:val="000000"/>
                <w:sz w:val="22"/>
                <w:szCs w:val="22"/>
                <w:lang w:eastAsia="en-GB"/>
              </w:rPr>
              <w:t xml:space="preserve">8A </w:t>
            </w:r>
          </w:p>
        </w:tc>
        <w:tc>
          <w:tcPr>
            <w:tcW w:w="2386" w:type="dxa"/>
            <w:tcBorders>
              <w:top w:val="single" w:sz="4" w:space="0" w:color="000000"/>
              <w:left w:val="single" w:sz="4" w:space="0" w:color="000000"/>
              <w:bottom w:val="single" w:sz="4" w:space="0" w:color="000000"/>
              <w:right w:val="single" w:sz="4" w:space="0" w:color="000000"/>
            </w:tcBorders>
          </w:tcPr>
          <w:p w14:paraId="7EB6998A" w14:textId="5B40FDAC" w:rsidR="001E6DE4" w:rsidRDefault="001E6DE4" w:rsidP="00AE065D">
            <w:pPr>
              <w:spacing w:line="259" w:lineRule="auto"/>
              <w:ind w:right="117"/>
              <w:jc w:val="center"/>
              <w:rPr>
                <w:rFonts w:eastAsia="Arial" w:cs="Arial"/>
                <w:color w:val="000000"/>
                <w:sz w:val="22"/>
                <w:szCs w:val="22"/>
                <w:lang w:eastAsia="en-GB"/>
              </w:rPr>
            </w:pPr>
            <w:r w:rsidRPr="001A766F">
              <w:rPr>
                <w:rFonts w:eastAsia="Arial" w:cs="Arial"/>
                <w:color w:val="000000"/>
                <w:sz w:val="22"/>
                <w:szCs w:val="22"/>
                <w:lang w:eastAsia="en-GB"/>
              </w:rPr>
              <w:t xml:space="preserve">3EU8A07 </w:t>
            </w:r>
          </w:p>
        </w:tc>
        <w:tc>
          <w:tcPr>
            <w:tcW w:w="2839" w:type="dxa"/>
            <w:tcBorders>
              <w:top w:val="single" w:sz="4" w:space="0" w:color="000000"/>
              <w:left w:val="single" w:sz="4" w:space="0" w:color="000000"/>
              <w:bottom w:val="single" w:sz="4" w:space="0" w:color="000000"/>
              <w:right w:val="single" w:sz="4" w:space="0" w:color="000000"/>
            </w:tcBorders>
          </w:tcPr>
          <w:p w14:paraId="3E2D3519" w14:textId="4DFDAB44" w:rsidR="001E6DE4" w:rsidRPr="00E522AD" w:rsidRDefault="001E6DE4" w:rsidP="00AE065D">
            <w:pPr>
              <w:spacing w:line="259" w:lineRule="auto"/>
              <w:ind w:right="118"/>
              <w:jc w:val="center"/>
              <w:rPr>
                <w:rFonts w:eastAsia="Arial" w:cs="Arial"/>
                <w:color w:val="000000"/>
                <w:sz w:val="22"/>
                <w:szCs w:val="22"/>
                <w:lang w:eastAsia="en-GB"/>
              </w:rPr>
            </w:pPr>
            <w:r w:rsidRPr="001A766F">
              <w:rPr>
                <w:rFonts w:eastAsia="Arial" w:cs="Arial"/>
                <w:color w:val="000000"/>
                <w:sz w:val="22"/>
                <w:szCs w:val="22"/>
                <w:lang w:eastAsia="en-GB"/>
              </w:rPr>
              <w:t xml:space="preserve">INER007 </w:t>
            </w:r>
          </w:p>
        </w:tc>
      </w:tr>
      <w:tr w:rsidR="001E6DE4" w:rsidRPr="00E522AD" w14:paraId="06A008F4" w14:textId="77777777" w:rsidTr="001E6DE4">
        <w:trPr>
          <w:trHeight w:val="389"/>
        </w:trPr>
        <w:tc>
          <w:tcPr>
            <w:tcW w:w="1371" w:type="dxa"/>
            <w:tcBorders>
              <w:top w:val="single" w:sz="4" w:space="0" w:color="000000"/>
              <w:left w:val="single" w:sz="4" w:space="0" w:color="000000"/>
              <w:bottom w:val="single" w:sz="4" w:space="0" w:color="000000"/>
              <w:right w:val="single" w:sz="4" w:space="0" w:color="000000"/>
            </w:tcBorders>
          </w:tcPr>
          <w:p w14:paraId="5860F4FB" w14:textId="30DE228A" w:rsidR="001E6DE4" w:rsidRPr="001A766F" w:rsidRDefault="001E6DE4" w:rsidP="00AE065D">
            <w:pPr>
              <w:spacing w:line="259" w:lineRule="auto"/>
              <w:ind w:right="113"/>
              <w:jc w:val="center"/>
              <w:rPr>
                <w:rFonts w:eastAsia="Arial" w:cs="Arial"/>
                <w:color w:val="000000"/>
                <w:sz w:val="22"/>
                <w:szCs w:val="22"/>
                <w:lang w:eastAsia="en-GB"/>
              </w:rPr>
            </w:pPr>
            <w:r>
              <w:rPr>
                <w:rFonts w:eastAsia="Arial" w:cs="Arial"/>
                <w:color w:val="000000"/>
                <w:sz w:val="22"/>
                <w:szCs w:val="22"/>
                <w:lang w:eastAsia="en-GB"/>
              </w:rPr>
              <w:t>17</w:t>
            </w:r>
          </w:p>
        </w:tc>
        <w:tc>
          <w:tcPr>
            <w:tcW w:w="2520" w:type="dxa"/>
            <w:tcBorders>
              <w:top w:val="single" w:sz="4" w:space="0" w:color="000000"/>
              <w:left w:val="single" w:sz="4" w:space="0" w:color="000000"/>
              <w:bottom w:val="single" w:sz="4" w:space="0" w:color="000000"/>
              <w:right w:val="single" w:sz="4" w:space="0" w:color="000000"/>
            </w:tcBorders>
          </w:tcPr>
          <w:p w14:paraId="154B149A" w14:textId="753048AC" w:rsidR="001E6DE4" w:rsidRDefault="001E6DE4" w:rsidP="00AE065D">
            <w:pPr>
              <w:spacing w:line="259" w:lineRule="auto"/>
              <w:ind w:right="113"/>
              <w:jc w:val="center"/>
              <w:rPr>
                <w:rFonts w:eastAsia="Arial" w:cs="Arial"/>
                <w:color w:val="000000"/>
                <w:sz w:val="22"/>
                <w:szCs w:val="22"/>
                <w:lang w:eastAsia="en-GB"/>
              </w:rPr>
            </w:pPr>
            <w:r w:rsidRPr="001A766F">
              <w:rPr>
                <w:rFonts w:eastAsia="Arial" w:cs="Arial"/>
                <w:color w:val="000000"/>
                <w:sz w:val="22"/>
                <w:szCs w:val="22"/>
                <w:lang w:eastAsia="en-GB"/>
              </w:rPr>
              <w:t xml:space="preserve">8A </w:t>
            </w:r>
          </w:p>
        </w:tc>
        <w:tc>
          <w:tcPr>
            <w:tcW w:w="2386" w:type="dxa"/>
            <w:tcBorders>
              <w:top w:val="single" w:sz="4" w:space="0" w:color="000000"/>
              <w:left w:val="single" w:sz="4" w:space="0" w:color="000000"/>
              <w:bottom w:val="single" w:sz="4" w:space="0" w:color="000000"/>
              <w:right w:val="single" w:sz="4" w:space="0" w:color="000000"/>
            </w:tcBorders>
          </w:tcPr>
          <w:p w14:paraId="7C6210D0" w14:textId="675085A6" w:rsidR="001E6DE4" w:rsidRDefault="001E6DE4" w:rsidP="00AE065D">
            <w:pPr>
              <w:spacing w:line="259" w:lineRule="auto"/>
              <w:ind w:right="117"/>
              <w:jc w:val="center"/>
              <w:rPr>
                <w:rFonts w:eastAsia="Arial" w:cs="Arial"/>
                <w:color w:val="000000"/>
                <w:sz w:val="22"/>
                <w:szCs w:val="22"/>
                <w:lang w:eastAsia="en-GB"/>
              </w:rPr>
            </w:pPr>
            <w:r w:rsidRPr="001A766F">
              <w:rPr>
                <w:rFonts w:eastAsia="Arial" w:cs="Arial"/>
                <w:color w:val="000000"/>
                <w:sz w:val="22"/>
                <w:szCs w:val="22"/>
                <w:lang w:eastAsia="en-GB"/>
              </w:rPr>
              <w:t xml:space="preserve">3EU8A08 </w:t>
            </w:r>
          </w:p>
        </w:tc>
        <w:tc>
          <w:tcPr>
            <w:tcW w:w="2839" w:type="dxa"/>
            <w:tcBorders>
              <w:top w:val="single" w:sz="4" w:space="0" w:color="000000"/>
              <w:left w:val="single" w:sz="4" w:space="0" w:color="000000"/>
              <w:bottom w:val="single" w:sz="4" w:space="0" w:color="000000"/>
              <w:right w:val="single" w:sz="4" w:space="0" w:color="000000"/>
            </w:tcBorders>
          </w:tcPr>
          <w:p w14:paraId="592BF698" w14:textId="17A032FC" w:rsidR="001E6DE4" w:rsidRPr="00E522AD" w:rsidRDefault="001E6DE4" w:rsidP="00AE065D">
            <w:pPr>
              <w:spacing w:line="259" w:lineRule="auto"/>
              <w:ind w:right="118"/>
              <w:jc w:val="center"/>
              <w:rPr>
                <w:rFonts w:eastAsia="Arial" w:cs="Arial"/>
                <w:color w:val="000000"/>
                <w:sz w:val="22"/>
                <w:szCs w:val="22"/>
                <w:lang w:eastAsia="en-GB"/>
              </w:rPr>
            </w:pPr>
            <w:r w:rsidRPr="001A766F">
              <w:rPr>
                <w:rFonts w:eastAsia="Arial" w:cs="Arial"/>
                <w:color w:val="000000"/>
                <w:sz w:val="22"/>
                <w:szCs w:val="22"/>
                <w:lang w:eastAsia="en-GB"/>
              </w:rPr>
              <w:t xml:space="preserve">INER008 </w:t>
            </w:r>
          </w:p>
        </w:tc>
      </w:tr>
      <w:tr w:rsidR="001E6DE4" w:rsidRPr="00E522AD" w14:paraId="3A4D5356" w14:textId="77777777" w:rsidTr="001E6DE4">
        <w:trPr>
          <w:trHeight w:val="389"/>
        </w:trPr>
        <w:tc>
          <w:tcPr>
            <w:tcW w:w="1371" w:type="dxa"/>
            <w:tcBorders>
              <w:top w:val="single" w:sz="4" w:space="0" w:color="000000"/>
              <w:left w:val="single" w:sz="4" w:space="0" w:color="000000"/>
              <w:bottom w:val="single" w:sz="4" w:space="0" w:color="000000"/>
              <w:right w:val="single" w:sz="4" w:space="0" w:color="000000"/>
            </w:tcBorders>
          </w:tcPr>
          <w:p w14:paraId="2592F7A9" w14:textId="2CCFF4EA" w:rsidR="001E6DE4" w:rsidRPr="001A766F" w:rsidRDefault="001E6DE4" w:rsidP="00AE065D">
            <w:pPr>
              <w:spacing w:line="259" w:lineRule="auto"/>
              <w:ind w:right="113"/>
              <w:jc w:val="center"/>
              <w:rPr>
                <w:rFonts w:eastAsia="Arial" w:cs="Arial"/>
                <w:color w:val="000000"/>
                <w:sz w:val="22"/>
                <w:szCs w:val="22"/>
                <w:lang w:eastAsia="en-GB"/>
              </w:rPr>
            </w:pPr>
            <w:r>
              <w:rPr>
                <w:rFonts w:eastAsia="Arial" w:cs="Arial"/>
                <w:color w:val="000000"/>
                <w:sz w:val="22"/>
                <w:szCs w:val="22"/>
                <w:lang w:eastAsia="en-GB"/>
              </w:rPr>
              <w:t>18</w:t>
            </w:r>
          </w:p>
        </w:tc>
        <w:tc>
          <w:tcPr>
            <w:tcW w:w="2520" w:type="dxa"/>
            <w:tcBorders>
              <w:top w:val="single" w:sz="4" w:space="0" w:color="000000"/>
              <w:left w:val="single" w:sz="4" w:space="0" w:color="000000"/>
              <w:bottom w:val="single" w:sz="4" w:space="0" w:color="000000"/>
              <w:right w:val="single" w:sz="4" w:space="0" w:color="000000"/>
            </w:tcBorders>
          </w:tcPr>
          <w:p w14:paraId="7504D1F9" w14:textId="48EC1FF6" w:rsidR="001E6DE4" w:rsidRDefault="001E6DE4" w:rsidP="00AE065D">
            <w:pPr>
              <w:spacing w:line="259" w:lineRule="auto"/>
              <w:ind w:right="113"/>
              <w:jc w:val="center"/>
              <w:rPr>
                <w:rFonts w:eastAsia="Arial" w:cs="Arial"/>
                <w:color w:val="000000"/>
                <w:sz w:val="22"/>
                <w:szCs w:val="22"/>
                <w:lang w:eastAsia="en-GB"/>
              </w:rPr>
            </w:pPr>
            <w:r w:rsidRPr="001A766F">
              <w:rPr>
                <w:rFonts w:eastAsia="Arial" w:cs="Arial"/>
                <w:color w:val="000000"/>
                <w:sz w:val="22"/>
                <w:szCs w:val="22"/>
                <w:lang w:eastAsia="en-GB"/>
              </w:rPr>
              <w:t xml:space="preserve">8A </w:t>
            </w:r>
          </w:p>
        </w:tc>
        <w:tc>
          <w:tcPr>
            <w:tcW w:w="2386" w:type="dxa"/>
            <w:tcBorders>
              <w:top w:val="single" w:sz="4" w:space="0" w:color="000000"/>
              <w:left w:val="single" w:sz="4" w:space="0" w:color="000000"/>
              <w:bottom w:val="single" w:sz="4" w:space="0" w:color="000000"/>
              <w:right w:val="single" w:sz="4" w:space="0" w:color="000000"/>
            </w:tcBorders>
          </w:tcPr>
          <w:p w14:paraId="54F83005" w14:textId="17242D2A" w:rsidR="001E6DE4" w:rsidRDefault="001E6DE4" w:rsidP="00AE065D">
            <w:pPr>
              <w:spacing w:line="259" w:lineRule="auto"/>
              <w:ind w:right="117"/>
              <w:jc w:val="center"/>
              <w:rPr>
                <w:rFonts w:eastAsia="Arial" w:cs="Arial"/>
                <w:color w:val="000000"/>
                <w:sz w:val="22"/>
                <w:szCs w:val="22"/>
                <w:lang w:eastAsia="en-GB"/>
              </w:rPr>
            </w:pPr>
            <w:r w:rsidRPr="001A766F">
              <w:rPr>
                <w:rFonts w:eastAsia="Arial" w:cs="Arial"/>
                <w:color w:val="000000"/>
                <w:sz w:val="22"/>
                <w:szCs w:val="22"/>
                <w:lang w:eastAsia="en-GB"/>
              </w:rPr>
              <w:t xml:space="preserve">3EU8A09 </w:t>
            </w:r>
          </w:p>
        </w:tc>
        <w:tc>
          <w:tcPr>
            <w:tcW w:w="2839" w:type="dxa"/>
            <w:tcBorders>
              <w:top w:val="single" w:sz="4" w:space="0" w:color="000000"/>
              <w:left w:val="single" w:sz="4" w:space="0" w:color="000000"/>
              <w:bottom w:val="single" w:sz="4" w:space="0" w:color="000000"/>
              <w:right w:val="single" w:sz="4" w:space="0" w:color="000000"/>
            </w:tcBorders>
          </w:tcPr>
          <w:p w14:paraId="505725AE" w14:textId="77D0BADF" w:rsidR="001E6DE4" w:rsidRPr="00E522AD" w:rsidRDefault="001E6DE4" w:rsidP="00AE065D">
            <w:pPr>
              <w:spacing w:line="259" w:lineRule="auto"/>
              <w:ind w:right="118"/>
              <w:jc w:val="center"/>
              <w:rPr>
                <w:rFonts w:eastAsia="Arial" w:cs="Arial"/>
                <w:color w:val="000000"/>
                <w:sz w:val="22"/>
                <w:szCs w:val="22"/>
                <w:lang w:eastAsia="en-GB"/>
              </w:rPr>
            </w:pPr>
            <w:r w:rsidRPr="001A766F">
              <w:rPr>
                <w:rFonts w:eastAsia="Arial" w:cs="Arial"/>
                <w:color w:val="000000"/>
                <w:sz w:val="22"/>
                <w:szCs w:val="22"/>
                <w:lang w:eastAsia="en-GB"/>
              </w:rPr>
              <w:t xml:space="preserve">INER009 </w:t>
            </w:r>
          </w:p>
        </w:tc>
      </w:tr>
      <w:tr w:rsidR="001E6DE4" w:rsidRPr="00E522AD" w14:paraId="25A91C91" w14:textId="77777777" w:rsidTr="001E6DE4">
        <w:trPr>
          <w:trHeight w:val="389"/>
        </w:trPr>
        <w:tc>
          <w:tcPr>
            <w:tcW w:w="1371" w:type="dxa"/>
            <w:tcBorders>
              <w:top w:val="single" w:sz="4" w:space="0" w:color="000000"/>
              <w:left w:val="single" w:sz="4" w:space="0" w:color="000000"/>
              <w:bottom w:val="single" w:sz="4" w:space="0" w:color="000000"/>
              <w:right w:val="single" w:sz="4" w:space="0" w:color="000000"/>
            </w:tcBorders>
          </w:tcPr>
          <w:p w14:paraId="67C14C6B" w14:textId="57DEED7B" w:rsidR="001E6DE4" w:rsidRPr="001A766F" w:rsidRDefault="001E6DE4" w:rsidP="00AE065D">
            <w:pPr>
              <w:spacing w:line="259" w:lineRule="auto"/>
              <w:ind w:right="113"/>
              <w:jc w:val="center"/>
              <w:rPr>
                <w:rFonts w:eastAsia="Arial" w:cs="Arial"/>
                <w:color w:val="000000"/>
                <w:sz w:val="22"/>
                <w:szCs w:val="22"/>
                <w:lang w:eastAsia="en-GB"/>
              </w:rPr>
            </w:pPr>
            <w:r>
              <w:rPr>
                <w:rFonts w:eastAsia="Arial" w:cs="Arial"/>
                <w:color w:val="000000"/>
                <w:sz w:val="22"/>
                <w:szCs w:val="22"/>
                <w:lang w:eastAsia="en-GB"/>
              </w:rPr>
              <w:t>19</w:t>
            </w:r>
          </w:p>
        </w:tc>
        <w:tc>
          <w:tcPr>
            <w:tcW w:w="2520" w:type="dxa"/>
            <w:tcBorders>
              <w:top w:val="single" w:sz="4" w:space="0" w:color="000000"/>
              <w:left w:val="single" w:sz="4" w:space="0" w:color="000000"/>
              <w:bottom w:val="single" w:sz="4" w:space="0" w:color="000000"/>
              <w:right w:val="single" w:sz="4" w:space="0" w:color="000000"/>
            </w:tcBorders>
          </w:tcPr>
          <w:p w14:paraId="1F3F6743" w14:textId="2B11DFBE" w:rsidR="001E6DE4" w:rsidRDefault="001E6DE4" w:rsidP="00AE065D">
            <w:pPr>
              <w:spacing w:line="259" w:lineRule="auto"/>
              <w:ind w:right="113"/>
              <w:jc w:val="center"/>
              <w:rPr>
                <w:rFonts w:eastAsia="Arial" w:cs="Arial"/>
                <w:color w:val="000000"/>
                <w:sz w:val="22"/>
                <w:szCs w:val="22"/>
                <w:lang w:eastAsia="en-GB"/>
              </w:rPr>
            </w:pPr>
            <w:r w:rsidRPr="001A766F">
              <w:rPr>
                <w:rFonts w:eastAsia="Arial" w:cs="Arial"/>
                <w:color w:val="000000"/>
                <w:sz w:val="22"/>
                <w:szCs w:val="22"/>
                <w:lang w:eastAsia="en-GB"/>
              </w:rPr>
              <w:t xml:space="preserve">8A </w:t>
            </w:r>
          </w:p>
        </w:tc>
        <w:tc>
          <w:tcPr>
            <w:tcW w:w="2386" w:type="dxa"/>
            <w:tcBorders>
              <w:top w:val="single" w:sz="4" w:space="0" w:color="000000"/>
              <w:left w:val="single" w:sz="4" w:space="0" w:color="000000"/>
              <w:bottom w:val="single" w:sz="4" w:space="0" w:color="000000"/>
              <w:right w:val="single" w:sz="4" w:space="0" w:color="000000"/>
            </w:tcBorders>
          </w:tcPr>
          <w:p w14:paraId="5E694690" w14:textId="61E56166" w:rsidR="001E6DE4" w:rsidRDefault="001E6DE4" w:rsidP="00AE065D">
            <w:pPr>
              <w:spacing w:line="259" w:lineRule="auto"/>
              <w:ind w:right="117"/>
              <w:jc w:val="center"/>
              <w:rPr>
                <w:rFonts w:eastAsia="Arial" w:cs="Arial"/>
                <w:color w:val="000000"/>
                <w:sz w:val="22"/>
                <w:szCs w:val="22"/>
                <w:lang w:eastAsia="en-GB"/>
              </w:rPr>
            </w:pPr>
            <w:r w:rsidRPr="001A766F">
              <w:rPr>
                <w:rFonts w:eastAsia="Arial" w:cs="Arial"/>
                <w:color w:val="000000"/>
                <w:sz w:val="22"/>
                <w:szCs w:val="22"/>
                <w:lang w:eastAsia="en-GB"/>
              </w:rPr>
              <w:t xml:space="preserve">3EU8A10 </w:t>
            </w:r>
          </w:p>
        </w:tc>
        <w:tc>
          <w:tcPr>
            <w:tcW w:w="2839" w:type="dxa"/>
            <w:tcBorders>
              <w:top w:val="single" w:sz="4" w:space="0" w:color="000000"/>
              <w:left w:val="single" w:sz="4" w:space="0" w:color="000000"/>
              <w:bottom w:val="single" w:sz="4" w:space="0" w:color="000000"/>
              <w:right w:val="single" w:sz="4" w:space="0" w:color="000000"/>
            </w:tcBorders>
          </w:tcPr>
          <w:p w14:paraId="07C4D842" w14:textId="1D9DE83D" w:rsidR="001E6DE4" w:rsidRPr="00E522AD" w:rsidRDefault="001E6DE4" w:rsidP="00AE065D">
            <w:pPr>
              <w:spacing w:line="259" w:lineRule="auto"/>
              <w:ind w:right="118"/>
              <w:jc w:val="center"/>
              <w:rPr>
                <w:rFonts w:eastAsia="Arial" w:cs="Arial"/>
                <w:color w:val="000000"/>
                <w:sz w:val="22"/>
                <w:szCs w:val="22"/>
                <w:lang w:eastAsia="en-GB"/>
              </w:rPr>
            </w:pPr>
            <w:r w:rsidRPr="001A766F">
              <w:rPr>
                <w:rFonts w:eastAsia="Arial" w:cs="Arial"/>
                <w:color w:val="000000"/>
                <w:sz w:val="22"/>
                <w:szCs w:val="22"/>
                <w:lang w:eastAsia="en-GB"/>
              </w:rPr>
              <w:t xml:space="preserve">INER010 </w:t>
            </w:r>
          </w:p>
        </w:tc>
      </w:tr>
      <w:tr w:rsidR="001E6DE4" w:rsidRPr="00E522AD" w14:paraId="6C44D5CB" w14:textId="77777777" w:rsidTr="001E6DE4">
        <w:trPr>
          <w:trHeight w:val="389"/>
        </w:trPr>
        <w:tc>
          <w:tcPr>
            <w:tcW w:w="1371" w:type="dxa"/>
            <w:tcBorders>
              <w:top w:val="single" w:sz="4" w:space="0" w:color="000000"/>
              <w:left w:val="single" w:sz="4" w:space="0" w:color="000000"/>
              <w:bottom w:val="single" w:sz="4" w:space="0" w:color="000000"/>
              <w:right w:val="single" w:sz="4" w:space="0" w:color="000000"/>
            </w:tcBorders>
          </w:tcPr>
          <w:p w14:paraId="3DB03280" w14:textId="025FAA23" w:rsidR="001E6DE4" w:rsidRPr="001A766F" w:rsidRDefault="001E6DE4" w:rsidP="00AE065D">
            <w:pPr>
              <w:spacing w:line="259" w:lineRule="auto"/>
              <w:ind w:right="113"/>
              <w:jc w:val="center"/>
              <w:rPr>
                <w:rFonts w:eastAsia="Arial" w:cs="Arial"/>
                <w:color w:val="000000"/>
                <w:sz w:val="22"/>
                <w:szCs w:val="22"/>
                <w:lang w:eastAsia="en-GB"/>
              </w:rPr>
            </w:pPr>
            <w:r>
              <w:rPr>
                <w:rFonts w:eastAsia="Arial" w:cs="Arial"/>
                <w:color w:val="000000"/>
                <w:sz w:val="22"/>
                <w:szCs w:val="22"/>
                <w:lang w:eastAsia="en-GB"/>
              </w:rPr>
              <w:t>20</w:t>
            </w:r>
          </w:p>
        </w:tc>
        <w:tc>
          <w:tcPr>
            <w:tcW w:w="2520" w:type="dxa"/>
            <w:tcBorders>
              <w:top w:val="single" w:sz="4" w:space="0" w:color="000000"/>
              <w:left w:val="single" w:sz="4" w:space="0" w:color="000000"/>
              <w:bottom w:val="single" w:sz="4" w:space="0" w:color="000000"/>
              <w:right w:val="single" w:sz="4" w:space="0" w:color="000000"/>
            </w:tcBorders>
          </w:tcPr>
          <w:p w14:paraId="4F59F32A" w14:textId="69A01771" w:rsidR="001E6DE4" w:rsidRDefault="001E6DE4" w:rsidP="00AE065D">
            <w:pPr>
              <w:spacing w:line="259" w:lineRule="auto"/>
              <w:ind w:right="113"/>
              <w:jc w:val="center"/>
              <w:rPr>
                <w:rFonts w:eastAsia="Arial" w:cs="Arial"/>
                <w:color w:val="000000"/>
                <w:sz w:val="22"/>
                <w:szCs w:val="22"/>
                <w:lang w:eastAsia="en-GB"/>
              </w:rPr>
            </w:pPr>
            <w:r w:rsidRPr="001A766F">
              <w:rPr>
                <w:rFonts w:eastAsia="Arial" w:cs="Arial"/>
                <w:color w:val="000000"/>
                <w:sz w:val="22"/>
                <w:szCs w:val="22"/>
                <w:lang w:eastAsia="en-GB"/>
              </w:rPr>
              <w:t xml:space="preserve">8A </w:t>
            </w:r>
          </w:p>
        </w:tc>
        <w:tc>
          <w:tcPr>
            <w:tcW w:w="2386" w:type="dxa"/>
            <w:tcBorders>
              <w:top w:val="single" w:sz="4" w:space="0" w:color="000000"/>
              <w:left w:val="single" w:sz="4" w:space="0" w:color="000000"/>
              <w:bottom w:val="single" w:sz="4" w:space="0" w:color="000000"/>
              <w:right w:val="single" w:sz="4" w:space="0" w:color="000000"/>
            </w:tcBorders>
          </w:tcPr>
          <w:p w14:paraId="48D281D3" w14:textId="37D66849" w:rsidR="001E6DE4" w:rsidRDefault="001E6DE4" w:rsidP="00AE065D">
            <w:pPr>
              <w:spacing w:line="259" w:lineRule="auto"/>
              <w:ind w:right="117"/>
              <w:jc w:val="center"/>
              <w:rPr>
                <w:rFonts w:eastAsia="Arial" w:cs="Arial"/>
                <w:color w:val="000000"/>
                <w:sz w:val="22"/>
                <w:szCs w:val="22"/>
                <w:lang w:eastAsia="en-GB"/>
              </w:rPr>
            </w:pPr>
            <w:r w:rsidRPr="001A766F">
              <w:rPr>
                <w:rFonts w:eastAsia="Arial" w:cs="Arial"/>
                <w:color w:val="000000"/>
                <w:sz w:val="22"/>
                <w:szCs w:val="22"/>
                <w:lang w:eastAsia="en-GB"/>
              </w:rPr>
              <w:t xml:space="preserve">3EU8A11 </w:t>
            </w:r>
          </w:p>
        </w:tc>
        <w:tc>
          <w:tcPr>
            <w:tcW w:w="2839" w:type="dxa"/>
            <w:tcBorders>
              <w:top w:val="single" w:sz="4" w:space="0" w:color="000000"/>
              <w:left w:val="single" w:sz="4" w:space="0" w:color="000000"/>
              <w:bottom w:val="single" w:sz="4" w:space="0" w:color="000000"/>
              <w:right w:val="single" w:sz="4" w:space="0" w:color="000000"/>
            </w:tcBorders>
          </w:tcPr>
          <w:p w14:paraId="4ECB6740" w14:textId="4DE31CF0" w:rsidR="001E6DE4" w:rsidRPr="00E522AD" w:rsidRDefault="001E6DE4" w:rsidP="00AE065D">
            <w:pPr>
              <w:spacing w:line="259" w:lineRule="auto"/>
              <w:ind w:right="118"/>
              <w:jc w:val="center"/>
              <w:rPr>
                <w:rFonts w:eastAsia="Arial" w:cs="Arial"/>
                <w:color w:val="000000"/>
                <w:sz w:val="22"/>
                <w:szCs w:val="22"/>
                <w:lang w:eastAsia="en-GB"/>
              </w:rPr>
            </w:pPr>
            <w:r w:rsidRPr="001A766F">
              <w:rPr>
                <w:rFonts w:eastAsia="Arial" w:cs="Arial"/>
                <w:color w:val="000000"/>
                <w:sz w:val="22"/>
                <w:szCs w:val="22"/>
                <w:lang w:eastAsia="en-GB"/>
              </w:rPr>
              <w:t xml:space="preserve">INER011 </w:t>
            </w:r>
          </w:p>
        </w:tc>
      </w:tr>
      <w:tr w:rsidR="001E6DE4" w:rsidRPr="00E522AD" w14:paraId="70494302" w14:textId="77777777" w:rsidTr="001E6DE4">
        <w:trPr>
          <w:trHeight w:val="389"/>
        </w:trPr>
        <w:tc>
          <w:tcPr>
            <w:tcW w:w="1371" w:type="dxa"/>
            <w:tcBorders>
              <w:top w:val="single" w:sz="4" w:space="0" w:color="000000"/>
              <w:left w:val="single" w:sz="4" w:space="0" w:color="000000"/>
              <w:bottom w:val="single" w:sz="4" w:space="0" w:color="000000"/>
              <w:right w:val="single" w:sz="4" w:space="0" w:color="000000"/>
            </w:tcBorders>
          </w:tcPr>
          <w:p w14:paraId="369664CB" w14:textId="6E5FEAC2" w:rsidR="001E6DE4" w:rsidRPr="001A766F" w:rsidRDefault="001E6DE4" w:rsidP="00AE065D">
            <w:pPr>
              <w:spacing w:line="259" w:lineRule="auto"/>
              <w:ind w:right="113"/>
              <w:jc w:val="center"/>
              <w:rPr>
                <w:rFonts w:eastAsia="Arial" w:cs="Arial"/>
                <w:color w:val="000000"/>
                <w:sz w:val="22"/>
                <w:szCs w:val="22"/>
                <w:lang w:eastAsia="en-GB"/>
              </w:rPr>
            </w:pPr>
            <w:r>
              <w:rPr>
                <w:rFonts w:eastAsia="Arial" w:cs="Arial"/>
                <w:color w:val="000000"/>
                <w:sz w:val="22"/>
                <w:szCs w:val="22"/>
                <w:lang w:eastAsia="en-GB"/>
              </w:rPr>
              <w:t>21</w:t>
            </w:r>
          </w:p>
        </w:tc>
        <w:tc>
          <w:tcPr>
            <w:tcW w:w="2520" w:type="dxa"/>
            <w:tcBorders>
              <w:top w:val="single" w:sz="4" w:space="0" w:color="000000"/>
              <w:left w:val="single" w:sz="4" w:space="0" w:color="000000"/>
              <w:bottom w:val="single" w:sz="4" w:space="0" w:color="000000"/>
              <w:right w:val="single" w:sz="4" w:space="0" w:color="000000"/>
            </w:tcBorders>
          </w:tcPr>
          <w:p w14:paraId="6441025E" w14:textId="6EB52697" w:rsidR="001E6DE4" w:rsidRDefault="001E6DE4" w:rsidP="00AE065D">
            <w:pPr>
              <w:spacing w:line="259" w:lineRule="auto"/>
              <w:ind w:right="113"/>
              <w:jc w:val="center"/>
              <w:rPr>
                <w:rFonts w:eastAsia="Arial" w:cs="Arial"/>
                <w:color w:val="000000"/>
                <w:sz w:val="22"/>
                <w:szCs w:val="22"/>
                <w:lang w:eastAsia="en-GB"/>
              </w:rPr>
            </w:pPr>
            <w:r w:rsidRPr="001A766F">
              <w:rPr>
                <w:rFonts w:eastAsia="Arial" w:cs="Arial"/>
                <w:color w:val="000000"/>
                <w:sz w:val="22"/>
                <w:szCs w:val="22"/>
                <w:lang w:eastAsia="en-GB"/>
              </w:rPr>
              <w:t xml:space="preserve">8A </w:t>
            </w:r>
          </w:p>
        </w:tc>
        <w:tc>
          <w:tcPr>
            <w:tcW w:w="2386" w:type="dxa"/>
            <w:tcBorders>
              <w:top w:val="single" w:sz="4" w:space="0" w:color="000000"/>
              <w:left w:val="single" w:sz="4" w:space="0" w:color="000000"/>
              <w:bottom w:val="single" w:sz="4" w:space="0" w:color="000000"/>
              <w:right w:val="single" w:sz="4" w:space="0" w:color="000000"/>
            </w:tcBorders>
          </w:tcPr>
          <w:p w14:paraId="2D04B54E" w14:textId="376B9761" w:rsidR="001E6DE4" w:rsidRDefault="001E6DE4" w:rsidP="00AE065D">
            <w:pPr>
              <w:spacing w:line="259" w:lineRule="auto"/>
              <w:ind w:right="117"/>
              <w:jc w:val="center"/>
              <w:rPr>
                <w:rFonts w:eastAsia="Arial" w:cs="Arial"/>
                <w:color w:val="000000"/>
                <w:sz w:val="22"/>
                <w:szCs w:val="22"/>
                <w:lang w:eastAsia="en-GB"/>
              </w:rPr>
            </w:pPr>
            <w:r w:rsidRPr="001A766F">
              <w:rPr>
                <w:rFonts w:eastAsia="Arial" w:cs="Arial"/>
                <w:color w:val="000000"/>
                <w:sz w:val="22"/>
                <w:szCs w:val="22"/>
                <w:lang w:eastAsia="en-GB"/>
              </w:rPr>
              <w:t xml:space="preserve">3EU8A12 </w:t>
            </w:r>
          </w:p>
        </w:tc>
        <w:tc>
          <w:tcPr>
            <w:tcW w:w="2839" w:type="dxa"/>
            <w:tcBorders>
              <w:top w:val="single" w:sz="4" w:space="0" w:color="000000"/>
              <w:left w:val="single" w:sz="4" w:space="0" w:color="000000"/>
              <w:bottom w:val="single" w:sz="4" w:space="0" w:color="000000"/>
              <w:right w:val="single" w:sz="4" w:space="0" w:color="000000"/>
            </w:tcBorders>
          </w:tcPr>
          <w:p w14:paraId="28AC2D0E" w14:textId="1CDA068B" w:rsidR="001E6DE4" w:rsidRPr="00E522AD" w:rsidRDefault="001E6DE4" w:rsidP="00AE065D">
            <w:pPr>
              <w:spacing w:line="259" w:lineRule="auto"/>
              <w:ind w:right="118"/>
              <w:jc w:val="center"/>
              <w:rPr>
                <w:rFonts w:eastAsia="Arial" w:cs="Arial"/>
                <w:color w:val="000000"/>
                <w:sz w:val="22"/>
                <w:szCs w:val="22"/>
                <w:lang w:eastAsia="en-GB"/>
              </w:rPr>
            </w:pPr>
            <w:r w:rsidRPr="001A766F">
              <w:rPr>
                <w:rFonts w:eastAsia="Arial" w:cs="Arial"/>
                <w:color w:val="000000"/>
                <w:sz w:val="22"/>
                <w:szCs w:val="22"/>
                <w:lang w:eastAsia="en-GB"/>
              </w:rPr>
              <w:t xml:space="preserve">INER012 </w:t>
            </w:r>
          </w:p>
        </w:tc>
      </w:tr>
      <w:tr w:rsidR="001E6DE4" w:rsidRPr="00E522AD" w14:paraId="7A590988" w14:textId="77777777" w:rsidTr="001E6DE4">
        <w:trPr>
          <w:trHeight w:val="389"/>
        </w:trPr>
        <w:tc>
          <w:tcPr>
            <w:tcW w:w="1371" w:type="dxa"/>
            <w:tcBorders>
              <w:top w:val="single" w:sz="4" w:space="0" w:color="000000"/>
              <w:left w:val="single" w:sz="4" w:space="0" w:color="000000"/>
              <w:bottom w:val="single" w:sz="4" w:space="0" w:color="000000"/>
              <w:right w:val="single" w:sz="4" w:space="0" w:color="000000"/>
            </w:tcBorders>
          </w:tcPr>
          <w:p w14:paraId="4466350F" w14:textId="43551530" w:rsidR="001E6DE4" w:rsidRPr="001A766F" w:rsidRDefault="001E6DE4" w:rsidP="00AE065D">
            <w:pPr>
              <w:spacing w:line="259" w:lineRule="auto"/>
              <w:ind w:right="113"/>
              <w:jc w:val="center"/>
              <w:rPr>
                <w:rFonts w:eastAsia="Arial" w:cs="Arial"/>
                <w:color w:val="000000"/>
                <w:sz w:val="22"/>
                <w:szCs w:val="22"/>
                <w:lang w:eastAsia="en-GB"/>
              </w:rPr>
            </w:pPr>
            <w:r>
              <w:rPr>
                <w:rFonts w:eastAsia="Arial" w:cs="Arial"/>
                <w:color w:val="000000"/>
                <w:sz w:val="22"/>
                <w:szCs w:val="22"/>
                <w:lang w:eastAsia="en-GB"/>
              </w:rPr>
              <w:t>22</w:t>
            </w:r>
          </w:p>
        </w:tc>
        <w:tc>
          <w:tcPr>
            <w:tcW w:w="2520" w:type="dxa"/>
            <w:tcBorders>
              <w:top w:val="single" w:sz="4" w:space="0" w:color="000000"/>
              <w:left w:val="single" w:sz="4" w:space="0" w:color="000000"/>
              <w:bottom w:val="single" w:sz="4" w:space="0" w:color="000000"/>
              <w:right w:val="single" w:sz="4" w:space="0" w:color="000000"/>
            </w:tcBorders>
          </w:tcPr>
          <w:p w14:paraId="3EFCDD50" w14:textId="6FD11D84" w:rsidR="001E6DE4" w:rsidRPr="001A766F" w:rsidRDefault="001E6DE4" w:rsidP="00AE065D">
            <w:pPr>
              <w:spacing w:line="259" w:lineRule="auto"/>
              <w:ind w:right="113"/>
              <w:jc w:val="center"/>
              <w:rPr>
                <w:rFonts w:eastAsia="Arial" w:cs="Arial"/>
                <w:color w:val="000000"/>
                <w:sz w:val="22"/>
                <w:szCs w:val="22"/>
                <w:lang w:eastAsia="en-GB"/>
              </w:rPr>
            </w:pPr>
            <w:r w:rsidRPr="001A766F">
              <w:rPr>
                <w:rFonts w:eastAsia="Arial" w:cs="Arial"/>
                <w:color w:val="000000"/>
                <w:sz w:val="22"/>
                <w:szCs w:val="22"/>
                <w:lang w:eastAsia="en-GB"/>
              </w:rPr>
              <w:t xml:space="preserve">8A </w:t>
            </w:r>
          </w:p>
        </w:tc>
        <w:tc>
          <w:tcPr>
            <w:tcW w:w="2386" w:type="dxa"/>
            <w:tcBorders>
              <w:top w:val="single" w:sz="4" w:space="0" w:color="000000"/>
              <w:left w:val="single" w:sz="4" w:space="0" w:color="000000"/>
              <w:bottom w:val="single" w:sz="4" w:space="0" w:color="000000"/>
              <w:right w:val="single" w:sz="4" w:space="0" w:color="000000"/>
            </w:tcBorders>
          </w:tcPr>
          <w:p w14:paraId="05C30FF2" w14:textId="45889387" w:rsidR="001E6DE4" w:rsidRPr="001A766F" w:rsidRDefault="001E6DE4" w:rsidP="00AE065D">
            <w:pPr>
              <w:spacing w:line="259" w:lineRule="auto"/>
              <w:ind w:right="117"/>
              <w:jc w:val="center"/>
              <w:rPr>
                <w:rFonts w:eastAsia="Arial" w:cs="Arial"/>
                <w:color w:val="000000"/>
                <w:sz w:val="22"/>
                <w:szCs w:val="22"/>
                <w:lang w:eastAsia="en-GB"/>
              </w:rPr>
            </w:pPr>
            <w:r w:rsidRPr="001A766F">
              <w:rPr>
                <w:rFonts w:eastAsia="Arial" w:cs="Arial"/>
                <w:color w:val="000000"/>
                <w:sz w:val="22"/>
                <w:szCs w:val="22"/>
                <w:lang w:eastAsia="en-GB"/>
              </w:rPr>
              <w:t xml:space="preserve">3EU8A13 </w:t>
            </w:r>
          </w:p>
        </w:tc>
        <w:tc>
          <w:tcPr>
            <w:tcW w:w="2839" w:type="dxa"/>
            <w:tcBorders>
              <w:top w:val="single" w:sz="4" w:space="0" w:color="000000"/>
              <w:left w:val="single" w:sz="4" w:space="0" w:color="000000"/>
              <w:bottom w:val="single" w:sz="4" w:space="0" w:color="000000"/>
              <w:right w:val="single" w:sz="4" w:space="0" w:color="000000"/>
            </w:tcBorders>
          </w:tcPr>
          <w:p w14:paraId="27476E23" w14:textId="23907511" w:rsidR="001E6DE4" w:rsidRPr="001A766F" w:rsidRDefault="001E6DE4" w:rsidP="00AE065D">
            <w:pPr>
              <w:spacing w:line="259" w:lineRule="auto"/>
              <w:ind w:right="118"/>
              <w:jc w:val="center"/>
              <w:rPr>
                <w:rFonts w:eastAsia="Arial" w:cs="Arial"/>
                <w:color w:val="000000"/>
                <w:sz w:val="22"/>
                <w:szCs w:val="22"/>
                <w:lang w:eastAsia="en-GB"/>
              </w:rPr>
            </w:pPr>
            <w:r w:rsidRPr="001A766F">
              <w:rPr>
                <w:rFonts w:eastAsia="Arial" w:cs="Arial"/>
                <w:color w:val="000000"/>
                <w:sz w:val="22"/>
                <w:szCs w:val="22"/>
                <w:lang w:eastAsia="en-GB"/>
              </w:rPr>
              <w:t xml:space="preserve">INER013 </w:t>
            </w:r>
          </w:p>
        </w:tc>
      </w:tr>
      <w:tr w:rsidR="001E6DE4" w:rsidRPr="00E522AD" w14:paraId="1E2BCA9D" w14:textId="77777777" w:rsidTr="001E6DE4">
        <w:trPr>
          <w:trHeight w:val="389"/>
        </w:trPr>
        <w:tc>
          <w:tcPr>
            <w:tcW w:w="1371" w:type="dxa"/>
            <w:tcBorders>
              <w:top w:val="single" w:sz="4" w:space="0" w:color="000000"/>
              <w:left w:val="single" w:sz="4" w:space="0" w:color="000000"/>
              <w:bottom w:val="single" w:sz="4" w:space="0" w:color="000000"/>
              <w:right w:val="single" w:sz="4" w:space="0" w:color="000000"/>
            </w:tcBorders>
          </w:tcPr>
          <w:p w14:paraId="65E82CFB" w14:textId="43CBB76A" w:rsidR="001E6DE4" w:rsidRPr="001A766F" w:rsidRDefault="001E6DE4" w:rsidP="00AE065D">
            <w:pPr>
              <w:spacing w:line="259" w:lineRule="auto"/>
              <w:ind w:right="113"/>
              <w:jc w:val="center"/>
              <w:rPr>
                <w:rFonts w:eastAsia="Arial" w:cs="Arial"/>
                <w:color w:val="000000"/>
                <w:sz w:val="22"/>
                <w:szCs w:val="22"/>
                <w:lang w:eastAsia="en-GB"/>
              </w:rPr>
            </w:pPr>
            <w:r>
              <w:rPr>
                <w:rFonts w:eastAsia="Arial" w:cs="Arial"/>
                <w:color w:val="000000"/>
                <w:sz w:val="22"/>
                <w:szCs w:val="22"/>
                <w:lang w:eastAsia="en-GB"/>
              </w:rPr>
              <w:t>23</w:t>
            </w:r>
          </w:p>
        </w:tc>
        <w:tc>
          <w:tcPr>
            <w:tcW w:w="2520" w:type="dxa"/>
            <w:tcBorders>
              <w:top w:val="single" w:sz="4" w:space="0" w:color="000000"/>
              <w:left w:val="single" w:sz="4" w:space="0" w:color="000000"/>
              <w:bottom w:val="single" w:sz="4" w:space="0" w:color="000000"/>
              <w:right w:val="single" w:sz="4" w:space="0" w:color="000000"/>
            </w:tcBorders>
          </w:tcPr>
          <w:p w14:paraId="1CE14382" w14:textId="0AC29559" w:rsidR="001E6DE4" w:rsidRPr="001A766F" w:rsidRDefault="001E6DE4" w:rsidP="00AE065D">
            <w:pPr>
              <w:spacing w:line="259" w:lineRule="auto"/>
              <w:ind w:right="113"/>
              <w:jc w:val="center"/>
              <w:rPr>
                <w:rFonts w:eastAsia="Arial" w:cs="Arial"/>
                <w:color w:val="000000"/>
                <w:sz w:val="22"/>
                <w:szCs w:val="22"/>
                <w:lang w:eastAsia="en-GB"/>
              </w:rPr>
            </w:pPr>
            <w:r w:rsidRPr="001A766F">
              <w:rPr>
                <w:rFonts w:eastAsia="Arial" w:cs="Arial"/>
                <w:color w:val="000000"/>
                <w:sz w:val="22"/>
                <w:szCs w:val="22"/>
                <w:lang w:eastAsia="en-GB"/>
              </w:rPr>
              <w:t xml:space="preserve">8A </w:t>
            </w:r>
          </w:p>
        </w:tc>
        <w:tc>
          <w:tcPr>
            <w:tcW w:w="2386" w:type="dxa"/>
            <w:tcBorders>
              <w:top w:val="single" w:sz="4" w:space="0" w:color="000000"/>
              <w:left w:val="single" w:sz="4" w:space="0" w:color="000000"/>
              <w:bottom w:val="single" w:sz="4" w:space="0" w:color="000000"/>
              <w:right w:val="single" w:sz="4" w:space="0" w:color="000000"/>
            </w:tcBorders>
          </w:tcPr>
          <w:p w14:paraId="08E788DA" w14:textId="12520746" w:rsidR="001E6DE4" w:rsidRPr="001A766F" w:rsidRDefault="001E6DE4" w:rsidP="00AE065D">
            <w:pPr>
              <w:spacing w:line="259" w:lineRule="auto"/>
              <w:ind w:right="117"/>
              <w:jc w:val="center"/>
              <w:rPr>
                <w:rFonts w:eastAsia="Arial" w:cs="Arial"/>
                <w:color w:val="000000"/>
                <w:sz w:val="22"/>
                <w:szCs w:val="22"/>
                <w:lang w:eastAsia="en-GB"/>
              </w:rPr>
            </w:pPr>
            <w:r w:rsidRPr="001A766F">
              <w:rPr>
                <w:rFonts w:eastAsia="Arial" w:cs="Arial"/>
                <w:color w:val="000000"/>
                <w:sz w:val="22"/>
                <w:szCs w:val="22"/>
                <w:lang w:eastAsia="en-GB"/>
              </w:rPr>
              <w:t xml:space="preserve">3EU8A14 </w:t>
            </w:r>
          </w:p>
        </w:tc>
        <w:tc>
          <w:tcPr>
            <w:tcW w:w="2839" w:type="dxa"/>
            <w:tcBorders>
              <w:top w:val="single" w:sz="4" w:space="0" w:color="000000"/>
              <w:left w:val="single" w:sz="4" w:space="0" w:color="000000"/>
              <w:bottom w:val="single" w:sz="4" w:space="0" w:color="000000"/>
              <w:right w:val="single" w:sz="4" w:space="0" w:color="000000"/>
            </w:tcBorders>
          </w:tcPr>
          <w:p w14:paraId="3579D6A2" w14:textId="6FEDB4B6" w:rsidR="001E6DE4" w:rsidRPr="001A766F" w:rsidRDefault="001E6DE4" w:rsidP="00AE065D">
            <w:pPr>
              <w:spacing w:line="259" w:lineRule="auto"/>
              <w:ind w:right="118"/>
              <w:jc w:val="center"/>
              <w:rPr>
                <w:rFonts w:eastAsia="Arial" w:cs="Arial"/>
                <w:color w:val="000000"/>
                <w:sz w:val="22"/>
                <w:szCs w:val="22"/>
                <w:lang w:eastAsia="en-GB"/>
              </w:rPr>
            </w:pPr>
            <w:r w:rsidRPr="001A766F">
              <w:rPr>
                <w:rFonts w:eastAsia="Arial" w:cs="Arial"/>
                <w:color w:val="000000"/>
                <w:sz w:val="22"/>
                <w:szCs w:val="22"/>
                <w:lang w:eastAsia="en-GB"/>
              </w:rPr>
              <w:t xml:space="preserve">INER014 </w:t>
            </w:r>
          </w:p>
        </w:tc>
      </w:tr>
      <w:tr w:rsidR="001E6DE4" w:rsidRPr="00E522AD" w14:paraId="3A697477" w14:textId="77777777" w:rsidTr="001E6DE4">
        <w:trPr>
          <w:trHeight w:val="389"/>
        </w:trPr>
        <w:tc>
          <w:tcPr>
            <w:tcW w:w="1371" w:type="dxa"/>
            <w:tcBorders>
              <w:top w:val="single" w:sz="4" w:space="0" w:color="000000"/>
              <w:left w:val="single" w:sz="4" w:space="0" w:color="000000"/>
              <w:bottom w:val="single" w:sz="4" w:space="0" w:color="000000"/>
              <w:right w:val="single" w:sz="4" w:space="0" w:color="000000"/>
            </w:tcBorders>
          </w:tcPr>
          <w:p w14:paraId="25B0F066" w14:textId="6218A7A8" w:rsidR="001E6DE4" w:rsidRPr="001A766F" w:rsidRDefault="001E6DE4" w:rsidP="00AE065D">
            <w:pPr>
              <w:spacing w:line="259" w:lineRule="auto"/>
              <w:ind w:right="113"/>
              <w:jc w:val="center"/>
              <w:rPr>
                <w:rFonts w:eastAsia="Arial" w:cs="Arial"/>
                <w:color w:val="000000"/>
                <w:sz w:val="22"/>
                <w:szCs w:val="22"/>
                <w:lang w:eastAsia="en-GB"/>
              </w:rPr>
            </w:pPr>
            <w:r>
              <w:rPr>
                <w:rFonts w:eastAsia="Arial" w:cs="Arial"/>
                <w:color w:val="000000"/>
                <w:sz w:val="22"/>
                <w:szCs w:val="22"/>
                <w:lang w:eastAsia="en-GB"/>
              </w:rPr>
              <w:t>24</w:t>
            </w:r>
          </w:p>
        </w:tc>
        <w:tc>
          <w:tcPr>
            <w:tcW w:w="2520" w:type="dxa"/>
            <w:tcBorders>
              <w:top w:val="single" w:sz="4" w:space="0" w:color="000000"/>
              <w:left w:val="single" w:sz="4" w:space="0" w:color="000000"/>
              <w:bottom w:val="single" w:sz="4" w:space="0" w:color="000000"/>
              <w:right w:val="single" w:sz="4" w:space="0" w:color="000000"/>
            </w:tcBorders>
          </w:tcPr>
          <w:p w14:paraId="24C71D89" w14:textId="1169DF87" w:rsidR="001E6DE4" w:rsidRPr="001A766F" w:rsidRDefault="001E6DE4" w:rsidP="00AE065D">
            <w:pPr>
              <w:spacing w:line="259" w:lineRule="auto"/>
              <w:ind w:right="113"/>
              <w:jc w:val="center"/>
              <w:rPr>
                <w:rFonts w:eastAsia="Arial" w:cs="Arial"/>
                <w:color w:val="000000"/>
                <w:sz w:val="22"/>
                <w:szCs w:val="22"/>
                <w:lang w:eastAsia="en-GB"/>
              </w:rPr>
            </w:pPr>
            <w:r w:rsidRPr="001A766F">
              <w:rPr>
                <w:rFonts w:eastAsia="Arial" w:cs="Arial"/>
                <w:color w:val="000000"/>
                <w:sz w:val="22"/>
                <w:szCs w:val="22"/>
                <w:lang w:eastAsia="en-GB"/>
              </w:rPr>
              <w:t xml:space="preserve">8A </w:t>
            </w:r>
          </w:p>
        </w:tc>
        <w:tc>
          <w:tcPr>
            <w:tcW w:w="2386" w:type="dxa"/>
            <w:tcBorders>
              <w:top w:val="single" w:sz="4" w:space="0" w:color="000000"/>
              <w:left w:val="single" w:sz="4" w:space="0" w:color="000000"/>
              <w:bottom w:val="single" w:sz="4" w:space="0" w:color="000000"/>
              <w:right w:val="single" w:sz="4" w:space="0" w:color="000000"/>
            </w:tcBorders>
          </w:tcPr>
          <w:p w14:paraId="05C4C4D9" w14:textId="1AE7A8AE" w:rsidR="001E6DE4" w:rsidRPr="001A766F" w:rsidRDefault="001E6DE4" w:rsidP="00AE065D">
            <w:pPr>
              <w:spacing w:line="259" w:lineRule="auto"/>
              <w:ind w:right="117"/>
              <w:jc w:val="center"/>
              <w:rPr>
                <w:rFonts w:eastAsia="Arial" w:cs="Arial"/>
                <w:color w:val="000000"/>
                <w:sz w:val="22"/>
                <w:szCs w:val="22"/>
                <w:lang w:eastAsia="en-GB"/>
              </w:rPr>
            </w:pPr>
            <w:r w:rsidRPr="001A766F">
              <w:rPr>
                <w:rFonts w:eastAsia="Arial" w:cs="Arial"/>
                <w:color w:val="000000"/>
                <w:sz w:val="22"/>
                <w:szCs w:val="22"/>
                <w:lang w:eastAsia="en-GB"/>
              </w:rPr>
              <w:t xml:space="preserve">3EU8A15 </w:t>
            </w:r>
          </w:p>
        </w:tc>
        <w:tc>
          <w:tcPr>
            <w:tcW w:w="2839" w:type="dxa"/>
            <w:tcBorders>
              <w:top w:val="single" w:sz="4" w:space="0" w:color="000000"/>
              <w:left w:val="single" w:sz="4" w:space="0" w:color="000000"/>
              <w:bottom w:val="single" w:sz="4" w:space="0" w:color="000000"/>
              <w:right w:val="single" w:sz="4" w:space="0" w:color="000000"/>
            </w:tcBorders>
          </w:tcPr>
          <w:p w14:paraId="68C07586" w14:textId="443ED368" w:rsidR="001E6DE4" w:rsidRPr="001A766F" w:rsidRDefault="001E6DE4" w:rsidP="00AE065D">
            <w:pPr>
              <w:spacing w:line="259" w:lineRule="auto"/>
              <w:ind w:right="118"/>
              <w:jc w:val="center"/>
              <w:rPr>
                <w:rFonts w:eastAsia="Arial" w:cs="Arial"/>
                <w:color w:val="000000"/>
                <w:sz w:val="22"/>
                <w:szCs w:val="22"/>
                <w:lang w:eastAsia="en-GB"/>
              </w:rPr>
            </w:pPr>
            <w:r w:rsidRPr="001A766F">
              <w:rPr>
                <w:rFonts w:eastAsia="Arial" w:cs="Arial"/>
                <w:color w:val="000000"/>
                <w:sz w:val="22"/>
                <w:szCs w:val="22"/>
                <w:lang w:eastAsia="en-GB"/>
              </w:rPr>
              <w:t xml:space="preserve">INER015 </w:t>
            </w:r>
          </w:p>
        </w:tc>
      </w:tr>
      <w:tr w:rsidR="001E6DE4" w:rsidRPr="00E522AD" w14:paraId="4F4B3A37" w14:textId="77777777" w:rsidTr="001E6DE4">
        <w:trPr>
          <w:trHeight w:val="389"/>
        </w:trPr>
        <w:tc>
          <w:tcPr>
            <w:tcW w:w="1371" w:type="dxa"/>
            <w:tcBorders>
              <w:top w:val="single" w:sz="4" w:space="0" w:color="000000"/>
              <w:left w:val="single" w:sz="4" w:space="0" w:color="000000"/>
              <w:bottom w:val="single" w:sz="4" w:space="0" w:color="000000"/>
              <w:right w:val="single" w:sz="4" w:space="0" w:color="000000"/>
            </w:tcBorders>
          </w:tcPr>
          <w:p w14:paraId="1EA960BF" w14:textId="737950C7" w:rsidR="001E6DE4" w:rsidRPr="001A766F" w:rsidRDefault="001E6DE4" w:rsidP="00AE065D">
            <w:pPr>
              <w:spacing w:line="259" w:lineRule="auto"/>
              <w:ind w:right="113"/>
              <w:jc w:val="center"/>
              <w:rPr>
                <w:rFonts w:eastAsia="Arial" w:cs="Arial"/>
                <w:color w:val="000000"/>
                <w:sz w:val="22"/>
                <w:szCs w:val="22"/>
                <w:lang w:eastAsia="en-GB"/>
              </w:rPr>
            </w:pPr>
            <w:r>
              <w:rPr>
                <w:rFonts w:eastAsia="Arial" w:cs="Arial"/>
                <w:color w:val="000000"/>
                <w:sz w:val="22"/>
                <w:szCs w:val="22"/>
                <w:lang w:eastAsia="en-GB"/>
              </w:rPr>
              <w:t>25</w:t>
            </w:r>
          </w:p>
        </w:tc>
        <w:tc>
          <w:tcPr>
            <w:tcW w:w="2520" w:type="dxa"/>
            <w:tcBorders>
              <w:top w:val="single" w:sz="4" w:space="0" w:color="000000"/>
              <w:left w:val="single" w:sz="4" w:space="0" w:color="000000"/>
              <w:bottom w:val="single" w:sz="4" w:space="0" w:color="000000"/>
              <w:right w:val="single" w:sz="4" w:space="0" w:color="000000"/>
            </w:tcBorders>
          </w:tcPr>
          <w:p w14:paraId="241FCC77" w14:textId="6A782827" w:rsidR="001E6DE4" w:rsidRPr="001A766F" w:rsidRDefault="001E6DE4" w:rsidP="00AE065D">
            <w:pPr>
              <w:spacing w:line="259" w:lineRule="auto"/>
              <w:ind w:right="113"/>
              <w:jc w:val="center"/>
              <w:rPr>
                <w:rFonts w:eastAsia="Arial" w:cs="Arial"/>
                <w:color w:val="000000"/>
                <w:sz w:val="22"/>
                <w:szCs w:val="22"/>
                <w:lang w:eastAsia="en-GB"/>
              </w:rPr>
            </w:pPr>
            <w:r w:rsidRPr="001A766F">
              <w:rPr>
                <w:rFonts w:eastAsia="Arial" w:cs="Arial"/>
                <w:color w:val="000000"/>
                <w:sz w:val="22"/>
                <w:szCs w:val="22"/>
                <w:lang w:eastAsia="en-GB"/>
              </w:rPr>
              <w:t xml:space="preserve">8A </w:t>
            </w:r>
          </w:p>
        </w:tc>
        <w:tc>
          <w:tcPr>
            <w:tcW w:w="2386" w:type="dxa"/>
            <w:tcBorders>
              <w:top w:val="single" w:sz="4" w:space="0" w:color="000000"/>
              <w:left w:val="single" w:sz="4" w:space="0" w:color="000000"/>
              <w:bottom w:val="single" w:sz="4" w:space="0" w:color="000000"/>
              <w:right w:val="single" w:sz="4" w:space="0" w:color="000000"/>
            </w:tcBorders>
          </w:tcPr>
          <w:p w14:paraId="72F3C42C" w14:textId="1260D42D" w:rsidR="001E6DE4" w:rsidRPr="001A766F" w:rsidRDefault="001E6DE4" w:rsidP="00AE065D">
            <w:pPr>
              <w:spacing w:line="259" w:lineRule="auto"/>
              <w:ind w:right="117"/>
              <w:jc w:val="center"/>
              <w:rPr>
                <w:rFonts w:eastAsia="Arial" w:cs="Arial"/>
                <w:color w:val="000000"/>
                <w:sz w:val="22"/>
                <w:szCs w:val="22"/>
                <w:lang w:eastAsia="en-GB"/>
              </w:rPr>
            </w:pPr>
            <w:r w:rsidRPr="001A766F">
              <w:rPr>
                <w:rFonts w:eastAsia="Arial" w:cs="Arial"/>
                <w:color w:val="000000"/>
                <w:sz w:val="22"/>
                <w:szCs w:val="22"/>
                <w:lang w:eastAsia="en-GB"/>
              </w:rPr>
              <w:t xml:space="preserve">3EU8A16 </w:t>
            </w:r>
          </w:p>
        </w:tc>
        <w:tc>
          <w:tcPr>
            <w:tcW w:w="2839" w:type="dxa"/>
            <w:tcBorders>
              <w:top w:val="single" w:sz="4" w:space="0" w:color="000000"/>
              <w:left w:val="single" w:sz="4" w:space="0" w:color="000000"/>
              <w:bottom w:val="single" w:sz="4" w:space="0" w:color="000000"/>
              <w:right w:val="single" w:sz="4" w:space="0" w:color="000000"/>
            </w:tcBorders>
          </w:tcPr>
          <w:p w14:paraId="0CB9CF1D" w14:textId="27B881D0" w:rsidR="001E6DE4" w:rsidRPr="001A766F" w:rsidRDefault="001E6DE4" w:rsidP="00AE065D">
            <w:pPr>
              <w:spacing w:line="259" w:lineRule="auto"/>
              <w:ind w:right="118"/>
              <w:jc w:val="center"/>
              <w:rPr>
                <w:rFonts w:eastAsia="Arial" w:cs="Arial"/>
                <w:color w:val="000000"/>
                <w:sz w:val="22"/>
                <w:szCs w:val="22"/>
                <w:lang w:eastAsia="en-GB"/>
              </w:rPr>
            </w:pPr>
            <w:r w:rsidRPr="001A766F">
              <w:rPr>
                <w:rFonts w:eastAsia="Arial" w:cs="Arial"/>
                <w:color w:val="000000"/>
                <w:sz w:val="22"/>
                <w:szCs w:val="22"/>
                <w:lang w:eastAsia="en-GB"/>
              </w:rPr>
              <w:t xml:space="preserve">INER016 </w:t>
            </w:r>
          </w:p>
        </w:tc>
      </w:tr>
      <w:tr w:rsidR="001E6DE4" w:rsidRPr="00E522AD" w14:paraId="13D2AC04" w14:textId="77777777" w:rsidTr="001E6DE4">
        <w:trPr>
          <w:trHeight w:val="389"/>
        </w:trPr>
        <w:tc>
          <w:tcPr>
            <w:tcW w:w="1371" w:type="dxa"/>
            <w:tcBorders>
              <w:top w:val="single" w:sz="4" w:space="0" w:color="000000"/>
              <w:left w:val="single" w:sz="4" w:space="0" w:color="000000"/>
              <w:bottom w:val="single" w:sz="4" w:space="0" w:color="000000"/>
              <w:right w:val="single" w:sz="4" w:space="0" w:color="000000"/>
            </w:tcBorders>
          </w:tcPr>
          <w:p w14:paraId="12E66A1B" w14:textId="3D91C640" w:rsidR="001E6DE4" w:rsidRPr="001A766F" w:rsidRDefault="001E6DE4" w:rsidP="00AE065D">
            <w:pPr>
              <w:spacing w:line="259" w:lineRule="auto"/>
              <w:ind w:right="113"/>
              <w:jc w:val="center"/>
              <w:rPr>
                <w:rFonts w:eastAsia="Arial" w:cs="Arial"/>
                <w:color w:val="000000"/>
                <w:sz w:val="22"/>
                <w:szCs w:val="22"/>
                <w:lang w:eastAsia="en-GB"/>
              </w:rPr>
            </w:pPr>
            <w:r>
              <w:rPr>
                <w:rFonts w:eastAsia="Arial" w:cs="Arial"/>
                <w:color w:val="000000"/>
                <w:sz w:val="22"/>
                <w:szCs w:val="22"/>
                <w:lang w:eastAsia="en-GB"/>
              </w:rPr>
              <w:t>26</w:t>
            </w:r>
          </w:p>
        </w:tc>
        <w:tc>
          <w:tcPr>
            <w:tcW w:w="2520" w:type="dxa"/>
            <w:tcBorders>
              <w:top w:val="single" w:sz="4" w:space="0" w:color="000000"/>
              <w:left w:val="single" w:sz="4" w:space="0" w:color="000000"/>
              <w:bottom w:val="single" w:sz="4" w:space="0" w:color="000000"/>
              <w:right w:val="single" w:sz="4" w:space="0" w:color="000000"/>
            </w:tcBorders>
          </w:tcPr>
          <w:p w14:paraId="051AD4B3" w14:textId="3590E678" w:rsidR="001E6DE4" w:rsidRDefault="001E6DE4" w:rsidP="00AE065D">
            <w:pPr>
              <w:spacing w:line="259" w:lineRule="auto"/>
              <w:ind w:right="113"/>
              <w:jc w:val="center"/>
              <w:rPr>
                <w:rFonts w:eastAsia="Arial" w:cs="Arial"/>
                <w:color w:val="000000"/>
                <w:sz w:val="22"/>
                <w:szCs w:val="22"/>
                <w:lang w:eastAsia="en-GB"/>
              </w:rPr>
            </w:pPr>
            <w:r w:rsidRPr="001A766F">
              <w:rPr>
                <w:rFonts w:eastAsia="Arial" w:cs="Arial"/>
                <w:color w:val="000000"/>
                <w:sz w:val="22"/>
                <w:szCs w:val="22"/>
                <w:lang w:eastAsia="en-GB"/>
              </w:rPr>
              <w:t xml:space="preserve">8A </w:t>
            </w:r>
          </w:p>
        </w:tc>
        <w:tc>
          <w:tcPr>
            <w:tcW w:w="2386" w:type="dxa"/>
            <w:tcBorders>
              <w:top w:val="single" w:sz="4" w:space="0" w:color="000000"/>
              <w:left w:val="single" w:sz="4" w:space="0" w:color="000000"/>
              <w:bottom w:val="single" w:sz="4" w:space="0" w:color="000000"/>
              <w:right w:val="single" w:sz="4" w:space="0" w:color="000000"/>
            </w:tcBorders>
          </w:tcPr>
          <w:p w14:paraId="715E9BBC" w14:textId="2815050D" w:rsidR="001E6DE4" w:rsidRDefault="001E6DE4" w:rsidP="00AE065D">
            <w:pPr>
              <w:spacing w:line="259" w:lineRule="auto"/>
              <w:ind w:right="117"/>
              <w:jc w:val="center"/>
              <w:rPr>
                <w:rFonts w:eastAsia="Arial" w:cs="Arial"/>
                <w:color w:val="000000"/>
                <w:sz w:val="22"/>
                <w:szCs w:val="22"/>
                <w:lang w:eastAsia="en-GB"/>
              </w:rPr>
            </w:pPr>
            <w:r w:rsidRPr="001A766F">
              <w:rPr>
                <w:rFonts w:eastAsia="Arial" w:cs="Arial"/>
                <w:color w:val="000000"/>
                <w:sz w:val="22"/>
                <w:szCs w:val="22"/>
                <w:lang w:eastAsia="en-GB"/>
              </w:rPr>
              <w:t xml:space="preserve">3EU8A17 </w:t>
            </w:r>
          </w:p>
        </w:tc>
        <w:tc>
          <w:tcPr>
            <w:tcW w:w="2839" w:type="dxa"/>
            <w:tcBorders>
              <w:top w:val="single" w:sz="4" w:space="0" w:color="000000"/>
              <w:left w:val="single" w:sz="4" w:space="0" w:color="000000"/>
              <w:bottom w:val="single" w:sz="4" w:space="0" w:color="000000"/>
              <w:right w:val="single" w:sz="4" w:space="0" w:color="000000"/>
            </w:tcBorders>
          </w:tcPr>
          <w:p w14:paraId="55896ACA" w14:textId="496F813D" w:rsidR="001E6DE4" w:rsidRPr="00E522AD" w:rsidRDefault="001E6DE4" w:rsidP="00AE065D">
            <w:pPr>
              <w:spacing w:line="259" w:lineRule="auto"/>
              <w:ind w:right="118"/>
              <w:jc w:val="center"/>
              <w:rPr>
                <w:rFonts w:eastAsia="Arial" w:cs="Arial"/>
                <w:color w:val="000000"/>
                <w:sz w:val="22"/>
                <w:szCs w:val="22"/>
                <w:lang w:eastAsia="en-GB"/>
              </w:rPr>
            </w:pPr>
            <w:r w:rsidRPr="001A766F">
              <w:rPr>
                <w:rFonts w:eastAsia="Arial" w:cs="Arial"/>
                <w:color w:val="000000"/>
                <w:sz w:val="22"/>
                <w:szCs w:val="22"/>
                <w:lang w:eastAsia="en-GB"/>
              </w:rPr>
              <w:t xml:space="preserve">INER017 </w:t>
            </w:r>
          </w:p>
        </w:tc>
      </w:tr>
    </w:tbl>
    <w:p w14:paraId="0A68E8E9" w14:textId="77777777" w:rsidR="001A766F" w:rsidRPr="001A766F" w:rsidRDefault="001A766F" w:rsidP="001A766F">
      <w:pPr>
        <w:spacing w:line="259" w:lineRule="auto"/>
        <w:rPr>
          <w:rFonts w:ascii="Calibri" w:eastAsia="Calibri" w:hAnsi="Calibri" w:cs="Calibri"/>
          <w:color w:val="000000"/>
          <w:sz w:val="22"/>
          <w:szCs w:val="22"/>
          <w:lang w:eastAsia="en-GB"/>
        </w:rPr>
      </w:pPr>
      <w:r w:rsidRPr="001A766F">
        <w:rPr>
          <w:rFonts w:eastAsia="Arial" w:cs="Arial"/>
          <w:color w:val="000000"/>
          <w:sz w:val="22"/>
          <w:szCs w:val="22"/>
          <w:lang w:eastAsia="en-GB"/>
        </w:rPr>
        <w:t xml:space="preserve"> </w:t>
      </w:r>
    </w:p>
    <w:p w14:paraId="2F5937BA" w14:textId="77777777" w:rsidR="0083729B" w:rsidRPr="00AC0748" w:rsidRDefault="0083729B" w:rsidP="001A766F">
      <w:pPr>
        <w:pStyle w:val="TPNormal"/>
        <w:rPr>
          <w:rFonts w:cs="Arial"/>
          <w:sz w:val="24"/>
        </w:rPr>
      </w:pPr>
    </w:p>
    <w:sectPr w:rsidR="0083729B" w:rsidRPr="00AC0748" w:rsidSect="00BC19CB">
      <w:type w:val="continuous"/>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94E0C" w14:textId="77777777" w:rsidR="00753EB1" w:rsidRDefault="00753EB1">
      <w:r>
        <w:separator/>
      </w:r>
    </w:p>
  </w:endnote>
  <w:endnote w:type="continuationSeparator" w:id="0">
    <w:p w14:paraId="607EDCD7" w14:textId="77777777" w:rsidR="00753EB1" w:rsidRDefault="00753EB1">
      <w:r>
        <w:continuationSeparator/>
      </w:r>
    </w:p>
  </w:endnote>
  <w:endnote w:type="continuationNotice" w:id="1">
    <w:p w14:paraId="3BC976D4" w14:textId="77777777" w:rsidR="00753EB1" w:rsidRDefault="00753E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DA29F" w14:textId="19CEF76D" w:rsidR="00BC19CB" w:rsidRDefault="004D431E" w:rsidP="004D431E">
    <w:pPr>
      <w:pStyle w:val="Footer"/>
      <w:tabs>
        <w:tab w:val="left" w:pos="0"/>
        <w:tab w:val="left" w:pos="7938"/>
        <w:tab w:val="left" w:pos="8931"/>
        <w:tab w:val="left" w:pos="9602"/>
      </w:tabs>
      <w:spacing w:before="120"/>
      <w:rPr>
        <w:sz w:val="20"/>
        <w:szCs w:val="22"/>
      </w:rPr>
    </w:pPr>
    <w:r>
      <w:rPr>
        <w:b/>
        <w:bCs/>
        <w:sz w:val="20"/>
        <w:szCs w:val="18"/>
      </w:rPr>
      <w:t xml:space="preserve">ONR Document ID: </w:t>
    </w:r>
    <w:r w:rsidR="00FE704A" w:rsidRPr="00FE704A">
      <w:rPr>
        <w:sz w:val="20"/>
        <w:szCs w:val="18"/>
      </w:rPr>
      <w:t>ONRW-2019369590-6226</w:t>
    </w:r>
    <w:r>
      <w:rPr>
        <w:b/>
        <w:bCs/>
        <w:szCs w:val="22"/>
      </w:rPr>
      <w:tab/>
    </w:r>
    <w:r>
      <w:rPr>
        <w:b/>
        <w:bCs/>
        <w:szCs w:val="22"/>
      </w:rPr>
      <w:tab/>
    </w:r>
    <w:r>
      <w:rPr>
        <w:szCs w:val="22"/>
      </w:rPr>
      <w:t xml:space="preserve">Page | </w:t>
    </w:r>
    <w:r>
      <w:rPr>
        <w:szCs w:val="22"/>
      </w:rPr>
      <w:fldChar w:fldCharType="begin"/>
    </w:r>
    <w:r>
      <w:rPr>
        <w:szCs w:val="22"/>
      </w:rPr>
      <w:instrText xml:space="preserve"> PAGE   \* MERGEFORMAT </w:instrText>
    </w:r>
    <w:r>
      <w:rPr>
        <w:szCs w:val="22"/>
      </w:rPr>
      <w:fldChar w:fldCharType="separate"/>
    </w:r>
    <w:r>
      <w:rPr>
        <w:szCs w:val="22"/>
      </w:rPr>
      <w:t>1</w:t>
    </w:r>
    <w:r>
      <w:rPr>
        <w:noProof/>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89C9A" w14:textId="7501361E" w:rsidR="00DA40E9" w:rsidRDefault="00DA40E9">
    <w:pPr>
      <w:pStyle w:val="Footer"/>
      <w:spacing w:before="240"/>
      <w:divId w:val="329717340"/>
      <w:rPr>
        <w:sz w:val="20"/>
        <w:szCs w:val="22"/>
      </w:rPr>
    </w:pPr>
    <w:r>
      <w:rPr>
        <w:b/>
        <w:bCs/>
        <w:sz w:val="20"/>
        <w:szCs w:val="22"/>
      </w:rPr>
      <w:t>Template Name</w:t>
    </w:r>
    <w:r>
      <w:rPr>
        <w:sz w:val="20"/>
        <w:szCs w:val="22"/>
      </w:rPr>
      <w:t xml:space="preserve">: </w:t>
    </w:r>
    <w:r>
      <w:rPr>
        <w:sz w:val="20"/>
        <w:szCs w:val="22"/>
      </w:rPr>
      <w:fldChar w:fldCharType="begin"/>
    </w:r>
    <w:r>
      <w:rPr>
        <w:sz w:val="20"/>
        <w:szCs w:val="22"/>
      </w:rPr>
      <w:instrText xml:space="preserve"> FILENAME \* MERGEFORMAT </w:instrText>
    </w:r>
    <w:r>
      <w:rPr>
        <w:sz w:val="20"/>
        <w:szCs w:val="22"/>
      </w:rPr>
      <w:fldChar w:fldCharType="separate"/>
    </w:r>
    <w:r w:rsidR="002917D8">
      <w:rPr>
        <w:noProof/>
        <w:sz w:val="20"/>
        <w:szCs w:val="22"/>
      </w:rPr>
      <w:t>UX30_5A_8A - Special Arrangement CoA</w:t>
    </w:r>
    <w:r>
      <w:rPr>
        <w:sz w:val="20"/>
        <w:szCs w:val="22"/>
      </w:rPr>
      <w:fldChar w:fldCharType="end"/>
    </w:r>
    <w:r>
      <w:rPr>
        <w:sz w:val="20"/>
        <w:szCs w:val="22"/>
      </w:rPr>
      <w:tab/>
    </w:r>
    <w:r>
      <w:rPr>
        <w:sz w:val="20"/>
        <w:szCs w:val="22"/>
      </w:rPr>
      <w:tab/>
    </w:r>
  </w:p>
  <w:p w14:paraId="5A96280A" w14:textId="56D0DBAF" w:rsidR="002B1531" w:rsidRPr="00DA40E9" w:rsidRDefault="00DA40E9" w:rsidP="00DA40E9">
    <w:pPr>
      <w:pStyle w:val="Footer"/>
      <w:tabs>
        <w:tab w:val="clear" w:pos="8306"/>
        <w:tab w:val="left" w:pos="720"/>
        <w:tab w:val="right" w:pos="8931"/>
      </w:tabs>
      <w:spacing w:before="120"/>
      <w:divId w:val="329717340"/>
      <w:rPr>
        <w:sz w:val="20"/>
        <w:szCs w:val="22"/>
      </w:rPr>
    </w:pPr>
    <w:r>
      <w:rPr>
        <w:b/>
        <w:bCs/>
        <w:sz w:val="20"/>
        <w:szCs w:val="22"/>
      </w:rPr>
      <w:t>Version</w:t>
    </w:r>
    <w:r>
      <w:rPr>
        <w:sz w:val="20"/>
        <w:szCs w:val="22"/>
      </w:rPr>
      <w:t xml:space="preserve">: </w:t>
    </w:r>
    <w:sdt>
      <w:sdtPr>
        <w:rPr>
          <w:sz w:val="20"/>
          <w:szCs w:val="22"/>
        </w:rPr>
        <w:alias w:val="Label"/>
        <w:tag w:val="DLCPolicyLabelValue"/>
        <w:id w:val="3561929"/>
        <w:lock w:val="contentLocked"/>
        <w:placeholder>
          <w:docPart w:val="99CB00D79AAC4631A02E74F2128EB1B1"/>
        </w:placeholder>
        <w:dataBinding w:prefixMappings="xmlns:ns0='http://schemas.microsoft.com/office/2006/metadata/properties' xmlns:ns1='http://www.w3.org/2001/XMLSchema-instance' xmlns:ns2='http://schemas.microsoft.com/office/infopath/2007/PartnerControls' xmlns:ns3='9dee837a-cdcb-4bba-aae7-bb24e77c3138' xmlns:ns4='a9473a71-71b0-40dd-a19c-722165706126' " w:xpath="/ns0:properties[1]/documentManagement[1]/ns4:DLCPolicyLabelValue[1]" w:storeItemID="{9C30E37D-368A-4BC2-AC7F-6BB31272C2C4}"/>
        <w:text w:multiLine="1"/>
      </w:sdtPr>
      <w:sdtEndPr/>
      <w:sdtContent>
        <w:r w:rsidR="004F5034">
          <w:rPr>
            <w:sz w:val="20"/>
            <w:szCs w:val="22"/>
          </w:rPr>
          <w:t>5.0</w:t>
        </w:r>
      </w:sdtContent>
    </w:sdt>
    <w:r>
      <w:rPr>
        <w:sz w:val="20"/>
        <w:szCs w:val="22"/>
      </w:rPr>
      <w:tab/>
    </w:r>
    <w:r>
      <w:rPr>
        <w:sz w:val="20"/>
        <w:szCs w:val="22"/>
      </w:rPr>
      <w:tab/>
      <w:t xml:space="preserve">Page | </w:t>
    </w:r>
    <w:r>
      <w:rPr>
        <w:sz w:val="20"/>
        <w:szCs w:val="22"/>
      </w:rPr>
      <w:fldChar w:fldCharType="begin"/>
    </w:r>
    <w:r>
      <w:rPr>
        <w:sz w:val="20"/>
        <w:szCs w:val="22"/>
      </w:rPr>
      <w:instrText xml:space="preserve"> PAGE   \* MERGEFORMAT </w:instrText>
    </w:r>
    <w:r>
      <w:rPr>
        <w:sz w:val="20"/>
        <w:szCs w:val="22"/>
      </w:rPr>
      <w:fldChar w:fldCharType="separate"/>
    </w:r>
    <w:r>
      <w:rPr>
        <w:sz w:val="20"/>
        <w:szCs w:val="22"/>
      </w:rPr>
      <w:t>1</w:t>
    </w:r>
    <w:r>
      <w:rPr>
        <w:noProof/>
        <w:sz w:val="20"/>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92519" w14:textId="77777777" w:rsidR="00753EB1" w:rsidRDefault="00753EB1">
      <w:r>
        <w:separator/>
      </w:r>
    </w:p>
  </w:footnote>
  <w:footnote w:type="continuationSeparator" w:id="0">
    <w:p w14:paraId="7103F5F5" w14:textId="77777777" w:rsidR="00753EB1" w:rsidRDefault="00753EB1">
      <w:r>
        <w:continuationSeparator/>
      </w:r>
    </w:p>
  </w:footnote>
  <w:footnote w:type="continuationNotice" w:id="1">
    <w:p w14:paraId="4C2321C7" w14:textId="77777777" w:rsidR="00753EB1" w:rsidRDefault="00753E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4586"/>
      <w:gridCol w:w="4440"/>
    </w:tblGrid>
    <w:tr w:rsidR="00BC19CB" w:rsidRPr="001B3D89" w14:paraId="3DDF1EF3" w14:textId="77777777" w:rsidTr="00474C3C">
      <w:tc>
        <w:tcPr>
          <w:tcW w:w="4621" w:type="dxa"/>
          <w:shd w:val="clear" w:color="auto" w:fill="auto"/>
          <w:vAlign w:val="center"/>
        </w:tcPr>
        <w:p w14:paraId="7816649A" w14:textId="77777777" w:rsidR="00BC19CB" w:rsidRPr="002C10E8" w:rsidRDefault="00BC19CB" w:rsidP="00BC19CB">
          <w:pPr>
            <w:pStyle w:val="Header"/>
            <w:jc w:val="both"/>
            <w:rPr>
              <w:b/>
              <w:noProof/>
              <w:color w:val="006D68"/>
              <w:sz w:val="18"/>
              <w:szCs w:val="18"/>
              <w:lang w:eastAsia="en-GB"/>
            </w:rPr>
          </w:pPr>
          <w:r>
            <w:rPr>
              <w:b/>
              <w:noProof/>
              <w:color w:val="006D68"/>
              <w:sz w:val="22"/>
              <w:szCs w:val="22"/>
              <w:lang w:eastAsia="en-GB"/>
            </w:rPr>
            <w:drawing>
              <wp:inline distT="0" distB="0" distL="0" distR="0" wp14:anchorId="33B334FB" wp14:editId="7D045FD1">
                <wp:extent cx="2526030" cy="537210"/>
                <wp:effectExtent l="0" t="0" r="7620" b="0"/>
                <wp:docPr id="2" name="Picture 2" descr="ONRlogoA4col_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RlogoA4col_hi"/>
                        <pic:cNvPicPr>
                          <a:picLocks noChangeAspect="1" noChangeArrowheads="1"/>
                        </pic:cNvPicPr>
                      </pic:nvPicPr>
                      <pic:blipFill>
                        <a:blip r:embed="rId1">
                          <a:extLst>
                            <a:ext uri="{28A0092B-C50C-407E-A947-70E740481C1C}">
                              <a14:useLocalDpi xmlns:a14="http://schemas.microsoft.com/office/drawing/2010/main" val="0"/>
                            </a:ext>
                          </a:extLst>
                        </a:blip>
                        <a:srcRect l="7547" t="22310" r="6465" b="23965"/>
                        <a:stretch>
                          <a:fillRect/>
                        </a:stretch>
                      </pic:blipFill>
                      <pic:spPr bwMode="auto">
                        <a:xfrm>
                          <a:off x="0" y="0"/>
                          <a:ext cx="2526030" cy="537210"/>
                        </a:xfrm>
                        <a:prstGeom prst="rect">
                          <a:avLst/>
                        </a:prstGeom>
                        <a:noFill/>
                        <a:ln>
                          <a:noFill/>
                        </a:ln>
                      </pic:spPr>
                    </pic:pic>
                  </a:graphicData>
                </a:graphic>
              </wp:inline>
            </w:drawing>
          </w:r>
        </w:p>
      </w:tc>
      <w:tc>
        <w:tcPr>
          <w:tcW w:w="4621" w:type="dxa"/>
          <w:shd w:val="clear" w:color="auto" w:fill="auto"/>
          <w:vAlign w:val="center"/>
        </w:tcPr>
        <w:p w14:paraId="0E1E5CE9" w14:textId="6038DDF8" w:rsidR="00BC19CB" w:rsidRPr="001B3D89" w:rsidRDefault="00BC19CB" w:rsidP="00BC19CB">
          <w:pPr>
            <w:spacing w:before="60" w:after="60"/>
            <w:jc w:val="right"/>
            <w:outlineLvl w:val="1"/>
            <w:rPr>
              <w:rFonts w:cs="Arial"/>
              <w:bCs/>
              <w:iCs/>
              <w:kern w:val="36"/>
              <w:sz w:val="18"/>
              <w:szCs w:val="14"/>
            </w:rPr>
          </w:pPr>
          <w:r w:rsidRPr="001B3D89">
            <w:rPr>
              <w:rFonts w:cs="Arial"/>
              <w:bCs/>
              <w:iCs/>
              <w:kern w:val="36"/>
              <w:sz w:val="18"/>
              <w:szCs w:val="14"/>
            </w:rPr>
            <w:t>© Office for Nuclear Regulation</w:t>
          </w:r>
          <w:r w:rsidRPr="001B3D89">
            <w:rPr>
              <w:rFonts w:cs="Arial"/>
              <w:bCs/>
              <w:iCs/>
              <w:kern w:val="36"/>
              <w:sz w:val="18"/>
              <w:szCs w:val="14"/>
            </w:rPr>
            <w:br/>
          </w:r>
          <w:r w:rsidRPr="003559A9">
            <w:rPr>
              <w:rFonts w:cs="Arial"/>
              <w:b/>
              <w:iCs/>
              <w:kern w:val="36"/>
              <w:sz w:val="18"/>
              <w:szCs w:val="14"/>
            </w:rPr>
            <w:t>UNCONTROLLED WHEN PRINTED</w:t>
          </w:r>
          <w:r w:rsidRPr="001B3D89">
            <w:rPr>
              <w:rFonts w:cs="Arial"/>
              <w:bCs/>
              <w:iCs/>
              <w:kern w:val="36"/>
              <w:sz w:val="18"/>
              <w:szCs w:val="14"/>
            </w:rPr>
            <w:br/>
            <w:t xml:space="preserve">If you wish to reuse this information visit </w:t>
          </w:r>
          <w:hyperlink r:id="rId2" w:tooltip="http://www.onr.org.uk/copyright" w:history="1">
            <w:r w:rsidRPr="001B3D89">
              <w:rPr>
                <w:rStyle w:val="Hyperlink"/>
                <w:rFonts w:cs="Arial"/>
                <w:bCs/>
                <w:iCs/>
                <w:kern w:val="36"/>
                <w:sz w:val="18"/>
                <w:szCs w:val="14"/>
              </w:rPr>
              <w:t>www.onr.org.uk/copyright</w:t>
            </w:r>
          </w:hyperlink>
          <w:r w:rsidRPr="001B3D89">
            <w:rPr>
              <w:rFonts w:cs="Arial"/>
              <w:bCs/>
              <w:iCs/>
              <w:kern w:val="36"/>
              <w:sz w:val="18"/>
              <w:szCs w:val="14"/>
            </w:rPr>
            <w:t> for details.</w:t>
          </w:r>
        </w:p>
      </w:tc>
    </w:tr>
  </w:tbl>
  <w:p w14:paraId="5A962804" w14:textId="0CC774ED" w:rsidR="002B1531" w:rsidRPr="00BC19CB" w:rsidRDefault="002B1531" w:rsidP="00BC19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2880"/>
      <w:gridCol w:w="6146"/>
    </w:tblGrid>
    <w:tr w:rsidR="008C165E" w:rsidRPr="001B3D89" w14:paraId="7E24A6B6" w14:textId="77777777" w:rsidTr="00474C3C">
      <w:tc>
        <w:tcPr>
          <w:tcW w:w="4621" w:type="dxa"/>
          <w:shd w:val="clear" w:color="auto" w:fill="auto"/>
          <w:vAlign w:val="center"/>
        </w:tcPr>
        <w:p w14:paraId="204B933C" w14:textId="3C26878C" w:rsidR="008C165E" w:rsidRPr="002C10E8" w:rsidRDefault="008C165E" w:rsidP="008C165E">
          <w:pPr>
            <w:pStyle w:val="Header"/>
            <w:jc w:val="both"/>
            <w:rPr>
              <w:b/>
              <w:noProof/>
              <w:color w:val="006D68"/>
              <w:sz w:val="18"/>
              <w:szCs w:val="18"/>
              <w:lang w:eastAsia="en-GB"/>
            </w:rPr>
          </w:pPr>
          <w:r>
            <w:rPr>
              <w:b/>
              <w:noProof/>
              <w:color w:val="006D68"/>
              <w:sz w:val="22"/>
              <w:szCs w:val="22"/>
              <w:lang w:eastAsia="en-GB"/>
            </w:rPr>
            <w:drawing>
              <wp:inline distT="0" distB="0" distL="0" distR="0" wp14:anchorId="6A502941" wp14:editId="69389E87">
                <wp:extent cx="2526030" cy="537210"/>
                <wp:effectExtent l="0" t="0" r="7620" b="0"/>
                <wp:docPr id="4" name="Picture 4" descr="ONRlogoA4col_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RlogoA4col_hi"/>
                        <pic:cNvPicPr>
                          <a:picLocks noChangeAspect="1" noChangeArrowheads="1"/>
                        </pic:cNvPicPr>
                      </pic:nvPicPr>
                      <pic:blipFill>
                        <a:blip r:embed="rId1">
                          <a:extLst>
                            <a:ext uri="{28A0092B-C50C-407E-A947-70E740481C1C}">
                              <a14:useLocalDpi xmlns:a14="http://schemas.microsoft.com/office/drawing/2010/main" val="0"/>
                            </a:ext>
                          </a:extLst>
                        </a:blip>
                        <a:srcRect l="7547" t="22310" r="6465" b="23965"/>
                        <a:stretch>
                          <a:fillRect/>
                        </a:stretch>
                      </pic:blipFill>
                      <pic:spPr bwMode="auto">
                        <a:xfrm>
                          <a:off x="0" y="0"/>
                          <a:ext cx="2526030" cy="537210"/>
                        </a:xfrm>
                        <a:prstGeom prst="rect">
                          <a:avLst/>
                        </a:prstGeom>
                        <a:noFill/>
                        <a:ln>
                          <a:noFill/>
                        </a:ln>
                      </pic:spPr>
                    </pic:pic>
                  </a:graphicData>
                </a:graphic>
              </wp:inline>
            </w:drawing>
          </w:r>
        </w:p>
      </w:tc>
      <w:tc>
        <w:tcPr>
          <w:tcW w:w="4621" w:type="dxa"/>
          <w:shd w:val="clear" w:color="auto" w:fill="auto"/>
          <w:vAlign w:val="center"/>
        </w:tcPr>
        <w:p w14:paraId="0E5C1880" w14:textId="77777777" w:rsidR="008C165E" w:rsidRPr="001B3D89" w:rsidRDefault="008C165E" w:rsidP="008C165E">
          <w:pPr>
            <w:spacing w:before="60" w:after="60"/>
            <w:jc w:val="right"/>
            <w:outlineLvl w:val="1"/>
            <w:rPr>
              <w:rFonts w:cs="Arial"/>
              <w:bCs/>
              <w:iCs/>
              <w:kern w:val="36"/>
              <w:sz w:val="18"/>
              <w:szCs w:val="14"/>
            </w:rPr>
          </w:pPr>
          <w:r w:rsidRPr="001B3D89">
            <w:rPr>
              <w:rFonts w:cs="Arial"/>
              <w:bCs/>
              <w:iCs/>
              <w:kern w:val="36"/>
              <w:sz w:val="18"/>
              <w:szCs w:val="14"/>
            </w:rPr>
            <w:t>© Office for Nuclear Regulation</w:t>
          </w:r>
          <w:r w:rsidRPr="001B3D89">
            <w:rPr>
              <w:rFonts w:cs="Arial"/>
              <w:bCs/>
              <w:iCs/>
              <w:kern w:val="36"/>
              <w:sz w:val="18"/>
              <w:szCs w:val="14"/>
            </w:rPr>
            <w:br/>
          </w:r>
          <w:r w:rsidRPr="003559A9">
            <w:rPr>
              <w:rFonts w:cs="Arial"/>
              <w:b/>
              <w:iCs/>
              <w:kern w:val="36"/>
              <w:sz w:val="18"/>
              <w:szCs w:val="14"/>
            </w:rPr>
            <w:t>UNCONTROLLED WHEN PRINTED</w:t>
          </w:r>
          <w:r w:rsidRPr="001B3D89">
            <w:rPr>
              <w:rFonts w:cs="Arial"/>
              <w:bCs/>
              <w:iCs/>
              <w:kern w:val="36"/>
              <w:sz w:val="18"/>
              <w:szCs w:val="14"/>
            </w:rPr>
            <w:br/>
            <w:t xml:space="preserve">If you wish to reuse this information visit </w:t>
          </w:r>
          <w:hyperlink r:id="rId2" w:tooltip="blocked::blocked::BLOCKED::http://www.hse.gov.uk/copyright&#10;blocked::BLOCKED::http://www.hse.gov.uk/copyright&#10;http://www.hse.gov.uk/copyright" w:history="1">
            <w:r>
              <w:rPr>
                <w:rStyle w:val="Hyperlink"/>
              </w:rPr>
              <w:t>blocked::blocked::BLOCKED::http://www.hse.gov.uk/copyright</w:t>
            </w:r>
          </w:hyperlink>
          <w:hyperlink r:id="rId3" w:tooltip="http://www.onr.org.uk/copyright" w:history="1">
            <w:r w:rsidRPr="001B3D89">
              <w:rPr>
                <w:rStyle w:val="Hyperlink"/>
                <w:rFonts w:cs="Arial"/>
                <w:bCs/>
                <w:iCs/>
                <w:kern w:val="36"/>
                <w:sz w:val="18"/>
                <w:szCs w:val="14"/>
              </w:rPr>
              <w:t>www.onr.org.uk/copyright</w:t>
            </w:r>
          </w:hyperlink>
          <w:r w:rsidRPr="001B3D89">
            <w:rPr>
              <w:rFonts w:cs="Arial"/>
              <w:bCs/>
              <w:iCs/>
              <w:kern w:val="36"/>
              <w:sz w:val="18"/>
              <w:szCs w:val="14"/>
            </w:rPr>
            <w:t> for details.</w:t>
          </w:r>
        </w:p>
      </w:tc>
    </w:tr>
  </w:tbl>
  <w:p w14:paraId="5A962807" w14:textId="7111828B" w:rsidR="007C4552" w:rsidRPr="008C165E" w:rsidRDefault="007C4552" w:rsidP="008C16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454A5"/>
    <w:multiLevelType w:val="hybridMultilevel"/>
    <w:tmpl w:val="ECCA9B40"/>
    <w:lvl w:ilvl="0" w:tplc="DD7C743A">
      <w:start w:val="1"/>
      <w:numFmt w:val="lowerLetter"/>
      <w:lvlText w:val="%1)"/>
      <w:lvlJc w:val="left"/>
      <w:pPr>
        <w:tabs>
          <w:tab w:val="num" w:pos="1283"/>
        </w:tabs>
        <w:ind w:left="1283" w:hanging="432"/>
      </w:pPr>
      <w:rPr>
        <w:rFonts w:ascii="Arial" w:hAnsi="Arial" w:hint="default"/>
        <w:sz w:val="24"/>
      </w:rPr>
    </w:lvl>
    <w:lvl w:ilvl="1" w:tplc="559489D2" w:tentative="1">
      <w:start w:val="1"/>
      <w:numFmt w:val="lowerLetter"/>
      <w:lvlText w:val="%2."/>
      <w:lvlJc w:val="left"/>
      <w:pPr>
        <w:tabs>
          <w:tab w:val="num" w:pos="1283"/>
        </w:tabs>
        <w:ind w:left="1283" w:hanging="360"/>
      </w:pPr>
    </w:lvl>
    <w:lvl w:ilvl="2" w:tplc="E144676C" w:tentative="1">
      <w:start w:val="1"/>
      <w:numFmt w:val="lowerRoman"/>
      <w:lvlText w:val="%3."/>
      <w:lvlJc w:val="right"/>
      <w:pPr>
        <w:tabs>
          <w:tab w:val="num" w:pos="2003"/>
        </w:tabs>
        <w:ind w:left="2003" w:hanging="180"/>
      </w:pPr>
    </w:lvl>
    <w:lvl w:ilvl="3" w:tplc="2BE8A7E2" w:tentative="1">
      <w:start w:val="1"/>
      <w:numFmt w:val="decimal"/>
      <w:lvlText w:val="%4."/>
      <w:lvlJc w:val="left"/>
      <w:pPr>
        <w:tabs>
          <w:tab w:val="num" w:pos="2723"/>
        </w:tabs>
        <w:ind w:left="2723" w:hanging="360"/>
      </w:pPr>
    </w:lvl>
    <w:lvl w:ilvl="4" w:tplc="03E8242E" w:tentative="1">
      <w:start w:val="1"/>
      <w:numFmt w:val="lowerLetter"/>
      <w:lvlText w:val="%5."/>
      <w:lvlJc w:val="left"/>
      <w:pPr>
        <w:tabs>
          <w:tab w:val="num" w:pos="3443"/>
        </w:tabs>
        <w:ind w:left="3443" w:hanging="360"/>
      </w:pPr>
    </w:lvl>
    <w:lvl w:ilvl="5" w:tplc="58042C86" w:tentative="1">
      <w:start w:val="1"/>
      <w:numFmt w:val="lowerRoman"/>
      <w:lvlText w:val="%6."/>
      <w:lvlJc w:val="right"/>
      <w:pPr>
        <w:tabs>
          <w:tab w:val="num" w:pos="4163"/>
        </w:tabs>
        <w:ind w:left="4163" w:hanging="180"/>
      </w:pPr>
    </w:lvl>
    <w:lvl w:ilvl="6" w:tplc="95F42686" w:tentative="1">
      <w:start w:val="1"/>
      <w:numFmt w:val="decimal"/>
      <w:lvlText w:val="%7."/>
      <w:lvlJc w:val="left"/>
      <w:pPr>
        <w:tabs>
          <w:tab w:val="num" w:pos="4883"/>
        </w:tabs>
        <w:ind w:left="4883" w:hanging="360"/>
      </w:pPr>
    </w:lvl>
    <w:lvl w:ilvl="7" w:tplc="32CAC66C" w:tentative="1">
      <w:start w:val="1"/>
      <w:numFmt w:val="lowerLetter"/>
      <w:lvlText w:val="%8."/>
      <w:lvlJc w:val="left"/>
      <w:pPr>
        <w:tabs>
          <w:tab w:val="num" w:pos="5603"/>
        </w:tabs>
        <w:ind w:left="5603" w:hanging="360"/>
      </w:pPr>
    </w:lvl>
    <w:lvl w:ilvl="8" w:tplc="AC34CEE0" w:tentative="1">
      <w:start w:val="1"/>
      <w:numFmt w:val="lowerRoman"/>
      <w:lvlText w:val="%9."/>
      <w:lvlJc w:val="right"/>
      <w:pPr>
        <w:tabs>
          <w:tab w:val="num" w:pos="6323"/>
        </w:tabs>
        <w:ind w:left="6323" w:hanging="180"/>
      </w:pPr>
    </w:lvl>
  </w:abstractNum>
  <w:abstractNum w:abstractNumId="1" w15:restartNumberingAfterBreak="0">
    <w:nsid w:val="058E4C84"/>
    <w:multiLevelType w:val="hybridMultilevel"/>
    <w:tmpl w:val="513AA1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6A013E"/>
    <w:multiLevelType w:val="multilevel"/>
    <w:tmpl w:val="251E6DCE"/>
    <w:lvl w:ilvl="0">
      <w:start w:val="1"/>
      <w:numFmt w:val="bullet"/>
      <w:lvlText w:val=""/>
      <w:lvlJc w:val="left"/>
      <w:pPr>
        <w:tabs>
          <w:tab w:val="num" w:pos="-31680"/>
        </w:tabs>
        <w:ind w:left="720" w:hanging="72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36131A"/>
    <w:multiLevelType w:val="multilevel"/>
    <w:tmpl w:val="95C05A24"/>
    <w:lvl w:ilvl="0">
      <w:start w:val="1"/>
      <w:numFmt w:val="decimal"/>
      <w:lvlText w:val="%1."/>
      <w:lvlJc w:val="left"/>
      <w:pPr>
        <w:tabs>
          <w:tab w:val="num" w:pos="-31680"/>
        </w:tabs>
        <w:ind w:left="720" w:hanging="720"/>
      </w:pPr>
      <w:rPr>
        <w:rFonts w:hint="default"/>
        <w:sz w:val="22"/>
      </w:rPr>
    </w:lvl>
    <w:lvl w:ilvl="1">
      <w:start w:val="1"/>
      <w:numFmt w:val="none"/>
      <w:lvlRestart w:val="0"/>
      <w:suff w:val="nothing"/>
      <w:lvlText w:val=""/>
      <w:lvlJc w:val="left"/>
      <w:pPr>
        <w:ind w:left="0" w:firstLine="0"/>
      </w:pPr>
      <w:rPr>
        <w:rFonts w:hint="default"/>
        <w:b w:val="0"/>
        <w:sz w:val="22"/>
      </w:rPr>
    </w:lvl>
    <w:lvl w:ilvl="2">
      <w:start w:val="1"/>
      <w:numFmt w:val="none"/>
      <w:suff w:val="nothing"/>
      <w:lvlText w:val=""/>
      <w:lvlJc w:val="left"/>
      <w:pPr>
        <w:ind w:left="720" w:hanging="720"/>
      </w:pPr>
      <w:rPr>
        <w:rFonts w:hint="default"/>
        <w:sz w:val="22"/>
      </w:rPr>
    </w:lvl>
    <w:lvl w:ilvl="3">
      <w:start w:val="1"/>
      <w:numFmt w:val="decimal"/>
      <w:lvlRestart w:val="1"/>
      <w:lvlText w:val="%1%2%3.%4"/>
      <w:lvlJc w:val="left"/>
      <w:pPr>
        <w:tabs>
          <w:tab w:val="num" w:pos="-31680"/>
        </w:tabs>
        <w:ind w:left="720" w:hanging="720"/>
      </w:pPr>
      <w:rPr>
        <w:rFonts w:hint="default"/>
        <w:sz w:val="22"/>
      </w:rPr>
    </w:lvl>
    <w:lvl w:ilvl="4">
      <w:start w:val="1"/>
      <w:numFmt w:val="lowerLetter"/>
      <w:lvlText w:val="%5)"/>
      <w:lvlJc w:val="left"/>
      <w:pPr>
        <w:tabs>
          <w:tab w:val="num" w:pos="1080"/>
        </w:tabs>
        <w:ind w:left="1440" w:hanging="720"/>
      </w:pPr>
      <w:rPr>
        <w:rFonts w:hint="default"/>
      </w:rPr>
    </w:lvl>
    <w:lvl w:ilvl="5">
      <w:start w:val="1"/>
      <w:numFmt w:val="lowerRoman"/>
      <w:lvlText w:val="%6)"/>
      <w:lvlJc w:val="left"/>
      <w:pPr>
        <w:tabs>
          <w:tab w:val="num" w:pos="1800"/>
        </w:tabs>
        <w:ind w:left="1440" w:firstLine="0"/>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4" w15:restartNumberingAfterBreak="0">
    <w:nsid w:val="0D64616F"/>
    <w:multiLevelType w:val="hybridMultilevel"/>
    <w:tmpl w:val="4C780D52"/>
    <w:lvl w:ilvl="0" w:tplc="C16CF148">
      <w:start w:val="1"/>
      <w:numFmt w:val="bullet"/>
      <w:pStyle w:val="TPBullet1Square"/>
      <w:lvlText w:val=""/>
      <w:lvlJc w:val="left"/>
      <w:pPr>
        <w:ind w:left="720" w:hanging="360"/>
      </w:pPr>
      <w:rPr>
        <w:rFonts w:ascii="Wingdings" w:hAnsi="Wingdings" w:hint="default"/>
        <w:b w:val="0"/>
        <w:i w:val="0"/>
        <w:color w:val="333333"/>
        <w:sz w:val="20"/>
        <w:szCs w:val="5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325CFB"/>
    <w:multiLevelType w:val="multilevel"/>
    <w:tmpl w:val="6344A53C"/>
    <w:lvl w:ilvl="0">
      <w:start w:val="1"/>
      <w:numFmt w:val="bullet"/>
      <w:lvlText w:val=""/>
      <w:lvlJc w:val="left"/>
      <w:pPr>
        <w:ind w:left="720" w:hanging="360"/>
      </w:pPr>
      <w:rPr>
        <w:rFonts w:ascii="Wingdings" w:hAnsi="Wingdings" w:hint="default"/>
        <w:b w:val="0"/>
        <w:i w:val="0"/>
        <w:color w:val="333333"/>
        <w:sz w:val="20"/>
        <w:szCs w:val="5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16A1784"/>
    <w:multiLevelType w:val="hybridMultilevel"/>
    <w:tmpl w:val="9B28BB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31F22F6"/>
    <w:multiLevelType w:val="multilevel"/>
    <w:tmpl w:val="251E6DCE"/>
    <w:lvl w:ilvl="0">
      <w:start w:val="1"/>
      <w:numFmt w:val="bullet"/>
      <w:lvlText w:val=""/>
      <w:lvlJc w:val="left"/>
      <w:pPr>
        <w:tabs>
          <w:tab w:val="num" w:pos="-31680"/>
        </w:tabs>
        <w:ind w:left="720" w:hanging="72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866945"/>
    <w:multiLevelType w:val="hybridMultilevel"/>
    <w:tmpl w:val="21B8E1B4"/>
    <w:lvl w:ilvl="0" w:tplc="9710B646">
      <w:start w:val="1"/>
      <w:numFmt w:val="bullet"/>
      <w:lvlText w:val=""/>
      <w:lvlJc w:val="left"/>
      <w:pPr>
        <w:tabs>
          <w:tab w:val="num" w:pos="-31680"/>
        </w:tabs>
        <w:ind w:left="2160" w:hanging="720"/>
      </w:pPr>
      <w:rPr>
        <w:rFonts w:ascii="Symbol" w:hAnsi="Symbol" w:hint="default"/>
        <w:b w:val="0"/>
        <w:i w:val="0"/>
        <w:color w:val="333333"/>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3F1446"/>
    <w:multiLevelType w:val="multilevel"/>
    <w:tmpl w:val="0C9E48D8"/>
    <w:lvl w:ilvl="0">
      <w:start w:val="1"/>
      <w:numFmt w:val="decimal"/>
      <w:lvlText w:val="%1."/>
      <w:lvlJc w:val="left"/>
      <w:pPr>
        <w:tabs>
          <w:tab w:val="num" w:pos="-31680"/>
        </w:tabs>
        <w:ind w:left="720" w:hanging="720"/>
      </w:pPr>
      <w:rPr>
        <w:rFonts w:hint="default"/>
        <w:sz w:val="22"/>
      </w:rPr>
    </w:lvl>
    <w:lvl w:ilvl="1">
      <w:start w:val="1"/>
      <w:numFmt w:val="none"/>
      <w:lvlRestart w:val="0"/>
      <w:suff w:val="nothing"/>
      <w:lvlText w:val=""/>
      <w:lvlJc w:val="left"/>
      <w:pPr>
        <w:ind w:left="0" w:firstLine="0"/>
      </w:pPr>
      <w:rPr>
        <w:rFonts w:hint="default"/>
        <w:b w:val="0"/>
        <w:sz w:val="22"/>
      </w:rPr>
    </w:lvl>
    <w:lvl w:ilvl="2">
      <w:start w:val="1"/>
      <w:numFmt w:val="none"/>
      <w:suff w:val="nothing"/>
      <w:lvlText w:val=""/>
      <w:lvlJc w:val="left"/>
      <w:pPr>
        <w:ind w:left="720" w:hanging="720"/>
      </w:pPr>
      <w:rPr>
        <w:rFonts w:hint="default"/>
        <w:sz w:val="22"/>
      </w:rPr>
    </w:lvl>
    <w:lvl w:ilvl="3">
      <w:start w:val="1"/>
      <w:numFmt w:val="decimal"/>
      <w:lvlRestart w:val="1"/>
      <w:lvlText w:val="%1%2%3.%4"/>
      <w:lvlJc w:val="left"/>
      <w:pPr>
        <w:tabs>
          <w:tab w:val="num" w:pos="-31680"/>
        </w:tabs>
        <w:ind w:left="720" w:hanging="720"/>
      </w:pPr>
      <w:rPr>
        <w:rFonts w:hint="default"/>
        <w:sz w:val="22"/>
      </w:rPr>
    </w:lvl>
    <w:lvl w:ilvl="4">
      <w:start w:val="1"/>
      <w:numFmt w:val="lowerLetter"/>
      <w:lvlText w:val="%5)"/>
      <w:lvlJc w:val="left"/>
      <w:pPr>
        <w:tabs>
          <w:tab w:val="num" w:pos="1080"/>
        </w:tabs>
        <w:ind w:left="1080" w:hanging="360"/>
      </w:pPr>
      <w:rPr>
        <w:rFonts w:hint="default"/>
      </w:rPr>
    </w:lvl>
    <w:lvl w:ilvl="5">
      <w:start w:val="1"/>
      <w:numFmt w:val="lowerRoman"/>
      <w:lvlText w:val="%6)"/>
      <w:lvlJc w:val="left"/>
      <w:pPr>
        <w:tabs>
          <w:tab w:val="num" w:pos="1800"/>
        </w:tabs>
        <w:ind w:left="1440" w:firstLine="0"/>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0" w15:restartNumberingAfterBreak="0">
    <w:nsid w:val="278D0730"/>
    <w:multiLevelType w:val="multilevel"/>
    <w:tmpl w:val="03CAB566"/>
    <w:lvl w:ilvl="0">
      <w:start w:val="1"/>
      <w:numFmt w:val="bullet"/>
      <w:lvlText w:val=""/>
      <w:lvlJc w:val="left"/>
      <w:pPr>
        <w:tabs>
          <w:tab w:val="num" w:pos="-31680"/>
        </w:tabs>
        <w:ind w:left="720" w:hanging="720"/>
      </w:pPr>
      <w:rPr>
        <w:rFonts w:ascii="Symbol" w:hAnsi="Symbol" w:hint="default"/>
        <w:b w:val="0"/>
        <w:i w:val="0"/>
        <w:sz w:val="24"/>
      </w:rPr>
    </w:lvl>
    <w:lvl w:ilvl="1">
      <w:start w:val="1"/>
      <w:numFmt w:val="bullet"/>
      <w:lvlText w:val="○"/>
      <w:lvlJc w:val="left"/>
      <w:pPr>
        <w:tabs>
          <w:tab w:val="num" w:pos="-31680"/>
        </w:tabs>
        <w:ind w:left="1440" w:hanging="720"/>
      </w:pPr>
      <w:rPr>
        <w:rFonts w:ascii="Arial" w:hAnsi="Arial"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24"/>
        </w:tabs>
        <w:ind w:left="1224" w:hanging="864"/>
      </w:pPr>
      <w:rPr>
        <w:rFonts w:hint="default"/>
      </w:rPr>
    </w:lvl>
    <w:lvl w:ilvl="4">
      <w:start w:val="1"/>
      <w:numFmt w:val="lowerLetter"/>
      <w:lvlRestart w:val="0"/>
      <w:lvlText w:val="%5)"/>
      <w:lvlJc w:val="left"/>
      <w:pPr>
        <w:tabs>
          <w:tab w:val="num" w:pos="1800"/>
        </w:tabs>
        <w:ind w:left="1800" w:hanging="720"/>
      </w:pPr>
      <w:rPr>
        <w:rFonts w:hint="default"/>
      </w:rPr>
    </w:lvl>
    <w:lvl w:ilvl="5">
      <w:start w:val="1"/>
      <w:numFmt w:val="lowerRoman"/>
      <w:lvlText w:val="%6)"/>
      <w:lvlJc w:val="left"/>
      <w:pPr>
        <w:tabs>
          <w:tab w:val="num" w:pos="2401"/>
        </w:tabs>
        <w:ind w:left="2401" w:hanging="601"/>
      </w:pPr>
      <w:rPr>
        <w:rFonts w:hint="default"/>
      </w:rPr>
    </w:lvl>
    <w:lvl w:ilvl="6">
      <w:start w:val="1"/>
      <w:numFmt w:val="bullet"/>
      <w:lvlText w:val=""/>
      <w:lvlJc w:val="left"/>
      <w:pPr>
        <w:tabs>
          <w:tab w:val="num" w:pos="360"/>
        </w:tabs>
        <w:ind w:left="1080" w:hanging="720"/>
      </w:pPr>
      <w:rPr>
        <w:rFonts w:ascii="Symbol" w:hAnsi="Symbol" w:hint="default"/>
        <w:sz w:val="24"/>
      </w:rPr>
    </w:lvl>
    <w:lvl w:ilvl="7">
      <w:start w:val="1"/>
      <w:numFmt w:val="bullet"/>
      <w:lvlText w:val=""/>
      <w:lvlJc w:val="left"/>
      <w:pPr>
        <w:tabs>
          <w:tab w:val="num" w:pos="1800"/>
        </w:tabs>
        <w:ind w:left="1800" w:hanging="720"/>
      </w:pPr>
      <w:rPr>
        <w:rFonts w:ascii="Symbol" w:hAnsi="Symbol" w:hint="default"/>
        <w:sz w:val="28"/>
      </w:rPr>
    </w:lvl>
    <w:lvl w:ilvl="8">
      <w:start w:val="1"/>
      <w:numFmt w:val="bullet"/>
      <w:lvlText w:val=""/>
      <w:lvlJc w:val="left"/>
      <w:pPr>
        <w:tabs>
          <w:tab w:val="num" w:pos="2401"/>
        </w:tabs>
        <w:ind w:left="2401" w:hanging="601"/>
      </w:pPr>
      <w:rPr>
        <w:rFonts w:ascii="Symbol" w:hAnsi="Symbol" w:hint="default"/>
        <w:sz w:val="28"/>
      </w:rPr>
    </w:lvl>
  </w:abstractNum>
  <w:abstractNum w:abstractNumId="11" w15:restartNumberingAfterBreak="0">
    <w:nsid w:val="29706A39"/>
    <w:multiLevelType w:val="multilevel"/>
    <w:tmpl w:val="807EFBFE"/>
    <w:lvl w:ilvl="0">
      <w:start w:val="1"/>
      <w:numFmt w:val="decimal"/>
      <w:pStyle w:val="TPheading1"/>
      <w:lvlText w:val="%1."/>
      <w:lvlJc w:val="left"/>
      <w:pPr>
        <w:tabs>
          <w:tab w:val="num" w:pos="-31680"/>
        </w:tabs>
        <w:ind w:left="720" w:hanging="720"/>
      </w:pPr>
    </w:lvl>
    <w:lvl w:ilvl="1">
      <w:start w:val="1"/>
      <w:numFmt w:val="none"/>
      <w:lvlRestart w:val="0"/>
      <w:pStyle w:val="TPheading2"/>
      <w:suff w:val="nothing"/>
      <w:lvlText w:val=""/>
      <w:lvlJc w:val="left"/>
      <w:pPr>
        <w:ind w:left="0" w:firstLine="0"/>
      </w:pPr>
      <w:rPr>
        <w:rFonts w:hint="default"/>
        <w:b w:val="0"/>
        <w:sz w:val="20"/>
      </w:rPr>
    </w:lvl>
    <w:lvl w:ilvl="2">
      <w:start w:val="1"/>
      <w:numFmt w:val="none"/>
      <w:pStyle w:val="TPheading3"/>
      <w:suff w:val="nothing"/>
      <w:lvlText w:val=""/>
      <w:lvlJc w:val="left"/>
      <w:pPr>
        <w:ind w:left="720" w:hanging="720"/>
      </w:pPr>
      <w:rPr>
        <w:rFonts w:hint="default"/>
        <w:sz w:val="20"/>
      </w:rPr>
    </w:lvl>
    <w:lvl w:ilvl="3">
      <w:start w:val="1"/>
      <w:numFmt w:val="decimal"/>
      <w:lvlRestart w:val="1"/>
      <w:pStyle w:val="TPNumberedParagraph11"/>
      <w:lvlText w:val="%1%2%3.%4"/>
      <w:lvlJc w:val="left"/>
      <w:pPr>
        <w:tabs>
          <w:tab w:val="num" w:pos="-31680"/>
        </w:tabs>
        <w:ind w:left="720" w:hanging="720"/>
      </w:pPr>
    </w:lvl>
    <w:lvl w:ilvl="4">
      <w:start w:val="1"/>
      <w:numFmt w:val="lowerLetter"/>
      <w:pStyle w:val="TPsubpara1"/>
      <w:lvlText w:val="%5)"/>
      <w:lvlJc w:val="left"/>
      <w:pPr>
        <w:tabs>
          <w:tab w:val="num" w:pos="1080"/>
        </w:tabs>
        <w:ind w:left="1440" w:hanging="720"/>
      </w:pPr>
      <w:rPr>
        <w:rFonts w:hint="default"/>
      </w:rPr>
    </w:lvl>
    <w:lvl w:ilvl="5">
      <w:start w:val="1"/>
      <w:numFmt w:val="lowerRoman"/>
      <w:pStyle w:val="TPsubpara2"/>
      <w:lvlText w:val="%6)"/>
      <w:lvlJc w:val="left"/>
      <w:pPr>
        <w:tabs>
          <w:tab w:val="num" w:pos="1800"/>
        </w:tabs>
        <w:ind w:left="1440" w:firstLine="0"/>
      </w:pPr>
      <w:rPr>
        <w:rFonts w:hint="default"/>
      </w:rPr>
    </w:lvl>
    <w:lvl w:ilvl="6">
      <w:start w:val="1"/>
      <w:numFmt w:val="none"/>
      <w:lvlRestart w:val="0"/>
      <w:lvlText w:val=""/>
      <w:lvlJc w:val="left"/>
      <w:pPr>
        <w:tabs>
          <w:tab w:val="num" w:pos="1440"/>
        </w:tabs>
        <w:ind w:left="1440" w:hanging="720"/>
      </w:pPr>
      <w:rPr>
        <w:rFonts w:hint="default"/>
        <w:color w:val="333333"/>
      </w:rPr>
    </w:lvl>
    <w:lvl w:ilvl="7">
      <w:start w:val="1"/>
      <w:numFmt w:val="none"/>
      <w:lvlRestart w:val="0"/>
      <w:lvlText w:val=""/>
      <w:lvlJc w:val="left"/>
      <w:pPr>
        <w:tabs>
          <w:tab w:val="num" w:pos="1800"/>
        </w:tabs>
        <w:ind w:left="1800" w:hanging="360"/>
      </w:pPr>
      <w:rPr>
        <w:rFonts w:hint="default"/>
        <w:color w:val="auto"/>
      </w:rPr>
    </w:lvl>
    <w:lvl w:ilvl="8">
      <w:start w:val="1"/>
      <w:numFmt w:val="none"/>
      <w:lvlRestart w:val="0"/>
      <w:suff w:val="nothing"/>
      <w:lvlText w:val=""/>
      <w:lvlJc w:val="left"/>
      <w:pPr>
        <w:ind w:left="0" w:firstLine="0"/>
      </w:pPr>
      <w:rPr>
        <w:rFonts w:hint="default"/>
      </w:rPr>
    </w:lvl>
  </w:abstractNum>
  <w:abstractNum w:abstractNumId="12" w15:restartNumberingAfterBreak="0">
    <w:nsid w:val="2A1F1172"/>
    <w:multiLevelType w:val="hybridMultilevel"/>
    <w:tmpl w:val="03C6268C"/>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2B8A7FA0"/>
    <w:multiLevelType w:val="multilevel"/>
    <w:tmpl w:val="0C9E48D8"/>
    <w:lvl w:ilvl="0">
      <w:start w:val="1"/>
      <w:numFmt w:val="decimal"/>
      <w:lvlText w:val="%1."/>
      <w:lvlJc w:val="left"/>
      <w:pPr>
        <w:tabs>
          <w:tab w:val="num" w:pos="-31680"/>
        </w:tabs>
        <w:ind w:left="720" w:hanging="720"/>
      </w:pPr>
      <w:rPr>
        <w:rFonts w:hint="default"/>
        <w:sz w:val="22"/>
      </w:rPr>
    </w:lvl>
    <w:lvl w:ilvl="1">
      <w:start w:val="1"/>
      <w:numFmt w:val="none"/>
      <w:lvlRestart w:val="0"/>
      <w:suff w:val="nothing"/>
      <w:lvlText w:val=""/>
      <w:lvlJc w:val="left"/>
      <w:pPr>
        <w:ind w:left="0" w:firstLine="0"/>
      </w:pPr>
      <w:rPr>
        <w:rFonts w:hint="default"/>
        <w:b w:val="0"/>
        <w:sz w:val="22"/>
      </w:rPr>
    </w:lvl>
    <w:lvl w:ilvl="2">
      <w:start w:val="1"/>
      <w:numFmt w:val="none"/>
      <w:suff w:val="nothing"/>
      <w:lvlText w:val=""/>
      <w:lvlJc w:val="left"/>
      <w:pPr>
        <w:ind w:left="720" w:hanging="720"/>
      </w:pPr>
      <w:rPr>
        <w:rFonts w:hint="default"/>
        <w:sz w:val="22"/>
      </w:rPr>
    </w:lvl>
    <w:lvl w:ilvl="3">
      <w:start w:val="1"/>
      <w:numFmt w:val="decimal"/>
      <w:lvlRestart w:val="1"/>
      <w:lvlText w:val="%1%2%3.%4"/>
      <w:lvlJc w:val="left"/>
      <w:pPr>
        <w:tabs>
          <w:tab w:val="num" w:pos="-31680"/>
        </w:tabs>
        <w:ind w:left="720" w:hanging="720"/>
      </w:pPr>
      <w:rPr>
        <w:rFonts w:hint="default"/>
        <w:sz w:val="22"/>
      </w:rPr>
    </w:lvl>
    <w:lvl w:ilvl="4">
      <w:start w:val="1"/>
      <w:numFmt w:val="lowerLetter"/>
      <w:lvlText w:val="%5)"/>
      <w:lvlJc w:val="left"/>
      <w:pPr>
        <w:tabs>
          <w:tab w:val="num" w:pos="1080"/>
        </w:tabs>
        <w:ind w:left="1080" w:hanging="360"/>
      </w:pPr>
      <w:rPr>
        <w:rFonts w:hint="default"/>
      </w:rPr>
    </w:lvl>
    <w:lvl w:ilvl="5">
      <w:start w:val="1"/>
      <w:numFmt w:val="lowerRoman"/>
      <w:lvlText w:val="%6)"/>
      <w:lvlJc w:val="left"/>
      <w:pPr>
        <w:tabs>
          <w:tab w:val="num" w:pos="1800"/>
        </w:tabs>
        <w:ind w:left="1440" w:firstLine="0"/>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4" w15:restartNumberingAfterBreak="0">
    <w:nsid w:val="2E645FCC"/>
    <w:multiLevelType w:val="hybridMultilevel"/>
    <w:tmpl w:val="B7D4BF18"/>
    <w:lvl w:ilvl="0" w:tplc="BCD6E754">
      <w:start w:val="1"/>
      <w:numFmt w:val="bullet"/>
      <w:lvlText w:val=""/>
      <w:lvlJc w:val="left"/>
      <w:pPr>
        <w:ind w:left="720" w:hanging="360"/>
      </w:pPr>
      <w:rPr>
        <w:rFonts w:ascii="Wingdings" w:hAnsi="Wingdings" w:hint="default"/>
        <w:b w:val="0"/>
        <w:i w:val="0"/>
        <w:color w:val="333333"/>
        <w:sz w:val="20"/>
        <w:szCs w:val="5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AE5F86"/>
    <w:multiLevelType w:val="hybridMultilevel"/>
    <w:tmpl w:val="BE869862"/>
    <w:lvl w:ilvl="0" w:tplc="0CA46EF4">
      <w:start w:val="1"/>
      <w:numFmt w:val="lowerRoman"/>
      <w:lvlText w:val="%1)"/>
      <w:lvlJc w:val="right"/>
      <w:pPr>
        <w:tabs>
          <w:tab w:val="num" w:pos="1656"/>
        </w:tabs>
        <w:ind w:left="1656" w:hanging="360"/>
      </w:pPr>
      <w:rPr>
        <w:rFonts w:ascii="Arial" w:hAnsi="Arial" w:hint="default"/>
        <w:b w:val="0"/>
        <w:i w:val="0"/>
        <w:sz w:val="24"/>
      </w:rPr>
    </w:lvl>
    <w:lvl w:ilvl="1" w:tplc="284EAE58" w:tentative="1">
      <w:start w:val="1"/>
      <w:numFmt w:val="lowerLetter"/>
      <w:lvlText w:val="%2."/>
      <w:lvlJc w:val="left"/>
      <w:pPr>
        <w:tabs>
          <w:tab w:val="num" w:pos="1440"/>
        </w:tabs>
        <w:ind w:left="1440" w:hanging="360"/>
      </w:pPr>
    </w:lvl>
    <w:lvl w:ilvl="2" w:tplc="EC5C3B40" w:tentative="1">
      <w:start w:val="1"/>
      <w:numFmt w:val="lowerRoman"/>
      <w:lvlText w:val="%3."/>
      <w:lvlJc w:val="right"/>
      <w:pPr>
        <w:tabs>
          <w:tab w:val="num" w:pos="2160"/>
        </w:tabs>
        <w:ind w:left="2160" w:hanging="180"/>
      </w:pPr>
    </w:lvl>
    <w:lvl w:ilvl="3" w:tplc="7A8A8FBC" w:tentative="1">
      <w:start w:val="1"/>
      <w:numFmt w:val="decimal"/>
      <w:lvlText w:val="%4."/>
      <w:lvlJc w:val="left"/>
      <w:pPr>
        <w:tabs>
          <w:tab w:val="num" w:pos="2880"/>
        </w:tabs>
        <w:ind w:left="2880" w:hanging="360"/>
      </w:pPr>
    </w:lvl>
    <w:lvl w:ilvl="4" w:tplc="C2D88370" w:tentative="1">
      <w:start w:val="1"/>
      <w:numFmt w:val="lowerLetter"/>
      <w:lvlText w:val="%5."/>
      <w:lvlJc w:val="left"/>
      <w:pPr>
        <w:tabs>
          <w:tab w:val="num" w:pos="3600"/>
        </w:tabs>
        <w:ind w:left="3600" w:hanging="360"/>
      </w:pPr>
    </w:lvl>
    <w:lvl w:ilvl="5" w:tplc="E3AE4C10" w:tentative="1">
      <w:start w:val="1"/>
      <w:numFmt w:val="lowerRoman"/>
      <w:lvlText w:val="%6."/>
      <w:lvlJc w:val="right"/>
      <w:pPr>
        <w:tabs>
          <w:tab w:val="num" w:pos="4320"/>
        </w:tabs>
        <w:ind w:left="4320" w:hanging="180"/>
      </w:pPr>
    </w:lvl>
    <w:lvl w:ilvl="6" w:tplc="61C8B400" w:tentative="1">
      <w:start w:val="1"/>
      <w:numFmt w:val="decimal"/>
      <w:lvlText w:val="%7."/>
      <w:lvlJc w:val="left"/>
      <w:pPr>
        <w:tabs>
          <w:tab w:val="num" w:pos="5040"/>
        </w:tabs>
        <w:ind w:left="5040" w:hanging="360"/>
      </w:pPr>
    </w:lvl>
    <w:lvl w:ilvl="7" w:tplc="03E00AF4" w:tentative="1">
      <w:start w:val="1"/>
      <w:numFmt w:val="lowerLetter"/>
      <w:lvlText w:val="%8."/>
      <w:lvlJc w:val="left"/>
      <w:pPr>
        <w:tabs>
          <w:tab w:val="num" w:pos="5760"/>
        </w:tabs>
        <w:ind w:left="5760" w:hanging="360"/>
      </w:pPr>
    </w:lvl>
    <w:lvl w:ilvl="8" w:tplc="71507626" w:tentative="1">
      <w:start w:val="1"/>
      <w:numFmt w:val="lowerRoman"/>
      <w:lvlText w:val="%9."/>
      <w:lvlJc w:val="right"/>
      <w:pPr>
        <w:tabs>
          <w:tab w:val="num" w:pos="6480"/>
        </w:tabs>
        <w:ind w:left="6480" w:hanging="180"/>
      </w:pPr>
    </w:lvl>
  </w:abstractNum>
  <w:abstractNum w:abstractNumId="16" w15:restartNumberingAfterBreak="0">
    <w:nsid w:val="3A131EFE"/>
    <w:multiLevelType w:val="multilevel"/>
    <w:tmpl w:val="1298B75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lowerLetter"/>
      <w:lvlText w:val="(%5)"/>
      <w:lvlJc w:val="left"/>
      <w:pPr>
        <w:tabs>
          <w:tab w:val="num" w:pos="-31680"/>
        </w:tabs>
        <w:ind w:left="1440" w:hanging="720"/>
      </w:pPr>
      <w:rPr>
        <w:rFonts w:hint="default"/>
      </w:rPr>
    </w:lvl>
    <w:lvl w:ilvl="5">
      <w:start w:val="1"/>
      <w:numFmt w:val="lowerRoman"/>
      <w:lvlText w:val="(%6)"/>
      <w:lvlJc w:val="left"/>
      <w:pPr>
        <w:tabs>
          <w:tab w:val="num" w:pos="-31680"/>
        </w:tabs>
        <w:ind w:left="2160" w:hanging="720"/>
      </w:pPr>
      <w:rPr>
        <w:rFonts w:hint="default"/>
      </w:rPr>
    </w:lvl>
    <w:lvl w:ilvl="6">
      <w:start w:val="1"/>
      <w:numFmt w:val="bullet"/>
      <w:lvlText w:val=""/>
      <w:lvlJc w:val="left"/>
      <w:pPr>
        <w:tabs>
          <w:tab w:val="num" w:pos="720"/>
        </w:tabs>
        <w:ind w:left="720" w:hanging="720"/>
      </w:pPr>
      <w:rPr>
        <w:rFonts w:ascii="Symbol" w:hAnsi="Symbol" w:hint="default"/>
        <w:sz w:val="24"/>
      </w:rPr>
    </w:lvl>
    <w:lvl w:ilvl="7">
      <w:start w:val="1"/>
      <w:numFmt w:val="bullet"/>
      <w:lvlText w:val=""/>
      <w:lvlJc w:val="left"/>
      <w:pPr>
        <w:tabs>
          <w:tab w:val="num" w:pos="1440"/>
        </w:tabs>
        <w:ind w:left="1440" w:hanging="720"/>
      </w:pPr>
      <w:rPr>
        <w:rFonts w:ascii="Symbol" w:hAnsi="Symbol" w:hint="default"/>
        <w:sz w:val="28"/>
      </w:rPr>
    </w:lvl>
    <w:lvl w:ilvl="8">
      <w:start w:val="1"/>
      <w:numFmt w:val="bullet"/>
      <w:lvlText w:val=""/>
      <w:lvlJc w:val="left"/>
      <w:pPr>
        <w:tabs>
          <w:tab w:val="num" w:pos="2041"/>
        </w:tabs>
        <w:ind w:left="2041" w:hanging="601"/>
      </w:pPr>
      <w:rPr>
        <w:rFonts w:ascii="Symbol" w:hAnsi="Symbol" w:hint="default"/>
        <w:sz w:val="28"/>
      </w:rPr>
    </w:lvl>
  </w:abstractNum>
  <w:abstractNum w:abstractNumId="17" w15:restartNumberingAfterBreak="0">
    <w:nsid w:val="3CA00BCD"/>
    <w:multiLevelType w:val="multilevel"/>
    <w:tmpl w:val="0C9E48D8"/>
    <w:lvl w:ilvl="0">
      <w:start w:val="1"/>
      <w:numFmt w:val="decimal"/>
      <w:lvlText w:val="%1."/>
      <w:lvlJc w:val="left"/>
      <w:pPr>
        <w:tabs>
          <w:tab w:val="num" w:pos="-31680"/>
        </w:tabs>
        <w:ind w:left="720" w:hanging="720"/>
      </w:pPr>
      <w:rPr>
        <w:rFonts w:hint="default"/>
        <w:sz w:val="22"/>
      </w:rPr>
    </w:lvl>
    <w:lvl w:ilvl="1">
      <w:start w:val="1"/>
      <w:numFmt w:val="none"/>
      <w:lvlRestart w:val="0"/>
      <w:suff w:val="nothing"/>
      <w:lvlText w:val=""/>
      <w:lvlJc w:val="left"/>
      <w:pPr>
        <w:ind w:left="0" w:firstLine="0"/>
      </w:pPr>
      <w:rPr>
        <w:rFonts w:hint="default"/>
        <w:b w:val="0"/>
        <w:sz w:val="22"/>
      </w:rPr>
    </w:lvl>
    <w:lvl w:ilvl="2">
      <w:start w:val="1"/>
      <w:numFmt w:val="none"/>
      <w:suff w:val="nothing"/>
      <w:lvlText w:val=""/>
      <w:lvlJc w:val="left"/>
      <w:pPr>
        <w:ind w:left="720" w:hanging="720"/>
      </w:pPr>
      <w:rPr>
        <w:rFonts w:hint="default"/>
        <w:sz w:val="22"/>
      </w:rPr>
    </w:lvl>
    <w:lvl w:ilvl="3">
      <w:start w:val="1"/>
      <w:numFmt w:val="decimal"/>
      <w:lvlRestart w:val="1"/>
      <w:lvlText w:val="%1%2%3.%4"/>
      <w:lvlJc w:val="left"/>
      <w:pPr>
        <w:tabs>
          <w:tab w:val="num" w:pos="-31680"/>
        </w:tabs>
        <w:ind w:left="720" w:hanging="720"/>
      </w:pPr>
      <w:rPr>
        <w:rFonts w:hint="default"/>
        <w:sz w:val="22"/>
      </w:rPr>
    </w:lvl>
    <w:lvl w:ilvl="4">
      <w:start w:val="1"/>
      <w:numFmt w:val="lowerLetter"/>
      <w:lvlText w:val="%5)"/>
      <w:lvlJc w:val="left"/>
      <w:pPr>
        <w:tabs>
          <w:tab w:val="num" w:pos="1080"/>
        </w:tabs>
        <w:ind w:left="1080" w:hanging="360"/>
      </w:pPr>
      <w:rPr>
        <w:rFonts w:hint="default"/>
      </w:rPr>
    </w:lvl>
    <w:lvl w:ilvl="5">
      <w:start w:val="1"/>
      <w:numFmt w:val="lowerRoman"/>
      <w:lvlText w:val="%6)"/>
      <w:lvlJc w:val="left"/>
      <w:pPr>
        <w:tabs>
          <w:tab w:val="num" w:pos="1800"/>
        </w:tabs>
        <w:ind w:left="1440" w:firstLine="0"/>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8" w15:restartNumberingAfterBreak="0">
    <w:nsid w:val="410B165D"/>
    <w:multiLevelType w:val="hybridMultilevel"/>
    <w:tmpl w:val="C62069C0"/>
    <w:lvl w:ilvl="0" w:tplc="862A903E">
      <w:start w:val="1"/>
      <w:numFmt w:val="decimal"/>
      <w:pStyle w:val="TPAp2NumParaA2n"/>
      <w:lvlText w:val="A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5311C9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9977688"/>
    <w:multiLevelType w:val="hybridMultilevel"/>
    <w:tmpl w:val="19D67050"/>
    <w:lvl w:ilvl="0" w:tplc="08090011">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4CBC0F1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2F53FC7"/>
    <w:multiLevelType w:val="hybridMultilevel"/>
    <w:tmpl w:val="1F1AA5C4"/>
    <w:lvl w:ilvl="0" w:tplc="C78E1A20">
      <w:start w:val="1"/>
      <w:numFmt w:val="decimal"/>
      <w:pStyle w:val="TPAp1NumParaA1n"/>
      <w:lvlText w:val="A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B505AB8"/>
    <w:multiLevelType w:val="multilevel"/>
    <w:tmpl w:val="DE84116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lowerLetter"/>
      <w:lvlRestart w:val="1"/>
      <w:lvlText w:val="(%5)"/>
      <w:lvlJc w:val="left"/>
      <w:pPr>
        <w:tabs>
          <w:tab w:val="num" w:pos="-31680"/>
        </w:tabs>
        <w:ind w:left="1440" w:hanging="720"/>
      </w:pPr>
      <w:rPr>
        <w:rFonts w:hint="default"/>
      </w:rPr>
    </w:lvl>
    <w:lvl w:ilvl="5">
      <w:start w:val="1"/>
      <w:numFmt w:val="lowerRoman"/>
      <w:lvlRestart w:val="1"/>
      <w:lvlText w:val="(%6)"/>
      <w:lvlJc w:val="left"/>
      <w:pPr>
        <w:tabs>
          <w:tab w:val="num" w:pos="-31680"/>
        </w:tabs>
        <w:ind w:left="2160" w:hanging="720"/>
      </w:pPr>
      <w:rPr>
        <w:rFonts w:hint="default"/>
      </w:rPr>
    </w:lvl>
    <w:lvl w:ilvl="6">
      <w:start w:val="1"/>
      <w:numFmt w:val="bullet"/>
      <w:lvlText w:val=""/>
      <w:lvlJc w:val="left"/>
      <w:pPr>
        <w:tabs>
          <w:tab w:val="num" w:pos="720"/>
        </w:tabs>
        <w:ind w:left="720" w:hanging="720"/>
      </w:pPr>
      <w:rPr>
        <w:rFonts w:ascii="Symbol" w:hAnsi="Symbol" w:hint="default"/>
        <w:sz w:val="24"/>
      </w:rPr>
    </w:lvl>
    <w:lvl w:ilvl="7">
      <w:start w:val="1"/>
      <w:numFmt w:val="bullet"/>
      <w:lvlText w:val=""/>
      <w:lvlJc w:val="left"/>
      <w:pPr>
        <w:tabs>
          <w:tab w:val="num" w:pos="1440"/>
        </w:tabs>
        <w:ind w:left="1440" w:hanging="720"/>
      </w:pPr>
      <w:rPr>
        <w:rFonts w:ascii="Symbol" w:hAnsi="Symbol" w:hint="default"/>
        <w:sz w:val="28"/>
      </w:rPr>
    </w:lvl>
    <w:lvl w:ilvl="8">
      <w:start w:val="1"/>
      <w:numFmt w:val="bullet"/>
      <w:lvlText w:val=""/>
      <w:lvlJc w:val="left"/>
      <w:pPr>
        <w:tabs>
          <w:tab w:val="num" w:pos="2041"/>
        </w:tabs>
        <w:ind w:left="2041" w:hanging="601"/>
      </w:pPr>
      <w:rPr>
        <w:rFonts w:ascii="Symbol" w:hAnsi="Symbol" w:hint="default"/>
        <w:sz w:val="28"/>
      </w:rPr>
    </w:lvl>
  </w:abstractNum>
  <w:abstractNum w:abstractNumId="24" w15:restartNumberingAfterBreak="0">
    <w:nsid w:val="60D63B7A"/>
    <w:multiLevelType w:val="hybridMultilevel"/>
    <w:tmpl w:val="130CFD82"/>
    <w:lvl w:ilvl="0" w:tplc="AF12E834">
      <w:start w:val="1"/>
      <w:numFmt w:val="bullet"/>
      <w:pStyle w:val="TPBullet2Circle"/>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625518B6"/>
    <w:multiLevelType w:val="hybridMultilevel"/>
    <w:tmpl w:val="4CACCEA2"/>
    <w:lvl w:ilvl="0" w:tplc="08090017">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6D0D4E0C"/>
    <w:multiLevelType w:val="multilevel"/>
    <w:tmpl w:val="9B66FFC6"/>
    <w:lvl w:ilvl="0">
      <w:start w:val="1"/>
      <w:numFmt w:val="decimal"/>
      <w:lvlText w:val="%1."/>
      <w:lvlJc w:val="left"/>
      <w:pPr>
        <w:tabs>
          <w:tab w:val="num" w:pos="-31680"/>
        </w:tabs>
        <w:ind w:left="720" w:hanging="720"/>
      </w:pPr>
      <w:rPr>
        <w:rFonts w:hint="default"/>
        <w:sz w:val="22"/>
      </w:rPr>
    </w:lvl>
    <w:lvl w:ilvl="1">
      <w:start w:val="1"/>
      <w:numFmt w:val="none"/>
      <w:lvlRestart w:val="0"/>
      <w:suff w:val="nothing"/>
      <w:lvlText w:val=""/>
      <w:lvlJc w:val="left"/>
      <w:pPr>
        <w:ind w:left="0" w:firstLine="0"/>
      </w:pPr>
      <w:rPr>
        <w:rFonts w:hint="default"/>
        <w:b w:val="0"/>
        <w:sz w:val="22"/>
      </w:rPr>
    </w:lvl>
    <w:lvl w:ilvl="2">
      <w:start w:val="1"/>
      <w:numFmt w:val="none"/>
      <w:suff w:val="nothing"/>
      <w:lvlText w:val=""/>
      <w:lvlJc w:val="left"/>
      <w:pPr>
        <w:ind w:left="720" w:hanging="720"/>
      </w:pPr>
      <w:rPr>
        <w:rFonts w:hint="default"/>
        <w:sz w:val="22"/>
      </w:rPr>
    </w:lvl>
    <w:lvl w:ilvl="3">
      <w:start w:val="1"/>
      <w:numFmt w:val="decimal"/>
      <w:lvlRestart w:val="1"/>
      <w:lvlText w:val="%1%2%3.%4"/>
      <w:lvlJc w:val="left"/>
      <w:pPr>
        <w:tabs>
          <w:tab w:val="num" w:pos="-31680"/>
        </w:tabs>
        <w:ind w:left="720" w:hanging="720"/>
      </w:pPr>
      <w:rPr>
        <w:rFonts w:hint="default"/>
        <w:sz w:val="22"/>
      </w:rPr>
    </w:lvl>
    <w:lvl w:ilvl="4">
      <w:start w:val="1"/>
      <w:numFmt w:val="lowerLetter"/>
      <w:lvlText w:val="%5)"/>
      <w:lvlJc w:val="left"/>
      <w:pPr>
        <w:tabs>
          <w:tab w:val="num" w:pos="1080"/>
        </w:tabs>
        <w:ind w:left="1440" w:hanging="720"/>
      </w:pPr>
      <w:rPr>
        <w:rFonts w:hint="default"/>
      </w:rPr>
    </w:lvl>
    <w:lvl w:ilvl="5">
      <w:start w:val="1"/>
      <w:numFmt w:val="lowerRoman"/>
      <w:lvlText w:val="%6)"/>
      <w:lvlJc w:val="left"/>
      <w:pPr>
        <w:tabs>
          <w:tab w:val="num" w:pos="1800"/>
        </w:tabs>
        <w:ind w:left="1440" w:firstLine="0"/>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27" w15:restartNumberingAfterBreak="0">
    <w:nsid w:val="6E451CAE"/>
    <w:multiLevelType w:val="multilevel"/>
    <w:tmpl w:val="603C673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lowerLetter"/>
      <w:lvlRestart w:val="0"/>
      <w:lvlText w:val="%5)"/>
      <w:lvlJc w:val="left"/>
      <w:pPr>
        <w:tabs>
          <w:tab w:val="num" w:pos="1440"/>
        </w:tabs>
        <w:ind w:left="1440" w:hanging="720"/>
      </w:pPr>
      <w:rPr>
        <w:rFonts w:hint="default"/>
      </w:rPr>
    </w:lvl>
    <w:lvl w:ilvl="5">
      <w:start w:val="1"/>
      <w:numFmt w:val="lowerRoman"/>
      <w:lvlText w:val="%6)"/>
      <w:lvlJc w:val="left"/>
      <w:pPr>
        <w:tabs>
          <w:tab w:val="num" w:pos="2041"/>
        </w:tabs>
        <w:ind w:left="2041" w:hanging="601"/>
      </w:pPr>
      <w:rPr>
        <w:rFonts w:hint="default"/>
      </w:rPr>
    </w:lvl>
    <w:lvl w:ilvl="6">
      <w:start w:val="1"/>
      <w:numFmt w:val="bullet"/>
      <w:lvlText w:val=""/>
      <w:lvlJc w:val="left"/>
      <w:pPr>
        <w:tabs>
          <w:tab w:val="num" w:pos="720"/>
        </w:tabs>
        <w:ind w:left="720" w:hanging="720"/>
      </w:pPr>
      <w:rPr>
        <w:rFonts w:ascii="Symbol" w:hAnsi="Symbol" w:hint="default"/>
        <w:sz w:val="24"/>
      </w:rPr>
    </w:lvl>
    <w:lvl w:ilvl="7">
      <w:start w:val="1"/>
      <w:numFmt w:val="bullet"/>
      <w:lvlText w:val=""/>
      <w:lvlJc w:val="left"/>
      <w:pPr>
        <w:tabs>
          <w:tab w:val="num" w:pos="1440"/>
        </w:tabs>
        <w:ind w:left="1440" w:hanging="720"/>
      </w:pPr>
      <w:rPr>
        <w:rFonts w:ascii="Symbol" w:hAnsi="Symbol" w:hint="default"/>
        <w:sz w:val="28"/>
      </w:rPr>
    </w:lvl>
    <w:lvl w:ilvl="8">
      <w:start w:val="1"/>
      <w:numFmt w:val="bullet"/>
      <w:lvlText w:val=""/>
      <w:lvlJc w:val="left"/>
      <w:pPr>
        <w:tabs>
          <w:tab w:val="num" w:pos="2041"/>
        </w:tabs>
        <w:ind w:left="2041" w:hanging="601"/>
      </w:pPr>
      <w:rPr>
        <w:rFonts w:ascii="Symbol" w:hAnsi="Symbol" w:hint="default"/>
        <w:sz w:val="28"/>
      </w:rPr>
    </w:lvl>
  </w:abstractNum>
  <w:abstractNum w:abstractNumId="28" w15:restartNumberingAfterBreak="0">
    <w:nsid w:val="70C2195C"/>
    <w:multiLevelType w:val="hybridMultilevel"/>
    <w:tmpl w:val="8F7605FA"/>
    <w:lvl w:ilvl="0" w:tplc="BCD6E754">
      <w:start w:val="1"/>
      <w:numFmt w:val="bullet"/>
      <w:lvlText w:val=""/>
      <w:lvlJc w:val="left"/>
      <w:pPr>
        <w:tabs>
          <w:tab w:val="num" w:pos="-30240"/>
        </w:tabs>
        <w:ind w:left="2160" w:hanging="720"/>
      </w:pPr>
      <w:rPr>
        <w:rFonts w:ascii="Wingdings" w:hAnsi="Wingdings" w:hint="default"/>
        <w:b w:val="0"/>
        <w:i w:val="0"/>
        <w:color w:val="333333"/>
        <w:sz w:val="20"/>
        <w:szCs w:val="52"/>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29" w15:restartNumberingAfterBreak="0">
    <w:nsid w:val="752C6590"/>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752E4177"/>
    <w:multiLevelType w:val="multilevel"/>
    <w:tmpl w:val="251E6DCE"/>
    <w:lvl w:ilvl="0">
      <w:start w:val="1"/>
      <w:numFmt w:val="bullet"/>
      <w:lvlText w:val=""/>
      <w:lvlJc w:val="left"/>
      <w:pPr>
        <w:tabs>
          <w:tab w:val="num" w:pos="-31680"/>
        </w:tabs>
        <w:ind w:left="720" w:hanging="72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5662619"/>
    <w:multiLevelType w:val="hybridMultilevel"/>
    <w:tmpl w:val="43F8FBF0"/>
    <w:lvl w:ilvl="0" w:tplc="D44C0BEE">
      <w:start w:val="1"/>
      <w:numFmt w:val="bullet"/>
      <w:lvlText w:val=""/>
      <w:lvlJc w:val="left"/>
      <w:pPr>
        <w:tabs>
          <w:tab w:val="num" w:pos="1191"/>
        </w:tabs>
        <w:ind w:left="1191"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38763638">
    <w:abstractNumId w:val="10"/>
  </w:num>
  <w:num w:numId="2" w16cid:durableId="1180005105">
    <w:abstractNumId w:val="31"/>
  </w:num>
  <w:num w:numId="3" w16cid:durableId="633022788">
    <w:abstractNumId w:val="16"/>
  </w:num>
  <w:num w:numId="4" w16cid:durableId="868880389">
    <w:abstractNumId w:val="0"/>
  </w:num>
  <w:num w:numId="5" w16cid:durableId="1845781945">
    <w:abstractNumId w:val="15"/>
  </w:num>
  <w:num w:numId="6" w16cid:durableId="813908198">
    <w:abstractNumId w:val="29"/>
  </w:num>
  <w:num w:numId="7" w16cid:durableId="174807121">
    <w:abstractNumId w:val="27"/>
  </w:num>
  <w:num w:numId="8" w16cid:durableId="728921414">
    <w:abstractNumId w:val="23"/>
  </w:num>
  <w:num w:numId="9" w16cid:durableId="1453817514">
    <w:abstractNumId w:val="30"/>
  </w:num>
  <w:num w:numId="10" w16cid:durableId="1996638569">
    <w:abstractNumId w:val="2"/>
  </w:num>
  <w:num w:numId="11" w16cid:durableId="1210652256">
    <w:abstractNumId w:val="7"/>
  </w:num>
  <w:num w:numId="12" w16cid:durableId="1323243680">
    <w:abstractNumId w:val="22"/>
  </w:num>
  <w:num w:numId="13" w16cid:durableId="182208884">
    <w:abstractNumId w:val="18"/>
  </w:num>
  <w:num w:numId="14" w16cid:durableId="1720593427">
    <w:abstractNumId w:val="28"/>
  </w:num>
  <w:num w:numId="15" w16cid:durableId="446506256">
    <w:abstractNumId w:val="8"/>
  </w:num>
  <w:num w:numId="16" w16cid:durableId="205028370">
    <w:abstractNumId w:val="11"/>
  </w:num>
  <w:num w:numId="17" w16cid:durableId="1270577999">
    <w:abstractNumId w:val="11"/>
  </w:num>
  <w:num w:numId="18" w16cid:durableId="446586368">
    <w:abstractNumId w:val="11"/>
  </w:num>
  <w:num w:numId="19" w16cid:durableId="185101341">
    <w:abstractNumId w:val="11"/>
  </w:num>
  <w:num w:numId="20" w16cid:durableId="944921757">
    <w:abstractNumId w:val="3"/>
  </w:num>
  <w:num w:numId="21" w16cid:durableId="1870217383">
    <w:abstractNumId w:val="1"/>
  </w:num>
  <w:num w:numId="22" w16cid:durableId="99037151">
    <w:abstractNumId w:val="17"/>
  </w:num>
  <w:num w:numId="23" w16cid:durableId="2029519996">
    <w:abstractNumId w:val="26"/>
  </w:num>
  <w:num w:numId="24" w16cid:durableId="1090734570">
    <w:abstractNumId w:val="21"/>
  </w:num>
  <w:num w:numId="25" w16cid:durableId="2091466303">
    <w:abstractNumId w:val="9"/>
  </w:num>
  <w:num w:numId="26" w16cid:durableId="1550611488">
    <w:abstractNumId w:val="13"/>
  </w:num>
  <w:num w:numId="27" w16cid:durableId="19817600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47920040">
    <w:abstractNumId w:val="19"/>
  </w:num>
  <w:num w:numId="29" w16cid:durableId="1399403053">
    <w:abstractNumId w:val="14"/>
  </w:num>
  <w:num w:numId="30" w16cid:durableId="1155413706">
    <w:abstractNumId w:val="4"/>
  </w:num>
  <w:num w:numId="31" w16cid:durableId="4324340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48273761">
    <w:abstractNumId w:val="24"/>
  </w:num>
  <w:num w:numId="33" w16cid:durableId="1148739675">
    <w:abstractNumId w:val="5"/>
  </w:num>
  <w:num w:numId="34" w16cid:durableId="1165972726">
    <w:abstractNumId w:val="11"/>
  </w:num>
  <w:num w:numId="35" w16cid:durableId="1272128132">
    <w:abstractNumId w:val="22"/>
  </w:num>
  <w:num w:numId="36" w16cid:durableId="241068700">
    <w:abstractNumId w:val="18"/>
  </w:num>
  <w:num w:numId="37" w16cid:durableId="531843196">
    <w:abstractNumId w:val="11"/>
  </w:num>
  <w:num w:numId="38" w16cid:durableId="877400205">
    <w:abstractNumId w:val="4"/>
  </w:num>
  <w:num w:numId="39" w16cid:durableId="68892409">
    <w:abstractNumId w:val="24"/>
  </w:num>
  <w:num w:numId="40" w16cid:durableId="793062073">
    <w:abstractNumId w:val="11"/>
  </w:num>
  <w:num w:numId="41" w16cid:durableId="1935169386">
    <w:abstractNumId w:val="11"/>
  </w:num>
  <w:num w:numId="42" w16cid:durableId="1336231207">
    <w:abstractNumId w:val="11"/>
  </w:num>
  <w:num w:numId="43" w16cid:durableId="2141340936">
    <w:abstractNumId w:val="11"/>
  </w:num>
  <w:num w:numId="44" w16cid:durableId="1784423780">
    <w:abstractNumId w:val="6"/>
  </w:num>
  <w:num w:numId="45" w16cid:durableId="1930498730">
    <w:abstractNumId w:val="12"/>
  </w:num>
  <w:num w:numId="46" w16cid:durableId="2124303187">
    <w:abstractNumId w:val="11"/>
  </w:num>
  <w:num w:numId="47" w16cid:durableId="1518159117">
    <w:abstractNumId w:val="20"/>
  </w:num>
  <w:num w:numId="48" w16cid:durableId="800268112">
    <w:abstractNumId w:val="11"/>
  </w:num>
  <w:num w:numId="49" w16cid:durableId="29205450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A22"/>
    <w:rsid w:val="000005A9"/>
    <w:rsid w:val="00001D11"/>
    <w:rsid w:val="0000469F"/>
    <w:rsid w:val="000100DB"/>
    <w:rsid w:val="00013BB4"/>
    <w:rsid w:val="0001722A"/>
    <w:rsid w:val="0001755A"/>
    <w:rsid w:val="000204A6"/>
    <w:rsid w:val="00020632"/>
    <w:rsid w:val="000225CD"/>
    <w:rsid w:val="00025C41"/>
    <w:rsid w:val="00030D3C"/>
    <w:rsid w:val="000312E6"/>
    <w:rsid w:val="00031E9F"/>
    <w:rsid w:val="00032C4E"/>
    <w:rsid w:val="00035198"/>
    <w:rsid w:val="00035981"/>
    <w:rsid w:val="000374F1"/>
    <w:rsid w:val="00045091"/>
    <w:rsid w:val="00046FA3"/>
    <w:rsid w:val="00051A6D"/>
    <w:rsid w:val="00056B1F"/>
    <w:rsid w:val="00057381"/>
    <w:rsid w:val="00060601"/>
    <w:rsid w:val="00070CE1"/>
    <w:rsid w:val="000715BD"/>
    <w:rsid w:val="00080174"/>
    <w:rsid w:val="00080EEB"/>
    <w:rsid w:val="000817DC"/>
    <w:rsid w:val="00085E44"/>
    <w:rsid w:val="000904D7"/>
    <w:rsid w:val="0009078E"/>
    <w:rsid w:val="00091238"/>
    <w:rsid w:val="00092249"/>
    <w:rsid w:val="00094C58"/>
    <w:rsid w:val="00096F71"/>
    <w:rsid w:val="00097AD7"/>
    <w:rsid w:val="000A1086"/>
    <w:rsid w:val="000A119F"/>
    <w:rsid w:val="000A39D5"/>
    <w:rsid w:val="000A4D0A"/>
    <w:rsid w:val="000B4E40"/>
    <w:rsid w:val="000B7B21"/>
    <w:rsid w:val="000C0675"/>
    <w:rsid w:val="000C3D23"/>
    <w:rsid w:val="000C3EA6"/>
    <w:rsid w:val="000C4231"/>
    <w:rsid w:val="000C5A7E"/>
    <w:rsid w:val="000C5BA3"/>
    <w:rsid w:val="000D5704"/>
    <w:rsid w:val="000D6244"/>
    <w:rsid w:val="000D6CD0"/>
    <w:rsid w:val="000E03C5"/>
    <w:rsid w:val="000E157F"/>
    <w:rsid w:val="000E2F8C"/>
    <w:rsid w:val="000E3CA9"/>
    <w:rsid w:val="000F0737"/>
    <w:rsid w:val="000F11B5"/>
    <w:rsid w:val="000F24EE"/>
    <w:rsid w:val="000F2A73"/>
    <w:rsid w:val="000F334E"/>
    <w:rsid w:val="000F7112"/>
    <w:rsid w:val="0010031C"/>
    <w:rsid w:val="001021B6"/>
    <w:rsid w:val="00105240"/>
    <w:rsid w:val="001103E4"/>
    <w:rsid w:val="0011085E"/>
    <w:rsid w:val="00114C46"/>
    <w:rsid w:val="001164BB"/>
    <w:rsid w:val="00117AFA"/>
    <w:rsid w:val="00121C8F"/>
    <w:rsid w:val="00122183"/>
    <w:rsid w:val="0012336E"/>
    <w:rsid w:val="001242D7"/>
    <w:rsid w:val="00125D8C"/>
    <w:rsid w:val="00126525"/>
    <w:rsid w:val="00126C6D"/>
    <w:rsid w:val="00131ECC"/>
    <w:rsid w:val="00134D71"/>
    <w:rsid w:val="0013508B"/>
    <w:rsid w:val="001364B2"/>
    <w:rsid w:val="0014090D"/>
    <w:rsid w:val="001432BA"/>
    <w:rsid w:val="00146918"/>
    <w:rsid w:val="001471C2"/>
    <w:rsid w:val="00152CC1"/>
    <w:rsid w:val="00153A7D"/>
    <w:rsid w:val="00154043"/>
    <w:rsid w:val="00157A67"/>
    <w:rsid w:val="00164F4F"/>
    <w:rsid w:val="0017390C"/>
    <w:rsid w:val="00173C4E"/>
    <w:rsid w:val="001745D2"/>
    <w:rsid w:val="00174667"/>
    <w:rsid w:val="001767DA"/>
    <w:rsid w:val="00180275"/>
    <w:rsid w:val="00182261"/>
    <w:rsid w:val="00186752"/>
    <w:rsid w:val="00190170"/>
    <w:rsid w:val="00191188"/>
    <w:rsid w:val="00191CB5"/>
    <w:rsid w:val="00193CB2"/>
    <w:rsid w:val="0019522F"/>
    <w:rsid w:val="0019575F"/>
    <w:rsid w:val="001A10C8"/>
    <w:rsid w:val="001A1FB0"/>
    <w:rsid w:val="001A483B"/>
    <w:rsid w:val="001A766F"/>
    <w:rsid w:val="001B0467"/>
    <w:rsid w:val="001B2948"/>
    <w:rsid w:val="001B2E76"/>
    <w:rsid w:val="001B5839"/>
    <w:rsid w:val="001B5FCD"/>
    <w:rsid w:val="001C0C6A"/>
    <w:rsid w:val="001C2DC3"/>
    <w:rsid w:val="001C3DB8"/>
    <w:rsid w:val="001C4C34"/>
    <w:rsid w:val="001C669E"/>
    <w:rsid w:val="001D1E77"/>
    <w:rsid w:val="001D34F2"/>
    <w:rsid w:val="001E2E1A"/>
    <w:rsid w:val="001E612B"/>
    <w:rsid w:val="001E6C23"/>
    <w:rsid w:val="001E6DE4"/>
    <w:rsid w:val="001F3784"/>
    <w:rsid w:val="00200992"/>
    <w:rsid w:val="00200CB7"/>
    <w:rsid w:val="00201AC2"/>
    <w:rsid w:val="00203942"/>
    <w:rsid w:val="0021074A"/>
    <w:rsid w:val="002138A9"/>
    <w:rsid w:val="002142E2"/>
    <w:rsid w:val="00216018"/>
    <w:rsid w:val="00220997"/>
    <w:rsid w:val="0022133D"/>
    <w:rsid w:val="00231CB7"/>
    <w:rsid w:val="00233C67"/>
    <w:rsid w:val="00233E44"/>
    <w:rsid w:val="002342AC"/>
    <w:rsid w:val="0023509E"/>
    <w:rsid w:val="002434C8"/>
    <w:rsid w:val="00245A94"/>
    <w:rsid w:val="00245BA8"/>
    <w:rsid w:val="00245F5B"/>
    <w:rsid w:val="00246DCF"/>
    <w:rsid w:val="00252354"/>
    <w:rsid w:val="002546AF"/>
    <w:rsid w:val="00257C64"/>
    <w:rsid w:val="0026011B"/>
    <w:rsid w:val="00260219"/>
    <w:rsid w:val="00261F1A"/>
    <w:rsid w:val="00263009"/>
    <w:rsid w:val="002636A1"/>
    <w:rsid w:val="00266137"/>
    <w:rsid w:val="002720F2"/>
    <w:rsid w:val="00272FB0"/>
    <w:rsid w:val="002735E8"/>
    <w:rsid w:val="00283282"/>
    <w:rsid w:val="0028356A"/>
    <w:rsid w:val="00291723"/>
    <w:rsid w:val="002917D8"/>
    <w:rsid w:val="00291B8A"/>
    <w:rsid w:val="0029499D"/>
    <w:rsid w:val="00297401"/>
    <w:rsid w:val="00297D45"/>
    <w:rsid w:val="002A2D58"/>
    <w:rsid w:val="002A2EBE"/>
    <w:rsid w:val="002A3695"/>
    <w:rsid w:val="002A6DE8"/>
    <w:rsid w:val="002A7A43"/>
    <w:rsid w:val="002B1531"/>
    <w:rsid w:val="002B1B8C"/>
    <w:rsid w:val="002B5D80"/>
    <w:rsid w:val="002B6A4E"/>
    <w:rsid w:val="002B7D92"/>
    <w:rsid w:val="002C048A"/>
    <w:rsid w:val="002C0F16"/>
    <w:rsid w:val="002C3897"/>
    <w:rsid w:val="002C545B"/>
    <w:rsid w:val="002C5C90"/>
    <w:rsid w:val="002D4C4A"/>
    <w:rsid w:val="002D5693"/>
    <w:rsid w:val="002E1586"/>
    <w:rsid w:val="002E51FC"/>
    <w:rsid w:val="002E5C0E"/>
    <w:rsid w:val="002E5D30"/>
    <w:rsid w:val="002E705F"/>
    <w:rsid w:val="002E7CDB"/>
    <w:rsid w:val="002F1C7A"/>
    <w:rsid w:val="00300D54"/>
    <w:rsid w:val="00303BE0"/>
    <w:rsid w:val="00304A24"/>
    <w:rsid w:val="00305F0D"/>
    <w:rsid w:val="00311A3E"/>
    <w:rsid w:val="003125E5"/>
    <w:rsid w:val="00314689"/>
    <w:rsid w:val="0031495F"/>
    <w:rsid w:val="00315AA8"/>
    <w:rsid w:val="00315B37"/>
    <w:rsid w:val="0031706E"/>
    <w:rsid w:val="00317EFC"/>
    <w:rsid w:val="00321B72"/>
    <w:rsid w:val="00322B31"/>
    <w:rsid w:val="0032322C"/>
    <w:rsid w:val="00325037"/>
    <w:rsid w:val="0032617B"/>
    <w:rsid w:val="0033085C"/>
    <w:rsid w:val="003317AD"/>
    <w:rsid w:val="0033262F"/>
    <w:rsid w:val="00332B83"/>
    <w:rsid w:val="00332D67"/>
    <w:rsid w:val="00334C54"/>
    <w:rsid w:val="00336F74"/>
    <w:rsid w:val="003420B9"/>
    <w:rsid w:val="00356E71"/>
    <w:rsid w:val="00360FA4"/>
    <w:rsid w:val="00361312"/>
    <w:rsid w:val="00362114"/>
    <w:rsid w:val="00364843"/>
    <w:rsid w:val="0037090C"/>
    <w:rsid w:val="00371940"/>
    <w:rsid w:val="00372DB1"/>
    <w:rsid w:val="00374467"/>
    <w:rsid w:val="00375E09"/>
    <w:rsid w:val="00381D27"/>
    <w:rsid w:val="0038408F"/>
    <w:rsid w:val="003853A5"/>
    <w:rsid w:val="00385B2B"/>
    <w:rsid w:val="00387D10"/>
    <w:rsid w:val="0039152E"/>
    <w:rsid w:val="003951D0"/>
    <w:rsid w:val="00395C2D"/>
    <w:rsid w:val="0039613D"/>
    <w:rsid w:val="003A4119"/>
    <w:rsid w:val="003A519C"/>
    <w:rsid w:val="003A54AC"/>
    <w:rsid w:val="003B0EA6"/>
    <w:rsid w:val="003B1714"/>
    <w:rsid w:val="003B26D5"/>
    <w:rsid w:val="003B33F9"/>
    <w:rsid w:val="003B411C"/>
    <w:rsid w:val="003C1E5A"/>
    <w:rsid w:val="003C2924"/>
    <w:rsid w:val="003C378B"/>
    <w:rsid w:val="003C66BF"/>
    <w:rsid w:val="003D005E"/>
    <w:rsid w:val="003D1E9C"/>
    <w:rsid w:val="003D2763"/>
    <w:rsid w:val="003D28F8"/>
    <w:rsid w:val="003E6C9E"/>
    <w:rsid w:val="003E6FE8"/>
    <w:rsid w:val="003F15AF"/>
    <w:rsid w:val="003F207E"/>
    <w:rsid w:val="003F2564"/>
    <w:rsid w:val="003F36F5"/>
    <w:rsid w:val="003F38A1"/>
    <w:rsid w:val="003F3AA8"/>
    <w:rsid w:val="003F5A00"/>
    <w:rsid w:val="003F7672"/>
    <w:rsid w:val="003F781A"/>
    <w:rsid w:val="00400618"/>
    <w:rsid w:val="004014E2"/>
    <w:rsid w:val="00403888"/>
    <w:rsid w:val="0040510A"/>
    <w:rsid w:val="0040689F"/>
    <w:rsid w:val="00410383"/>
    <w:rsid w:val="00412552"/>
    <w:rsid w:val="004131AF"/>
    <w:rsid w:val="00414383"/>
    <w:rsid w:val="00420546"/>
    <w:rsid w:val="00421EA3"/>
    <w:rsid w:val="004306C5"/>
    <w:rsid w:val="00430A33"/>
    <w:rsid w:val="0044086E"/>
    <w:rsid w:val="004417AC"/>
    <w:rsid w:val="00442552"/>
    <w:rsid w:val="004425AB"/>
    <w:rsid w:val="00442770"/>
    <w:rsid w:val="00445AA5"/>
    <w:rsid w:val="00445B46"/>
    <w:rsid w:val="00446BDF"/>
    <w:rsid w:val="00450576"/>
    <w:rsid w:val="00454103"/>
    <w:rsid w:val="0045430C"/>
    <w:rsid w:val="00455B77"/>
    <w:rsid w:val="0045661C"/>
    <w:rsid w:val="0045704D"/>
    <w:rsid w:val="0046306C"/>
    <w:rsid w:val="00472CD6"/>
    <w:rsid w:val="00474C3C"/>
    <w:rsid w:val="00475415"/>
    <w:rsid w:val="0047588E"/>
    <w:rsid w:val="004760B5"/>
    <w:rsid w:val="00485D9A"/>
    <w:rsid w:val="00486BFB"/>
    <w:rsid w:val="00487A22"/>
    <w:rsid w:val="00487F87"/>
    <w:rsid w:val="00490ACA"/>
    <w:rsid w:val="004924F0"/>
    <w:rsid w:val="00493A7E"/>
    <w:rsid w:val="0049466C"/>
    <w:rsid w:val="00494D59"/>
    <w:rsid w:val="004976BC"/>
    <w:rsid w:val="004A48AA"/>
    <w:rsid w:val="004A5510"/>
    <w:rsid w:val="004A55BB"/>
    <w:rsid w:val="004B0285"/>
    <w:rsid w:val="004B25DA"/>
    <w:rsid w:val="004C05FF"/>
    <w:rsid w:val="004C2AAE"/>
    <w:rsid w:val="004C3C37"/>
    <w:rsid w:val="004C56BC"/>
    <w:rsid w:val="004D0469"/>
    <w:rsid w:val="004D1407"/>
    <w:rsid w:val="004D298A"/>
    <w:rsid w:val="004D431E"/>
    <w:rsid w:val="004E34CD"/>
    <w:rsid w:val="004F0812"/>
    <w:rsid w:val="004F202A"/>
    <w:rsid w:val="004F22B9"/>
    <w:rsid w:val="004F24BC"/>
    <w:rsid w:val="004F5034"/>
    <w:rsid w:val="004F5FA1"/>
    <w:rsid w:val="004F70D8"/>
    <w:rsid w:val="00504E88"/>
    <w:rsid w:val="005053B1"/>
    <w:rsid w:val="00507086"/>
    <w:rsid w:val="00513EB7"/>
    <w:rsid w:val="00517C2A"/>
    <w:rsid w:val="0052072C"/>
    <w:rsid w:val="00521ED1"/>
    <w:rsid w:val="00525113"/>
    <w:rsid w:val="00526547"/>
    <w:rsid w:val="0053016D"/>
    <w:rsid w:val="00530568"/>
    <w:rsid w:val="00530C80"/>
    <w:rsid w:val="005322E6"/>
    <w:rsid w:val="00533297"/>
    <w:rsid w:val="00535BCF"/>
    <w:rsid w:val="00537267"/>
    <w:rsid w:val="005415F3"/>
    <w:rsid w:val="00542198"/>
    <w:rsid w:val="0054233A"/>
    <w:rsid w:val="005471BA"/>
    <w:rsid w:val="00547F37"/>
    <w:rsid w:val="005530AC"/>
    <w:rsid w:val="00555AE3"/>
    <w:rsid w:val="00557F38"/>
    <w:rsid w:val="00562F2F"/>
    <w:rsid w:val="00564223"/>
    <w:rsid w:val="00564A80"/>
    <w:rsid w:val="005663F4"/>
    <w:rsid w:val="00567EF8"/>
    <w:rsid w:val="00571173"/>
    <w:rsid w:val="005722F0"/>
    <w:rsid w:val="00575AE7"/>
    <w:rsid w:val="0058031F"/>
    <w:rsid w:val="00582D59"/>
    <w:rsid w:val="00584703"/>
    <w:rsid w:val="0058476B"/>
    <w:rsid w:val="00584D4F"/>
    <w:rsid w:val="00592238"/>
    <w:rsid w:val="00593CDB"/>
    <w:rsid w:val="00597F9B"/>
    <w:rsid w:val="005A0A65"/>
    <w:rsid w:val="005A0BE8"/>
    <w:rsid w:val="005A1570"/>
    <w:rsid w:val="005A1EEA"/>
    <w:rsid w:val="005A3EE7"/>
    <w:rsid w:val="005A5A87"/>
    <w:rsid w:val="005A65F9"/>
    <w:rsid w:val="005A7B8C"/>
    <w:rsid w:val="005B0E78"/>
    <w:rsid w:val="005B444B"/>
    <w:rsid w:val="005C29F7"/>
    <w:rsid w:val="005C4AD9"/>
    <w:rsid w:val="005C4F89"/>
    <w:rsid w:val="005D0398"/>
    <w:rsid w:val="005D1BF4"/>
    <w:rsid w:val="005D33AB"/>
    <w:rsid w:val="005E16E2"/>
    <w:rsid w:val="005E72C6"/>
    <w:rsid w:val="005E7670"/>
    <w:rsid w:val="005F0075"/>
    <w:rsid w:val="005F10DC"/>
    <w:rsid w:val="005F3B67"/>
    <w:rsid w:val="005F59DD"/>
    <w:rsid w:val="005F5A66"/>
    <w:rsid w:val="005F60A5"/>
    <w:rsid w:val="005F74B9"/>
    <w:rsid w:val="00601C73"/>
    <w:rsid w:val="00602E86"/>
    <w:rsid w:val="006034CB"/>
    <w:rsid w:val="00611B8B"/>
    <w:rsid w:val="00611CE6"/>
    <w:rsid w:val="00614938"/>
    <w:rsid w:val="006203B6"/>
    <w:rsid w:val="006217E6"/>
    <w:rsid w:val="00623819"/>
    <w:rsid w:val="006242BC"/>
    <w:rsid w:val="006305E9"/>
    <w:rsid w:val="006358BF"/>
    <w:rsid w:val="0064187D"/>
    <w:rsid w:val="006443B1"/>
    <w:rsid w:val="00646742"/>
    <w:rsid w:val="006474D8"/>
    <w:rsid w:val="00650BFD"/>
    <w:rsid w:val="00650F95"/>
    <w:rsid w:val="0065401C"/>
    <w:rsid w:val="00656511"/>
    <w:rsid w:val="00666255"/>
    <w:rsid w:val="0066770A"/>
    <w:rsid w:val="006708B7"/>
    <w:rsid w:val="00670C32"/>
    <w:rsid w:val="00672B2F"/>
    <w:rsid w:val="0067354A"/>
    <w:rsid w:val="00677AC9"/>
    <w:rsid w:val="00684388"/>
    <w:rsid w:val="00692F27"/>
    <w:rsid w:val="00693917"/>
    <w:rsid w:val="00695A1A"/>
    <w:rsid w:val="00695A2B"/>
    <w:rsid w:val="006961DF"/>
    <w:rsid w:val="00696CED"/>
    <w:rsid w:val="006A233B"/>
    <w:rsid w:val="006A6EE4"/>
    <w:rsid w:val="006B0F73"/>
    <w:rsid w:val="006B18BF"/>
    <w:rsid w:val="006B2DA6"/>
    <w:rsid w:val="006B53E5"/>
    <w:rsid w:val="006B685D"/>
    <w:rsid w:val="006B7ACC"/>
    <w:rsid w:val="006C01AC"/>
    <w:rsid w:val="006C078D"/>
    <w:rsid w:val="006C2F56"/>
    <w:rsid w:val="006C4285"/>
    <w:rsid w:val="006C43E9"/>
    <w:rsid w:val="006C6B04"/>
    <w:rsid w:val="006C7365"/>
    <w:rsid w:val="006C7856"/>
    <w:rsid w:val="006D1A6E"/>
    <w:rsid w:val="006D2D23"/>
    <w:rsid w:val="006D37C7"/>
    <w:rsid w:val="006D4047"/>
    <w:rsid w:val="006E142C"/>
    <w:rsid w:val="006E2BA4"/>
    <w:rsid w:val="006E317B"/>
    <w:rsid w:val="006E3636"/>
    <w:rsid w:val="006E7F57"/>
    <w:rsid w:val="006F1199"/>
    <w:rsid w:val="006F6CB1"/>
    <w:rsid w:val="006F7B82"/>
    <w:rsid w:val="00701A60"/>
    <w:rsid w:val="00706B94"/>
    <w:rsid w:val="00707E0D"/>
    <w:rsid w:val="007159DD"/>
    <w:rsid w:val="007214D9"/>
    <w:rsid w:val="0072466E"/>
    <w:rsid w:val="0072631D"/>
    <w:rsid w:val="00734335"/>
    <w:rsid w:val="0073586F"/>
    <w:rsid w:val="00736EC2"/>
    <w:rsid w:val="00742C69"/>
    <w:rsid w:val="00744A79"/>
    <w:rsid w:val="00753E01"/>
    <w:rsid w:val="00753EB1"/>
    <w:rsid w:val="00754630"/>
    <w:rsid w:val="0075477B"/>
    <w:rsid w:val="00757BA4"/>
    <w:rsid w:val="00760D28"/>
    <w:rsid w:val="00766BE3"/>
    <w:rsid w:val="00772B8B"/>
    <w:rsid w:val="00775891"/>
    <w:rsid w:val="0078078D"/>
    <w:rsid w:val="00782E16"/>
    <w:rsid w:val="00783DA1"/>
    <w:rsid w:val="00785AD7"/>
    <w:rsid w:val="00786385"/>
    <w:rsid w:val="0079027D"/>
    <w:rsid w:val="00794B80"/>
    <w:rsid w:val="00795610"/>
    <w:rsid w:val="007A0FB3"/>
    <w:rsid w:val="007B4EE0"/>
    <w:rsid w:val="007B6D0E"/>
    <w:rsid w:val="007B7328"/>
    <w:rsid w:val="007C0382"/>
    <w:rsid w:val="007C4552"/>
    <w:rsid w:val="007C572E"/>
    <w:rsid w:val="007C7C48"/>
    <w:rsid w:val="007D3468"/>
    <w:rsid w:val="007D48A2"/>
    <w:rsid w:val="007E1B34"/>
    <w:rsid w:val="007E2697"/>
    <w:rsid w:val="007E2F48"/>
    <w:rsid w:val="007E4143"/>
    <w:rsid w:val="007F001F"/>
    <w:rsid w:val="007F09D5"/>
    <w:rsid w:val="007F0BC9"/>
    <w:rsid w:val="007F44F6"/>
    <w:rsid w:val="007F475D"/>
    <w:rsid w:val="007F5B0A"/>
    <w:rsid w:val="007F7246"/>
    <w:rsid w:val="00803137"/>
    <w:rsid w:val="008059FC"/>
    <w:rsid w:val="00810154"/>
    <w:rsid w:val="00812001"/>
    <w:rsid w:val="00812304"/>
    <w:rsid w:val="00814707"/>
    <w:rsid w:val="00815D9D"/>
    <w:rsid w:val="00820376"/>
    <w:rsid w:val="00821C1A"/>
    <w:rsid w:val="0082607B"/>
    <w:rsid w:val="00827DD0"/>
    <w:rsid w:val="008357B2"/>
    <w:rsid w:val="00835ACC"/>
    <w:rsid w:val="008368DB"/>
    <w:rsid w:val="0083729B"/>
    <w:rsid w:val="00841964"/>
    <w:rsid w:val="00843B73"/>
    <w:rsid w:val="008440CC"/>
    <w:rsid w:val="0084565D"/>
    <w:rsid w:val="008468F0"/>
    <w:rsid w:val="00847AA7"/>
    <w:rsid w:val="00852B4F"/>
    <w:rsid w:val="008530D9"/>
    <w:rsid w:val="008545BE"/>
    <w:rsid w:val="00855F5C"/>
    <w:rsid w:val="00856E46"/>
    <w:rsid w:val="008645A6"/>
    <w:rsid w:val="0086498A"/>
    <w:rsid w:val="00866097"/>
    <w:rsid w:val="00866863"/>
    <w:rsid w:val="008672BA"/>
    <w:rsid w:val="00867333"/>
    <w:rsid w:val="008722A4"/>
    <w:rsid w:val="00876D35"/>
    <w:rsid w:val="00882920"/>
    <w:rsid w:val="00883944"/>
    <w:rsid w:val="00885D29"/>
    <w:rsid w:val="00891423"/>
    <w:rsid w:val="00891ADD"/>
    <w:rsid w:val="008A03E2"/>
    <w:rsid w:val="008A0BA4"/>
    <w:rsid w:val="008A2433"/>
    <w:rsid w:val="008A3C68"/>
    <w:rsid w:val="008A479B"/>
    <w:rsid w:val="008A6454"/>
    <w:rsid w:val="008A76FA"/>
    <w:rsid w:val="008A7BDD"/>
    <w:rsid w:val="008B043C"/>
    <w:rsid w:val="008B3D9A"/>
    <w:rsid w:val="008B4D14"/>
    <w:rsid w:val="008B78EC"/>
    <w:rsid w:val="008C02BA"/>
    <w:rsid w:val="008C034A"/>
    <w:rsid w:val="008C165E"/>
    <w:rsid w:val="008C27A1"/>
    <w:rsid w:val="008C6502"/>
    <w:rsid w:val="008C698D"/>
    <w:rsid w:val="008D2759"/>
    <w:rsid w:val="008D4FDE"/>
    <w:rsid w:val="008D5088"/>
    <w:rsid w:val="008D6B9F"/>
    <w:rsid w:val="008E77FC"/>
    <w:rsid w:val="008F244B"/>
    <w:rsid w:val="008F62F9"/>
    <w:rsid w:val="008F769F"/>
    <w:rsid w:val="009001F5"/>
    <w:rsid w:val="0090568E"/>
    <w:rsid w:val="009068D4"/>
    <w:rsid w:val="0091041C"/>
    <w:rsid w:val="0091133A"/>
    <w:rsid w:val="009121DE"/>
    <w:rsid w:val="00912239"/>
    <w:rsid w:val="00915FE0"/>
    <w:rsid w:val="00917ED4"/>
    <w:rsid w:val="00920869"/>
    <w:rsid w:val="009214A9"/>
    <w:rsid w:val="00924055"/>
    <w:rsid w:val="00932851"/>
    <w:rsid w:val="00935FA8"/>
    <w:rsid w:val="009363EA"/>
    <w:rsid w:val="00936524"/>
    <w:rsid w:val="0093745C"/>
    <w:rsid w:val="00941685"/>
    <w:rsid w:val="009431CB"/>
    <w:rsid w:val="009454AB"/>
    <w:rsid w:val="00950880"/>
    <w:rsid w:val="00951313"/>
    <w:rsid w:val="009526B6"/>
    <w:rsid w:val="00952763"/>
    <w:rsid w:val="00954550"/>
    <w:rsid w:val="00960F4B"/>
    <w:rsid w:val="00961F0C"/>
    <w:rsid w:val="00962E5D"/>
    <w:rsid w:val="00966610"/>
    <w:rsid w:val="00966711"/>
    <w:rsid w:val="00972B49"/>
    <w:rsid w:val="009775AB"/>
    <w:rsid w:val="00981F60"/>
    <w:rsid w:val="009825C9"/>
    <w:rsid w:val="00984420"/>
    <w:rsid w:val="0098478C"/>
    <w:rsid w:val="00984B3F"/>
    <w:rsid w:val="00986F91"/>
    <w:rsid w:val="00987324"/>
    <w:rsid w:val="00991C9E"/>
    <w:rsid w:val="009A22F7"/>
    <w:rsid w:val="009A6811"/>
    <w:rsid w:val="009A74C8"/>
    <w:rsid w:val="009B000E"/>
    <w:rsid w:val="009B0F05"/>
    <w:rsid w:val="009B283E"/>
    <w:rsid w:val="009B4681"/>
    <w:rsid w:val="009B540F"/>
    <w:rsid w:val="009B6A1E"/>
    <w:rsid w:val="009B7198"/>
    <w:rsid w:val="009C1142"/>
    <w:rsid w:val="009C3645"/>
    <w:rsid w:val="009C677F"/>
    <w:rsid w:val="009D3A39"/>
    <w:rsid w:val="009D4741"/>
    <w:rsid w:val="009D5CE5"/>
    <w:rsid w:val="009D6A8B"/>
    <w:rsid w:val="009E1452"/>
    <w:rsid w:val="009E2953"/>
    <w:rsid w:val="009F160D"/>
    <w:rsid w:val="009F17E7"/>
    <w:rsid w:val="009F1B6F"/>
    <w:rsid w:val="009F3288"/>
    <w:rsid w:val="00A03DD1"/>
    <w:rsid w:val="00A0443F"/>
    <w:rsid w:val="00A06A4B"/>
    <w:rsid w:val="00A17DD7"/>
    <w:rsid w:val="00A202C9"/>
    <w:rsid w:val="00A2046C"/>
    <w:rsid w:val="00A21D77"/>
    <w:rsid w:val="00A258A6"/>
    <w:rsid w:val="00A26207"/>
    <w:rsid w:val="00A26925"/>
    <w:rsid w:val="00A2742D"/>
    <w:rsid w:val="00A275A8"/>
    <w:rsid w:val="00A27EBF"/>
    <w:rsid w:val="00A30791"/>
    <w:rsid w:val="00A30BE1"/>
    <w:rsid w:val="00A32138"/>
    <w:rsid w:val="00A33B9A"/>
    <w:rsid w:val="00A373A5"/>
    <w:rsid w:val="00A3748E"/>
    <w:rsid w:val="00A37505"/>
    <w:rsid w:val="00A41748"/>
    <w:rsid w:val="00A442D1"/>
    <w:rsid w:val="00A53EB2"/>
    <w:rsid w:val="00A540D7"/>
    <w:rsid w:val="00A54DAE"/>
    <w:rsid w:val="00A55113"/>
    <w:rsid w:val="00A57708"/>
    <w:rsid w:val="00A57852"/>
    <w:rsid w:val="00A67BC1"/>
    <w:rsid w:val="00A773D0"/>
    <w:rsid w:val="00A8580A"/>
    <w:rsid w:val="00A85E9B"/>
    <w:rsid w:val="00A910A3"/>
    <w:rsid w:val="00A9773C"/>
    <w:rsid w:val="00A97CB3"/>
    <w:rsid w:val="00AA14A7"/>
    <w:rsid w:val="00AA1E81"/>
    <w:rsid w:val="00AA65DA"/>
    <w:rsid w:val="00AA72C0"/>
    <w:rsid w:val="00AB1F41"/>
    <w:rsid w:val="00AB2589"/>
    <w:rsid w:val="00AB2BB0"/>
    <w:rsid w:val="00AB3951"/>
    <w:rsid w:val="00AB3A15"/>
    <w:rsid w:val="00AB4718"/>
    <w:rsid w:val="00AB5922"/>
    <w:rsid w:val="00AC0748"/>
    <w:rsid w:val="00AC1F7D"/>
    <w:rsid w:val="00AC2966"/>
    <w:rsid w:val="00AC37C1"/>
    <w:rsid w:val="00AC5C15"/>
    <w:rsid w:val="00AC6D0E"/>
    <w:rsid w:val="00AD0FD6"/>
    <w:rsid w:val="00AD2289"/>
    <w:rsid w:val="00AD2B85"/>
    <w:rsid w:val="00AE065D"/>
    <w:rsid w:val="00AE13B7"/>
    <w:rsid w:val="00AE328F"/>
    <w:rsid w:val="00AE3D8C"/>
    <w:rsid w:val="00AE42B7"/>
    <w:rsid w:val="00AE66AF"/>
    <w:rsid w:val="00AF09AD"/>
    <w:rsid w:val="00AF3D2A"/>
    <w:rsid w:val="00AF5C13"/>
    <w:rsid w:val="00AF6C37"/>
    <w:rsid w:val="00B00389"/>
    <w:rsid w:val="00B03113"/>
    <w:rsid w:val="00B031AE"/>
    <w:rsid w:val="00B032DD"/>
    <w:rsid w:val="00B04319"/>
    <w:rsid w:val="00B07721"/>
    <w:rsid w:val="00B077FB"/>
    <w:rsid w:val="00B11CC5"/>
    <w:rsid w:val="00B12675"/>
    <w:rsid w:val="00B12C9D"/>
    <w:rsid w:val="00B20FD8"/>
    <w:rsid w:val="00B22F15"/>
    <w:rsid w:val="00B23506"/>
    <w:rsid w:val="00B26D19"/>
    <w:rsid w:val="00B31D89"/>
    <w:rsid w:val="00B35648"/>
    <w:rsid w:val="00B3672C"/>
    <w:rsid w:val="00B36C44"/>
    <w:rsid w:val="00B45042"/>
    <w:rsid w:val="00B46D42"/>
    <w:rsid w:val="00B50550"/>
    <w:rsid w:val="00B514DB"/>
    <w:rsid w:val="00B56B0F"/>
    <w:rsid w:val="00B56CCE"/>
    <w:rsid w:val="00B5767C"/>
    <w:rsid w:val="00B661CA"/>
    <w:rsid w:val="00B6650A"/>
    <w:rsid w:val="00B700AE"/>
    <w:rsid w:val="00B71B24"/>
    <w:rsid w:val="00B720A2"/>
    <w:rsid w:val="00B76161"/>
    <w:rsid w:val="00B761A6"/>
    <w:rsid w:val="00B81B18"/>
    <w:rsid w:val="00B82449"/>
    <w:rsid w:val="00B8423F"/>
    <w:rsid w:val="00B84F97"/>
    <w:rsid w:val="00B90601"/>
    <w:rsid w:val="00B90BEB"/>
    <w:rsid w:val="00B92367"/>
    <w:rsid w:val="00B936D1"/>
    <w:rsid w:val="00B937B8"/>
    <w:rsid w:val="00B949ED"/>
    <w:rsid w:val="00B96FC7"/>
    <w:rsid w:val="00B97009"/>
    <w:rsid w:val="00B97107"/>
    <w:rsid w:val="00B97C2E"/>
    <w:rsid w:val="00BA04CE"/>
    <w:rsid w:val="00BA0B76"/>
    <w:rsid w:val="00BA38E9"/>
    <w:rsid w:val="00BA6BBE"/>
    <w:rsid w:val="00BA6C65"/>
    <w:rsid w:val="00BB4474"/>
    <w:rsid w:val="00BB5D2C"/>
    <w:rsid w:val="00BB656B"/>
    <w:rsid w:val="00BC11E2"/>
    <w:rsid w:val="00BC19CB"/>
    <w:rsid w:val="00BC3315"/>
    <w:rsid w:val="00BC53C3"/>
    <w:rsid w:val="00BC651B"/>
    <w:rsid w:val="00BC7133"/>
    <w:rsid w:val="00BD10BF"/>
    <w:rsid w:val="00BD64E6"/>
    <w:rsid w:val="00BE649D"/>
    <w:rsid w:val="00BF0D21"/>
    <w:rsid w:val="00C0272F"/>
    <w:rsid w:val="00C03988"/>
    <w:rsid w:val="00C0473B"/>
    <w:rsid w:val="00C07E80"/>
    <w:rsid w:val="00C1067E"/>
    <w:rsid w:val="00C1284F"/>
    <w:rsid w:val="00C12E55"/>
    <w:rsid w:val="00C135A6"/>
    <w:rsid w:val="00C21836"/>
    <w:rsid w:val="00C25583"/>
    <w:rsid w:val="00C307E8"/>
    <w:rsid w:val="00C3221D"/>
    <w:rsid w:val="00C32FC1"/>
    <w:rsid w:val="00C33D29"/>
    <w:rsid w:val="00C64ED8"/>
    <w:rsid w:val="00C671C9"/>
    <w:rsid w:val="00C715CC"/>
    <w:rsid w:val="00C71964"/>
    <w:rsid w:val="00C71CFA"/>
    <w:rsid w:val="00C7236D"/>
    <w:rsid w:val="00C74314"/>
    <w:rsid w:val="00C75A1C"/>
    <w:rsid w:val="00C76081"/>
    <w:rsid w:val="00C803C7"/>
    <w:rsid w:val="00C80621"/>
    <w:rsid w:val="00C819DC"/>
    <w:rsid w:val="00C820E4"/>
    <w:rsid w:val="00C82974"/>
    <w:rsid w:val="00C84CF7"/>
    <w:rsid w:val="00C84D9E"/>
    <w:rsid w:val="00C85192"/>
    <w:rsid w:val="00C86D40"/>
    <w:rsid w:val="00C92771"/>
    <w:rsid w:val="00C92896"/>
    <w:rsid w:val="00CA3FF3"/>
    <w:rsid w:val="00CA59FE"/>
    <w:rsid w:val="00CA5D15"/>
    <w:rsid w:val="00CA6F12"/>
    <w:rsid w:val="00CB3BEA"/>
    <w:rsid w:val="00CB66B3"/>
    <w:rsid w:val="00CC1E49"/>
    <w:rsid w:val="00CC6790"/>
    <w:rsid w:val="00CD1026"/>
    <w:rsid w:val="00CD1E24"/>
    <w:rsid w:val="00CD5574"/>
    <w:rsid w:val="00CE4380"/>
    <w:rsid w:val="00CE4C3A"/>
    <w:rsid w:val="00CE4EC6"/>
    <w:rsid w:val="00CE5958"/>
    <w:rsid w:val="00CE7A00"/>
    <w:rsid w:val="00CF1C17"/>
    <w:rsid w:val="00CF45C8"/>
    <w:rsid w:val="00D02A2B"/>
    <w:rsid w:val="00D037E2"/>
    <w:rsid w:val="00D0635C"/>
    <w:rsid w:val="00D10260"/>
    <w:rsid w:val="00D12623"/>
    <w:rsid w:val="00D14EB1"/>
    <w:rsid w:val="00D16B11"/>
    <w:rsid w:val="00D16D51"/>
    <w:rsid w:val="00D170FE"/>
    <w:rsid w:val="00D20EC9"/>
    <w:rsid w:val="00D2747A"/>
    <w:rsid w:val="00D3061A"/>
    <w:rsid w:val="00D3177B"/>
    <w:rsid w:val="00D3200E"/>
    <w:rsid w:val="00D3271A"/>
    <w:rsid w:val="00D41C83"/>
    <w:rsid w:val="00D42371"/>
    <w:rsid w:val="00D44C7F"/>
    <w:rsid w:val="00D44F05"/>
    <w:rsid w:val="00D46185"/>
    <w:rsid w:val="00D47703"/>
    <w:rsid w:val="00D5126E"/>
    <w:rsid w:val="00D526A8"/>
    <w:rsid w:val="00D52A84"/>
    <w:rsid w:val="00D53F0D"/>
    <w:rsid w:val="00D55197"/>
    <w:rsid w:val="00D55D87"/>
    <w:rsid w:val="00D56588"/>
    <w:rsid w:val="00D56F37"/>
    <w:rsid w:val="00D60FE5"/>
    <w:rsid w:val="00D61077"/>
    <w:rsid w:val="00D6430F"/>
    <w:rsid w:val="00D67047"/>
    <w:rsid w:val="00D67D92"/>
    <w:rsid w:val="00D772C4"/>
    <w:rsid w:val="00D7747E"/>
    <w:rsid w:val="00D801EF"/>
    <w:rsid w:val="00D80418"/>
    <w:rsid w:val="00D816A0"/>
    <w:rsid w:val="00D82CB2"/>
    <w:rsid w:val="00D831C6"/>
    <w:rsid w:val="00D8370A"/>
    <w:rsid w:val="00D83F69"/>
    <w:rsid w:val="00D86906"/>
    <w:rsid w:val="00D90C32"/>
    <w:rsid w:val="00D9362C"/>
    <w:rsid w:val="00D93A3F"/>
    <w:rsid w:val="00D93F80"/>
    <w:rsid w:val="00DA0184"/>
    <w:rsid w:val="00DA0738"/>
    <w:rsid w:val="00DA3339"/>
    <w:rsid w:val="00DA3511"/>
    <w:rsid w:val="00DA40E9"/>
    <w:rsid w:val="00DA6D74"/>
    <w:rsid w:val="00DB04D5"/>
    <w:rsid w:val="00DB1E43"/>
    <w:rsid w:val="00DB26EE"/>
    <w:rsid w:val="00DB488E"/>
    <w:rsid w:val="00DB52F3"/>
    <w:rsid w:val="00DB5495"/>
    <w:rsid w:val="00DB64E1"/>
    <w:rsid w:val="00DB7E55"/>
    <w:rsid w:val="00DC068A"/>
    <w:rsid w:val="00DC0933"/>
    <w:rsid w:val="00DC2053"/>
    <w:rsid w:val="00DC2257"/>
    <w:rsid w:val="00DC6611"/>
    <w:rsid w:val="00DD5EE5"/>
    <w:rsid w:val="00DD7860"/>
    <w:rsid w:val="00DE0D6B"/>
    <w:rsid w:val="00DE16EF"/>
    <w:rsid w:val="00DE2CD3"/>
    <w:rsid w:val="00DE4417"/>
    <w:rsid w:val="00DF2AA6"/>
    <w:rsid w:val="00DF2BA4"/>
    <w:rsid w:val="00DF2C43"/>
    <w:rsid w:val="00DF3697"/>
    <w:rsid w:val="00DF4143"/>
    <w:rsid w:val="00DF4B4A"/>
    <w:rsid w:val="00DF6E86"/>
    <w:rsid w:val="00DF792A"/>
    <w:rsid w:val="00E01212"/>
    <w:rsid w:val="00E10818"/>
    <w:rsid w:val="00E10E68"/>
    <w:rsid w:val="00E12A39"/>
    <w:rsid w:val="00E14226"/>
    <w:rsid w:val="00E14E20"/>
    <w:rsid w:val="00E16EB5"/>
    <w:rsid w:val="00E176E2"/>
    <w:rsid w:val="00E22AAE"/>
    <w:rsid w:val="00E26EED"/>
    <w:rsid w:val="00E30760"/>
    <w:rsid w:val="00E32688"/>
    <w:rsid w:val="00E368E3"/>
    <w:rsid w:val="00E40422"/>
    <w:rsid w:val="00E407AF"/>
    <w:rsid w:val="00E457CE"/>
    <w:rsid w:val="00E45E8F"/>
    <w:rsid w:val="00E47ED0"/>
    <w:rsid w:val="00E522AD"/>
    <w:rsid w:val="00E5310D"/>
    <w:rsid w:val="00E5579A"/>
    <w:rsid w:val="00E56BB7"/>
    <w:rsid w:val="00E605BA"/>
    <w:rsid w:val="00E63BB3"/>
    <w:rsid w:val="00E66F79"/>
    <w:rsid w:val="00E77FC7"/>
    <w:rsid w:val="00E81510"/>
    <w:rsid w:val="00E85093"/>
    <w:rsid w:val="00E862EA"/>
    <w:rsid w:val="00E870B9"/>
    <w:rsid w:val="00E87C8C"/>
    <w:rsid w:val="00E9381E"/>
    <w:rsid w:val="00E9453C"/>
    <w:rsid w:val="00E94BE9"/>
    <w:rsid w:val="00EA0494"/>
    <w:rsid w:val="00EA05B7"/>
    <w:rsid w:val="00EA1E27"/>
    <w:rsid w:val="00EA5EB4"/>
    <w:rsid w:val="00EA5F11"/>
    <w:rsid w:val="00EA685A"/>
    <w:rsid w:val="00EA77E4"/>
    <w:rsid w:val="00EB07AB"/>
    <w:rsid w:val="00EB7378"/>
    <w:rsid w:val="00EC6CB9"/>
    <w:rsid w:val="00ED07A9"/>
    <w:rsid w:val="00ED139F"/>
    <w:rsid w:val="00ED44BE"/>
    <w:rsid w:val="00ED5F2B"/>
    <w:rsid w:val="00EE4459"/>
    <w:rsid w:val="00EE559A"/>
    <w:rsid w:val="00EE791E"/>
    <w:rsid w:val="00EE7CFB"/>
    <w:rsid w:val="00EF221B"/>
    <w:rsid w:val="00EF455D"/>
    <w:rsid w:val="00EF4A68"/>
    <w:rsid w:val="00F023BF"/>
    <w:rsid w:val="00F032D3"/>
    <w:rsid w:val="00F03CF9"/>
    <w:rsid w:val="00F04C2E"/>
    <w:rsid w:val="00F07B2D"/>
    <w:rsid w:val="00F07E6F"/>
    <w:rsid w:val="00F17669"/>
    <w:rsid w:val="00F17685"/>
    <w:rsid w:val="00F208A0"/>
    <w:rsid w:val="00F209AA"/>
    <w:rsid w:val="00F23207"/>
    <w:rsid w:val="00F24B70"/>
    <w:rsid w:val="00F24C96"/>
    <w:rsid w:val="00F25F33"/>
    <w:rsid w:val="00F31606"/>
    <w:rsid w:val="00F31C77"/>
    <w:rsid w:val="00F33D3D"/>
    <w:rsid w:val="00F350DD"/>
    <w:rsid w:val="00F41B45"/>
    <w:rsid w:val="00F43AF3"/>
    <w:rsid w:val="00F43E99"/>
    <w:rsid w:val="00F4406C"/>
    <w:rsid w:val="00F45117"/>
    <w:rsid w:val="00F455C7"/>
    <w:rsid w:val="00F46ECA"/>
    <w:rsid w:val="00F47F57"/>
    <w:rsid w:val="00F63263"/>
    <w:rsid w:val="00F66D21"/>
    <w:rsid w:val="00F72982"/>
    <w:rsid w:val="00F730F0"/>
    <w:rsid w:val="00F73922"/>
    <w:rsid w:val="00F74AF7"/>
    <w:rsid w:val="00F76CEE"/>
    <w:rsid w:val="00F823E2"/>
    <w:rsid w:val="00F90816"/>
    <w:rsid w:val="00F93591"/>
    <w:rsid w:val="00F969A7"/>
    <w:rsid w:val="00FA039F"/>
    <w:rsid w:val="00FB1098"/>
    <w:rsid w:val="00FB10C7"/>
    <w:rsid w:val="00FB1501"/>
    <w:rsid w:val="00FB3750"/>
    <w:rsid w:val="00FC1821"/>
    <w:rsid w:val="00FC400D"/>
    <w:rsid w:val="00FC5B51"/>
    <w:rsid w:val="00FC6BC5"/>
    <w:rsid w:val="00FD0C4A"/>
    <w:rsid w:val="00FD272E"/>
    <w:rsid w:val="00FD5070"/>
    <w:rsid w:val="00FE1706"/>
    <w:rsid w:val="00FE614D"/>
    <w:rsid w:val="00FE704A"/>
    <w:rsid w:val="00FF0CB3"/>
    <w:rsid w:val="00FF186F"/>
    <w:rsid w:val="00FF1AFB"/>
    <w:rsid w:val="00FF4793"/>
    <w:rsid w:val="00FF7AB4"/>
    <w:rsid w:val="02484F70"/>
    <w:rsid w:val="02BCD0F3"/>
    <w:rsid w:val="03841006"/>
    <w:rsid w:val="05F663E6"/>
    <w:rsid w:val="0F002B1B"/>
    <w:rsid w:val="14685A64"/>
    <w:rsid w:val="195F77AB"/>
    <w:rsid w:val="19DE6D95"/>
    <w:rsid w:val="2242A5B4"/>
    <w:rsid w:val="239C0023"/>
    <w:rsid w:val="26CCDA8C"/>
    <w:rsid w:val="29AE1FD1"/>
    <w:rsid w:val="2F1F967A"/>
    <w:rsid w:val="32312D04"/>
    <w:rsid w:val="39DF914B"/>
    <w:rsid w:val="3E35877F"/>
    <w:rsid w:val="463F429D"/>
    <w:rsid w:val="51B01714"/>
    <w:rsid w:val="55F971FA"/>
    <w:rsid w:val="566C5735"/>
    <w:rsid w:val="5B170CC4"/>
    <w:rsid w:val="5F555E79"/>
    <w:rsid w:val="65BE5B0A"/>
    <w:rsid w:val="679AAA06"/>
    <w:rsid w:val="6B2C0F8C"/>
    <w:rsid w:val="72770CA8"/>
    <w:rsid w:val="76B70EC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5A962723"/>
  <w15:docId w15:val="{7A7E16BB-B1A6-45BA-80CF-C22B7B767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904D7"/>
    <w:rPr>
      <w:rFonts w:ascii="Arial" w:hAnsi="Arial"/>
      <w:sz w:val="24"/>
      <w:szCs w:val="24"/>
      <w:lang w:eastAsia="en-US"/>
    </w:rPr>
  </w:style>
  <w:style w:type="paragraph" w:styleId="Heading1">
    <w:name w:val="heading 1"/>
    <w:aliases w:val="Centre"/>
    <w:basedOn w:val="Normal"/>
    <w:next w:val="Normal"/>
    <w:rsid w:val="00200CB7"/>
    <w:pPr>
      <w:keepNext/>
      <w:jc w:val="center"/>
      <w:outlineLvl w:val="0"/>
    </w:pPr>
    <w:rPr>
      <w:rFonts w:cs="Arial"/>
      <w:b/>
      <w:bCs/>
      <w:caps/>
      <w:kern w:val="32"/>
      <w:sz w:val="28"/>
      <w:szCs w:val="32"/>
    </w:rPr>
  </w:style>
  <w:style w:type="paragraph" w:styleId="Heading2">
    <w:name w:val="heading 2"/>
    <w:aliases w:val="Left"/>
    <w:basedOn w:val="Normal"/>
    <w:next w:val="Normal"/>
    <w:rsid w:val="00200CB7"/>
    <w:pPr>
      <w:keepNext/>
      <w:outlineLvl w:val="1"/>
    </w:pPr>
    <w:rPr>
      <w:rFonts w:cs="Arial"/>
      <w:b/>
      <w:bCs/>
      <w:iCs/>
      <w:caps/>
      <w:szCs w:val="28"/>
    </w:rPr>
  </w:style>
  <w:style w:type="paragraph" w:styleId="Heading3">
    <w:name w:val="heading 3"/>
    <w:aliases w:val="Sub"/>
    <w:basedOn w:val="Normal"/>
    <w:next w:val="Normal"/>
    <w:rsid w:val="00200CB7"/>
    <w:pPr>
      <w:keepNext/>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87A22"/>
    <w:pPr>
      <w:tabs>
        <w:tab w:val="center" w:pos="4153"/>
        <w:tab w:val="right" w:pos="8306"/>
      </w:tabs>
    </w:pPr>
  </w:style>
  <w:style w:type="table" w:styleId="TableGrid">
    <w:name w:val="Table Grid"/>
    <w:basedOn w:val="TableNormal"/>
    <w:rsid w:val="00131ECC"/>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Pr>
  </w:style>
  <w:style w:type="paragraph" w:styleId="Footer">
    <w:name w:val="footer"/>
    <w:basedOn w:val="Normal"/>
    <w:link w:val="FooterChar"/>
    <w:uiPriority w:val="99"/>
    <w:rsid w:val="00487A22"/>
    <w:pPr>
      <w:tabs>
        <w:tab w:val="center" w:pos="4153"/>
        <w:tab w:val="right" w:pos="8306"/>
      </w:tabs>
    </w:pPr>
  </w:style>
  <w:style w:type="paragraph" w:customStyle="1" w:styleId="TPNumberedParagraph11">
    <w:name w:val="TP Numbered Paragraph 1.1"/>
    <w:basedOn w:val="Normal"/>
    <w:link w:val="TPNumberedParagraph11Char"/>
    <w:qFormat/>
    <w:rsid w:val="00F93591"/>
    <w:pPr>
      <w:numPr>
        <w:ilvl w:val="3"/>
        <w:numId w:val="43"/>
      </w:numPr>
      <w:spacing w:after="240" w:line="252" w:lineRule="auto"/>
      <w:outlineLvl w:val="0"/>
    </w:pPr>
    <w:rPr>
      <w:rFonts w:cs="Arial"/>
    </w:rPr>
  </w:style>
  <w:style w:type="character" w:customStyle="1" w:styleId="TPNumberedParagraph11Char">
    <w:name w:val="TP Numbered Paragraph 1.1 Char"/>
    <w:link w:val="TPNumberedParagraph11"/>
    <w:rsid w:val="00F93591"/>
    <w:rPr>
      <w:rFonts w:ascii="Arial" w:hAnsi="Arial" w:cs="Arial"/>
      <w:sz w:val="24"/>
      <w:szCs w:val="24"/>
      <w:lang w:eastAsia="en-US"/>
    </w:rPr>
  </w:style>
  <w:style w:type="paragraph" w:customStyle="1" w:styleId="TPAp1NumParaA1n">
    <w:name w:val="TP Ap1 Num Para A1.n"/>
    <w:basedOn w:val="TPNumberedParagraph11"/>
    <w:link w:val="TPAp1NumParaA1nChar"/>
    <w:qFormat/>
    <w:rsid w:val="00FD5070"/>
    <w:pPr>
      <w:numPr>
        <w:ilvl w:val="0"/>
        <w:numId w:val="35"/>
      </w:numPr>
    </w:pPr>
  </w:style>
  <w:style w:type="character" w:customStyle="1" w:styleId="TPAp1NumParaA1nChar">
    <w:name w:val="TP Ap1 Num Para A1.n Char"/>
    <w:link w:val="TPAp1NumParaA1n"/>
    <w:rsid w:val="00FD5070"/>
    <w:rPr>
      <w:rFonts w:ascii="Arial" w:hAnsi="Arial"/>
      <w:szCs w:val="24"/>
      <w:lang w:eastAsia="en-US"/>
    </w:rPr>
  </w:style>
  <w:style w:type="paragraph" w:customStyle="1" w:styleId="TPAp2NumParaA2n">
    <w:name w:val="TP Ap2 Num Para A2.n"/>
    <w:basedOn w:val="TPAp1NumParaA1n"/>
    <w:link w:val="TPAp2NumParaA2nChar"/>
    <w:qFormat/>
    <w:rsid w:val="00FD5070"/>
    <w:pPr>
      <w:numPr>
        <w:numId w:val="36"/>
      </w:numPr>
    </w:pPr>
  </w:style>
  <w:style w:type="character" w:customStyle="1" w:styleId="TPAp2NumParaA2nChar">
    <w:name w:val="TP Ap2 Num Para A2.n Char"/>
    <w:link w:val="TPAp2NumParaA2n"/>
    <w:rsid w:val="00FD5070"/>
    <w:rPr>
      <w:rFonts w:ascii="Arial" w:hAnsi="Arial"/>
      <w:szCs w:val="24"/>
      <w:lang w:eastAsia="en-US"/>
    </w:rPr>
  </w:style>
  <w:style w:type="paragraph" w:customStyle="1" w:styleId="TPBullet1Square">
    <w:name w:val="TP Bullet 1 Square"/>
    <w:basedOn w:val="Normal"/>
    <w:qFormat/>
    <w:rsid w:val="00FD5070"/>
    <w:pPr>
      <w:numPr>
        <w:numId w:val="38"/>
      </w:numPr>
      <w:spacing w:after="200"/>
      <w:ind w:left="1080"/>
      <w:contextualSpacing/>
    </w:pPr>
    <w:rPr>
      <w:sz w:val="20"/>
    </w:rPr>
  </w:style>
  <w:style w:type="paragraph" w:customStyle="1" w:styleId="TPBullet2Circle">
    <w:name w:val="TP Bullet 2 Circle"/>
    <w:basedOn w:val="TPBullet1Square"/>
    <w:qFormat/>
    <w:rsid w:val="00FD5070"/>
    <w:pPr>
      <w:numPr>
        <w:numId w:val="39"/>
      </w:numPr>
    </w:pPr>
  </w:style>
  <w:style w:type="paragraph" w:customStyle="1" w:styleId="TPheading1">
    <w:name w:val="TP heading 1"/>
    <w:basedOn w:val="Normal"/>
    <w:link w:val="TPheading1Char"/>
    <w:qFormat/>
    <w:rsid w:val="00F93591"/>
    <w:pPr>
      <w:keepNext/>
      <w:numPr>
        <w:numId w:val="43"/>
      </w:numPr>
      <w:spacing w:after="240" w:line="252" w:lineRule="auto"/>
      <w:outlineLvl w:val="0"/>
    </w:pPr>
    <w:rPr>
      <w:rFonts w:ascii="Arial Bold" w:hAnsi="Arial Bold"/>
      <w:b/>
      <w:caps/>
      <w:szCs w:val="20"/>
    </w:rPr>
  </w:style>
  <w:style w:type="character" w:customStyle="1" w:styleId="TPheading1Char">
    <w:name w:val="TP heading 1 Char"/>
    <w:link w:val="TPheading1"/>
    <w:rsid w:val="00F93591"/>
    <w:rPr>
      <w:rFonts w:ascii="Arial Bold" w:hAnsi="Arial Bold"/>
      <w:b/>
      <w:caps/>
      <w:sz w:val="24"/>
      <w:lang w:eastAsia="en-US"/>
    </w:rPr>
  </w:style>
  <w:style w:type="paragraph" w:customStyle="1" w:styleId="TPheading2">
    <w:name w:val="TP heading 2"/>
    <w:basedOn w:val="Normal"/>
    <w:link w:val="TPheading2Char"/>
    <w:qFormat/>
    <w:rsid w:val="00F93591"/>
    <w:pPr>
      <w:keepNext/>
      <w:numPr>
        <w:ilvl w:val="1"/>
        <w:numId w:val="43"/>
      </w:numPr>
      <w:spacing w:after="240" w:line="252" w:lineRule="auto"/>
    </w:pPr>
    <w:rPr>
      <w:b/>
    </w:rPr>
  </w:style>
  <w:style w:type="character" w:customStyle="1" w:styleId="TPheading2Char">
    <w:name w:val="TP heading 2 Char"/>
    <w:link w:val="TPheading2"/>
    <w:rsid w:val="00F93591"/>
    <w:rPr>
      <w:rFonts w:ascii="Arial" w:hAnsi="Arial"/>
      <w:b/>
      <w:sz w:val="24"/>
      <w:szCs w:val="24"/>
      <w:lang w:eastAsia="en-US"/>
    </w:rPr>
  </w:style>
  <w:style w:type="paragraph" w:customStyle="1" w:styleId="TPheading3">
    <w:name w:val="TP heading 3"/>
    <w:basedOn w:val="Normal"/>
    <w:link w:val="TPheading3Char"/>
    <w:qFormat/>
    <w:rsid w:val="00FD5070"/>
    <w:pPr>
      <w:keepNext/>
      <w:numPr>
        <w:ilvl w:val="2"/>
        <w:numId w:val="43"/>
      </w:numPr>
      <w:spacing w:after="200"/>
    </w:pPr>
    <w:rPr>
      <w:i/>
      <w:sz w:val="20"/>
    </w:rPr>
  </w:style>
  <w:style w:type="character" w:customStyle="1" w:styleId="TPheading3Char">
    <w:name w:val="TP heading 3 Char"/>
    <w:link w:val="TPheading3"/>
    <w:rsid w:val="00FD5070"/>
    <w:rPr>
      <w:rFonts w:ascii="Arial" w:hAnsi="Arial"/>
      <w:i/>
      <w:szCs w:val="24"/>
      <w:lang w:eastAsia="en-US"/>
    </w:rPr>
  </w:style>
  <w:style w:type="paragraph" w:customStyle="1" w:styleId="TPsubpara1">
    <w:name w:val="TP subpara 1"/>
    <w:basedOn w:val="TPNumberedParagraph11"/>
    <w:link w:val="TPsubpara1Char"/>
    <w:qFormat/>
    <w:rsid w:val="00F93591"/>
    <w:pPr>
      <w:numPr>
        <w:ilvl w:val="4"/>
      </w:numPr>
      <w:ind w:left="1080" w:hanging="360"/>
      <w:contextualSpacing/>
    </w:pPr>
  </w:style>
  <w:style w:type="character" w:customStyle="1" w:styleId="TPsubpara1Char">
    <w:name w:val="TP subpara 1 Char"/>
    <w:link w:val="TPsubpara1"/>
    <w:rsid w:val="00F93591"/>
    <w:rPr>
      <w:rFonts w:ascii="Arial" w:hAnsi="Arial" w:cs="Arial"/>
      <w:sz w:val="24"/>
      <w:szCs w:val="24"/>
      <w:lang w:eastAsia="en-US"/>
    </w:rPr>
  </w:style>
  <w:style w:type="paragraph" w:customStyle="1" w:styleId="TPsubpara2">
    <w:name w:val="TP subpara 2"/>
    <w:basedOn w:val="Normal"/>
    <w:qFormat/>
    <w:rsid w:val="00FD5070"/>
    <w:pPr>
      <w:numPr>
        <w:ilvl w:val="5"/>
        <w:numId w:val="43"/>
      </w:numPr>
      <w:spacing w:after="200"/>
      <w:ind w:hanging="360"/>
      <w:contextualSpacing/>
    </w:pPr>
    <w:rPr>
      <w:sz w:val="20"/>
    </w:rPr>
  </w:style>
  <w:style w:type="paragraph" w:styleId="ListParagraph">
    <w:name w:val="List Paragraph"/>
    <w:basedOn w:val="Normal"/>
    <w:uiPriority w:val="34"/>
    <w:rsid w:val="00670C32"/>
    <w:pPr>
      <w:ind w:left="720"/>
      <w:contextualSpacing/>
    </w:pPr>
  </w:style>
  <w:style w:type="paragraph" w:customStyle="1" w:styleId="TPNormal">
    <w:name w:val="TP Normal"/>
    <w:basedOn w:val="Normal"/>
    <w:link w:val="TPNormalChar"/>
    <w:qFormat/>
    <w:rsid w:val="00FD5070"/>
    <w:rPr>
      <w:sz w:val="20"/>
    </w:rPr>
  </w:style>
  <w:style w:type="character" w:customStyle="1" w:styleId="TPNormalChar">
    <w:name w:val="TP Normal Char"/>
    <w:basedOn w:val="DefaultParagraphFont"/>
    <w:link w:val="TPNormal"/>
    <w:rsid w:val="00FD5070"/>
    <w:rPr>
      <w:rFonts w:ascii="Arial" w:hAnsi="Arial"/>
      <w:szCs w:val="24"/>
      <w:lang w:eastAsia="en-US"/>
    </w:rPr>
  </w:style>
  <w:style w:type="paragraph" w:customStyle="1" w:styleId="TPAppendixHeading1">
    <w:name w:val="TP Appendix Heading 1"/>
    <w:basedOn w:val="TPheading1"/>
    <w:link w:val="TPAppendixHeading1Char"/>
    <w:qFormat/>
    <w:rsid w:val="00FD5070"/>
    <w:pPr>
      <w:numPr>
        <w:numId w:val="0"/>
      </w:numPr>
    </w:pPr>
  </w:style>
  <w:style w:type="character" w:customStyle="1" w:styleId="TPAppendixHeading1Char">
    <w:name w:val="TP Appendix Heading 1 Char"/>
    <w:basedOn w:val="TPheading1Char"/>
    <w:link w:val="TPAppendixHeading1"/>
    <w:rsid w:val="00FD5070"/>
    <w:rPr>
      <w:rFonts w:ascii="Arial Bold" w:hAnsi="Arial Bold"/>
      <w:b/>
      <w:caps/>
      <w:sz w:val="24"/>
      <w:lang w:eastAsia="en-US"/>
    </w:rPr>
  </w:style>
  <w:style w:type="paragraph" w:styleId="BalloonText">
    <w:name w:val="Balloon Text"/>
    <w:basedOn w:val="Normal"/>
    <w:link w:val="BalloonTextChar"/>
    <w:rsid w:val="00A97CB3"/>
    <w:rPr>
      <w:rFonts w:ascii="Tahoma" w:hAnsi="Tahoma" w:cs="Tahoma"/>
      <w:sz w:val="16"/>
      <w:szCs w:val="16"/>
    </w:rPr>
  </w:style>
  <w:style w:type="character" w:customStyle="1" w:styleId="BalloonTextChar">
    <w:name w:val="Balloon Text Char"/>
    <w:basedOn w:val="DefaultParagraphFont"/>
    <w:link w:val="BalloonText"/>
    <w:rsid w:val="00A97CB3"/>
    <w:rPr>
      <w:rFonts w:ascii="Tahoma" w:hAnsi="Tahoma" w:cs="Tahoma"/>
      <w:sz w:val="16"/>
      <w:szCs w:val="16"/>
      <w:lang w:eastAsia="en-US"/>
    </w:rPr>
  </w:style>
  <w:style w:type="character" w:styleId="CommentReference">
    <w:name w:val="annotation reference"/>
    <w:basedOn w:val="DefaultParagraphFont"/>
    <w:rsid w:val="00EE4459"/>
    <w:rPr>
      <w:sz w:val="16"/>
      <w:szCs w:val="16"/>
    </w:rPr>
  </w:style>
  <w:style w:type="paragraph" w:styleId="CommentText">
    <w:name w:val="annotation text"/>
    <w:basedOn w:val="Normal"/>
    <w:link w:val="CommentTextChar"/>
    <w:rsid w:val="00EE4459"/>
    <w:rPr>
      <w:sz w:val="20"/>
      <w:szCs w:val="20"/>
    </w:rPr>
  </w:style>
  <w:style w:type="character" w:customStyle="1" w:styleId="CommentTextChar">
    <w:name w:val="Comment Text Char"/>
    <w:basedOn w:val="DefaultParagraphFont"/>
    <w:link w:val="CommentText"/>
    <w:rsid w:val="00EE4459"/>
    <w:rPr>
      <w:rFonts w:ascii="Arial" w:hAnsi="Arial"/>
      <w:lang w:eastAsia="en-US"/>
    </w:rPr>
  </w:style>
  <w:style w:type="paragraph" w:styleId="CommentSubject">
    <w:name w:val="annotation subject"/>
    <w:basedOn w:val="CommentText"/>
    <w:next w:val="CommentText"/>
    <w:link w:val="CommentSubjectChar"/>
    <w:rsid w:val="00EE4459"/>
    <w:rPr>
      <w:b/>
      <w:bCs/>
    </w:rPr>
  </w:style>
  <w:style w:type="character" w:customStyle="1" w:styleId="CommentSubjectChar">
    <w:name w:val="Comment Subject Char"/>
    <w:basedOn w:val="CommentTextChar"/>
    <w:link w:val="CommentSubject"/>
    <w:rsid w:val="00EE4459"/>
    <w:rPr>
      <w:rFonts w:ascii="Arial" w:hAnsi="Arial"/>
      <w:b/>
      <w:bCs/>
      <w:lang w:eastAsia="en-US"/>
    </w:rPr>
  </w:style>
  <w:style w:type="character" w:customStyle="1" w:styleId="HeaderChar">
    <w:name w:val="Header Char"/>
    <w:link w:val="Header"/>
    <w:rsid w:val="008C165E"/>
    <w:rPr>
      <w:rFonts w:ascii="Arial" w:hAnsi="Arial"/>
      <w:sz w:val="24"/>
      <w:szCs w:val="24"/>
      <w:lang w:eastAsia="en-US"/>
    </w:rPr>
  </w:style>
  <w:style w:type="character" w:styleId="Hyperlink">
    <w:name w:val="Hyperlink"/>
    <w:uiPriority w:val="99"/>
    <w:rsid w:val="008C165E"/>
    <w:rPr>
      <w:color w:val="0000FF"/>
      <w:u w:val="single"/>
    </w:rPr>
  </w:style>
  <w:style w:type="character" w:customStyle="1" w:styleId="FooterChar">
    <w:name w:val="Footer Char"/>
    <w:basedOn w:val="DefaultParagraphFont"/>
    <w:link w:val="Footer"/>
    <w:uiPriority w:val="99"/>
    <w:rsid w:val="00DA40E9"/>
    <w:rPr>
      <w:rFonts w:ascii="Arial" w:hAnsi="Arial"/>
      <w:sz w:val="24"/>
      <w:szCs w:val="24"/>
      <w:lang w:eastAsia="en-US"/>
    </w:rPr>
  </w:style>
  <w:style w:type="paragraph" w:styleId="Revision">
    <w:name w:val="Revision"/>
    <w:hidden/>
    <w:uiPriority w:val="99"/>
    <w:semiHidden/>
    <w:rsid w:val="00D170FE"/>
    <w:rPr>
      <w:rFonts w:ascii="Arial" w:hAnsi="Arial"/>
      <w:sz w:val="24"/>
      <w:szCs w:val="24"/>
      <w:lang w:eastAsia="en-US"/>
    </w:rPr>
  </w:style>
  <w:style w:type="table" w:customStyle="1" w:styleId="TableGrid0">
    <w:name w:val="TableGrid"/>
    <w:rsid w:val="00E522AD"/>
    <w:rPr>
      <w:rFonts w:ascii="Calibri" w:hAnsi="Calibri"/>
      <w:sz w:val="22"/>
      <w:szCs w:val="22"/>
    </w:rPr>
    <w:tblPr>
      <w:tblCellMar>
        <w:top w:w="0" w:type="dxa"/>
        <w:left w:w="0" w:type="dxa"/>
        <w:bottom w:w="0" w:type="dxa"/>
        <w:right w:w="0" w:type="dxa"/>
      </w:tblCellMar>
    </w:tblPr>
  </w:style>
  <w:style w:type="table" w:customStyle="1" w:styleId="TableGrid1">
    <w:name w:val="TableGrid1"/>
    <w:rsid w:val="001A766F"/>
    <w:rPr>
      <w:rFonts w:ascii="Calibri" w:hAnsi="Calibr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717340">
      <w:bodyDiv w:val="1"/>
      <w:marLeft w:val="0"/>
      <w:marRight w:val="0"/>
      <w:marTop w:val="0"/>
      <w:marBottom w:val="0"/>
      <w:divBdr>
        <w:top w:val="none" w:sz="0" w:space="0" w:color="auto"/>
        <w:left w:val="none" w:sz="0" w:space="0" w:color="auto"/>
        <w:bottom w:val="none" w:sz="0" w:space="0" w:color="auto"/>
        <w:right w:val="none" w:sz="0" w:space="0" w:color="auto"/>
      </w:divBdr>
    </w:div>
    <w:div w:id="388964718">
      <w:bodyDiv w:val="1"/>
      <w:marLeft w:val="0"/>
      <w:marRight w:val="0"/>
      <w:marTop w:val="0"/>
      <w:marBottom w:val="0"/>
      <w:divBdr>
        <w:top w:val="none" w:sz="0" w:space="0" w:color="auto"/>
        <w:left w:val="none" w:sz="0" w:space="0" w:color="auto"/>
        <w:bottom w:val="none" w:sz="0" w:space="0" w:color="auto"/>
        <w:right w:val="none" w:sz="0" w:space="0" w:color="auto"/>
      </w:divBdr>
    </w:div>
    <w:div w:id="1180434575">
      <w:bodyDiv w:val="1"/>
      <w:marLeft w:val="0"/>
      <w:marRight w:val="0"/>
      <w:marTop w:val="0"/>
      <w:marBottom w:val="0"/>
      <w:divBdr>
        <w:top w:val="none" w:sz="0" w:space="0" w:color="auto"/>
        <w:left w:val="none" w:sz="0" w:space="0" w:color="auto"/>
        <w:bottom w:val="none" w:sz="0" w:space="0" w:color="auto"/>
        <w:right w:val="none" w:sz="0" w:space="0" w:color="auto"/>
      </w:divBdr>
    </w:div>
    <w:div w:id="1406300460">
      <w:bodyDiv w:val="1"/>
      <w:marLeft w:val="0"/>
      <w:marRight w:val="0"/>
      <w:marTop w:val="0"/>
      <w:marBottom w:val="0"/>
      <w:divBdr>
        <w:top w:val="none" w:sz="0" w:space="0" w:color="auto"/>
        <w:left w:val="none" w:sz="0" w:space="0" w:color="auto"/>
        <w:bottom w:val="none" w:sz="0" w:space="0" w:color="auto"/>
        <w:right w:val="none" w:sz="0" w:space="0" w:color="auto"/>
      </w:divBdr>
    </w:div>
    <w:div w:id="1718238451">
      <w:bodyDiv w:val="1"/>
      <w:marLeft w:val="0"/>
      <w:marRight w:val="0"/>
      <w:marTop w:val="0"/>
      <w:marBottom w:val="0"/>
      <w:divBdr>
        <w:top w:val="none" w:sz="0" w:space="0" w:color="auto"/>
        <w:left w:val="none" w:sz="0" w:space="0" w:color="auto"/>
        <w:bottom w:val="none" w:sz="0" w:space="0" w:color="auto"/>
        <w:right w:val="none" w:sz="0" w:space="0" w:color="auto"/>
      </w:divBdr>
    </w:div>
    <w:div w:id="1868791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hyperlink" Target="http://www.onr.org.uk/copyright"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hyperlink" Target="http://www.onr.org.uk/copyright" TargetMode="External"/><Relationship Id="rId2" Type="http://schemas.openxmlformats.org/officeDocument/2006/relationships/hyperlink" Target="blocked::blocked::BLOCKED::http://www.hse.gov.uk/copyright" TargetMode="External"/><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9CB00D79AAC4631A02E74F2128EB1B1"/>
        <w:category>
          <w:name w:val="General"/>
          <w:gallery w:val="placeholder"/>
        </w:category>
        <w:types>
          <w:type w:val="bbPlcHdr"/>
        </w:types>
        <w:behaviors>
          <w:behavior w:val="content"/>
        </w:behaviors>
        <w:guid w:val="{EEF3A431-D169-4B45-A459-25C8260F97B7}"/>
      </w:docPartPr>
      <w:docPartBody>
        <w:p w:rsidR="008142CE" w:rsidRDefault="0040689F" w:rsidP="0040689F">
          <w:pPr>
            <w:pStyle w:val="99CB00D79AAC4631A02E74F2128EB1B1"/>
          </w:pPr>
          <w:r>
            <w:rPr>
              <w:rStyle w:val="PlaceholderText"/>
            </w:rPr>
            <w:t>[Label]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9F"/>
    <w:rsid w:val="00025367"/>
    <w:rsid w:val="001E687D"/>
    <w:rsid w:val="001F6E04"/>
    <w:rsid w:val="002B7BA9"/>
    <w:rsid w:val="0040689F"/>
    <w:rsid w:val="004860E0"/>
    <w:rsid w:val="005A0A65"/>
    <w:rsid w:val="00623B5A"/>
    <w:rsid w:val="00791E44"/>
    <w:rsid w:val="008142CE"/>
    <w:rsid w:val="00815D9D"/>
    <w:rsid w:val="009241F8"/>
    <w:rsid w:val="00A83B5C"/>
    <w:rsid w:val="00B25474"/>
    <w:rsid w:val="00B76AF2"/>
    <w:rsid w:val="00D61077"/>
    <w:rsid w:val="00DC04A8"/>
    <w:rsid w:val="00DF248D"/>
    <w:rsid w:val="00DF4E87"/>
    <w:rsid w:val="00E95816"/>
    <w:rsid w:val="00F4299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42CE"/>
  </w:style>
  <w:style w:type="paragraph" w:customStyle="1" w:styleId="99CB00D79AAC4631A02E74F2128EB1B1">
    <w:name w:val="99CB00D79AAC4631A02E74F2128EB1B1"/>
    <w:rsid w:val="004068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doNotRelyOnCSS/>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3914FA0711CC4A961807421DD4EAE1" ma:contentTypeVersion="41" ma:contentTypeDescription="Create a new document." ma:contentTypeScope="" ma:versionID="dee8697d1dd54aaa52f5178128c5e83d">
  <xsd:schema xmlns:xsd="http://www.w3.org/2001/XMLSchema" xmlns:xs="http://www.w3.org/2001/XMLSchema" xmlns:p="http://schemas.microsoft.com/office/2006/metadata/properties" xmlns:ns2="f6cfbbfa-3ea0-4d8e-acde-632e83cd9c55" xmlns:ns3="2b92fa06-69b2-4527-a0e1-9e8803fc1e53" targetNamespace="http://schemas.microsoft.com/office/2006/metadata/properties" ma:root="true" ma:fieldsID="534a8c99425ee5a5d6c040d846c9ad70" ns2:_="" ns3:_="">
    <xsd:import namespace="f6cfbbfa-3ea0-4d8e-acde-632e83cd9c55"/>
    <xsd:import namespace="2b92fa06-69b2-4527-a0e1-9e8803fc1e53"/>
    <xsd:element name="properties">
      <xsd:complexType>
        <xsd:sequence>
          <xsd:element name="documentManagement">
            <xsd:complexType>
              <xsd:all>
                <xsd:element ref="ns2:Document_x0020_Type" minOccurs="0"/>
                <xsd:element ref="ns2:Dutyholder" minOccurs="0"/>
                <xsd:element ref="ns2:External_x0020_Reference" minOccurs="0"/>
                <xsd:element ref="ns2:Site" minOccurs="0"/>
                <xsd:element ref="ns2:Record_x0020_Number" minOccurs="0"/>
                <xsd:element ref="ns2:_dlc_DocIdUrl" minOccurs="0"/>
                <xsd:element ref="ns3:NoRecords" minOccurs="0"/>
                <xsd:element ref="ns2:_dlc_DocId" minOccurs="0"/>
                <xsd:element ref="ns2:_dlc_DocIdPersistId" minOccurs="0"/>
                <xsd:element ref="ns3:MediaServiceMetadata" minOccurs="0"/>
                <xsd:element ref="ns2:SharedWithUsers" minOccurs="0"/>
                <xsd:element ref="ns2:SharedWithDetails"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2:Division" minOccurs="0"/>
                <xsd:element ref="ns2:Subdivision" minOccurs="0"/>
                <xsd:element ref="ns2:External_x0020_Revision" minOccurs="0"/>
                <xsd:element ref="ns2:GDA_x0020_Purpose" minOccurs="0"/>
                <xsd:element ref="ns2:GDA_x0020_RP_x0020_Assigned_x0020_Export_x0020_Control" minOccurs="0"/>
                <xsd:element ref="ns2:GDA_x0020_Tier" minOccurs="0"/>
                <xsd:element ref="ns3:MediaServiceDateTaken" minOccurs="0"/>
                <xsd:element ref="ns3:MediaServiceObjectDetectorVersions" minOccurs="0"/>
                <xsd:element ref="ns3:MediaLengthInSeconds" minOccurs="0"/>
                <xsd:element ref="ns2:GDA_x0020_Regulator_x0020_or_x0020_RP" minOccurs="0"/>
                <xsd:element ref="ns3:MediaServiceSearchProperties" minOccurs="0"/>
                <xsd:element ref="ns2:GDA_x0020_Topics" minOccurs="0"/>
                <xsd:element ref="ns3:Uploadedby" minOccurs="0"/>
                <xsd:element ref="ns3: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cfbbfa-3ea0-4d8e-acde-632e83cd9c55" elementFormDefault="qualified">
    <xsd:import namespace="http://schemas.microsoft.com/office/2006/documentManagement/types"/>
    <xsd:import namespace="http://schemas.microsoft.com/office/infopath/2007/PartnerControls"/>
    <xsd:element name="Document_x0020_Type" ma:index="2" nillable="true" ma:displayName="Document Type" ma:format="Dropdown" ma:indexed="true" ma:internalName="Document_x0020_Type">
      <xsd:simpleType>
        <xsd:restriction base="dms:Choice">
          <xsd:enumeration value="Agenda"/>
          <xsd:enumeration value="Decision Justification Report"/>
          <xsd:enumeration value="CR Contact report"/>
          <xsd:enumeration value="Request"/>
          <xsd:enumeration value="Decision Communication"/>
          <xsd:enumeration value="Independent Checksheet"/>
          <xsd:enumeration value="Dutyholder Request Document"/>
          <xsd:enumeration value="Dutyholder Supporting Document"/>
          <xsd:enumeration value="Email"/>
          <xsd:enumeration value="Letters in"/>
          <xsd:enumeration value="Letters out"/>
          <xsd:enumeration value="Minutes"/>
          <xsd:enumeration value="Presentation"/>
          <xsd:enumeration value="RNIP"/>
          <xsd:enumeration value="Other"/>
        </xsd:restriction>
      </xsd:simpleType>
    </xsd:element>
    <xsd:element name="Dutyholder" ma:index="3" nillable="true" ma:displayName="Dutyholder" ma:default="" ma:indexed="true" ma:internalName="Dutyholder">
      <xsd:simpleType>
        <xsd:restriction base="dms:Text">
          <xsd:maxLength value="255"/>
        </xsd:restriction>
      </xsd:simpleType>
    </xsd:element>
    <xsd:element name="External_x0020_Reference" ma:index="4" nillable="true" ma:displayName="External Reference" ma:description="SMR0005917" ma:format="Dropdown" ma:internalName="External_x0020_Reference">
      <xsd:simpleType>
        <xsd:restriction base="dms:Text">
          <xsd:maxLength value="255"/>
        </xsd:restriction>
      </xsd:simpleType>
    </xsd:element>
    <xsd:element name="Site" ma:index="5" nillable="true" ma:displayName="Site" ma:default="" ma:internalName="Site" ma:readOnly="false">
      <xsd:simpleType>
        <xsd:restriction base="dms:Text">
          <xsd:maxLength value="255"/>
        </xsd:restriction>
      </xsd:simpleType>
    </xsd:element>
    <xsd:element name="Record_x0020_Number" ma:index="6" nillable="true" ma:displayName="Record Number" ma:default="" ma:internalName="Record_x0020_Number" ma:readOnly="false">
      <xsd:simpleType>
        <xsd:restriction base="dms:Text">
          <xsd:maxLength value="255"/>
        </xsd:restriction>
      </xsd:simpleType>
    </xsd:element>
    <xsd:element name="_dlc_DocIdUrl" ma:index="7"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5" nillable="true" ma:displayName="Document ID Value" ma:description="The value of the document ID assigned to this item." ma:hidden="true" ma:indexed="true" ma:internalName="_dlc_DocId" ma:readOnly="false">
      <xsd:simpleType>
        <xsd:restriction base="dms:Text"/>
      </xsd:simpleType>
    </xsd:element>
    <xsd:element name="_dlc_DocIdPersistId" ma:index="17" nillable="true" ma:displayName="Persist ID" ma:description="Keep ID on add." ma:hidden="true" ma:internalName="_dlc_DocIdPersistId" ma:readOnly="false">
      <xsd:simpleType>
        <xsd:restriction base="dms:Boolean"/>
      </xsd:simpleType>
    </xsd:element>
    <xsd:element name="SharedWithUsers" ma:index="1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hidden="true" ma:internalName="SharedWithDetails" ma:readOnly="true">
      <xsd:simpleType>
        <xsd:restriction base="dms:Note"/>
      </xsd:simpleType>
    </xsd:element>
    <xsd:element name="TaxCatchAll" ma:index="23" nillable="true" ma:displayName="Taxonomy Catch All Column" ma:hidden="true" ma:list="{5a01dc95-145a-442e-a4dc-738a02de2e92}" ma:internalName="TaxCatchAll" ma:readOnly="false" ma:showField="CatchAllData" ma:web="f6cfbbfa-3ea0-4d8e-acde-632e83cd9c55">
      <xsd:complexType>
        <xsd:complexContent>
          <xsd:extension base="dms:MultiChoiceLookup">
            <xsd:sequence>
              <xsd:element name="Value" type="dms:Lookup" maxOccurs="unbounded" minOccurs="0" nillable="true"/>
            </xsd:sequence>
          </xsd:extension>
        </xsd:complexContent>
      </xsd:complexType>
    </xsd:element>
    <xsd:element name="Division" ma:index="28" nillable="true" ma:displayName="Division" ma:default="" ma:internalName="Division">
      <xsd:simpleType>
        <xsd:restriction base="dms:Text">
          <xsd:maxLength value="255"/>
        </xsd:restriction>
      </xsd:simpleType>
    </xsd:element>
    <xsd:element name="Subdivision" ma:index="29" nillable="true" ma:displayName="Subdivision" ma:default="" ma:internalName="Subdivision">
      <xsd:simpleType>
        <xsd:restriction base="dms:Text">
          <xsd:maxLength value="255"/>
        </xsd:restriction>
      </xsd:simpleType>
    </xsd:element>
    <xsd:element name="External_x0020_Revision" ma:index="30" nillable="true" ma:displayName="External Revision" ma:default="" ma:internalName="External_x0020_Revision">
      <xsd:simpleType>
        <xsd:restriction base="dms:Text">
          <xsd:maxLength value="255"/>
        </xsd:restriction>
      </xsd:simpleType>
    </xsd:element>
    <xsd:element name="GDA_x0020_Purpose" ma:index="31" nillable="true" ma:displayName="GDA Purpose" ma:format="Dropdown" ma:internalName="GDA_x0020_Purpose">
      <xsd:simpleType>
        <xsd:restriction base="dms:Choice">
          <xsd:enumeration value="Project"/>
          <xsd:enumeration value="Safety"/>
          <xsd:enumeration value="Security"/>
          <xsd:enumeration value="Safeguards"/>
          <xsd:enumeration value="Environment or General"/>
          <xsd:enumeration value="N/A"/>
        </xsd:restriction>
      </xsd:simpleType>
    </xsd:element>
    <xsd:element name="GDA_x0020_RP_x0020_Assigned_x0020_Export_x0020_Control" ma:index="32" nillable="true" ma:displayName="GDA RP Assigned Export Control" ma:default="" ma:internalName="GDA_x0020_RP_x0020_Assigned_x0020_Export_x0020_Control">
      <xsd:simpleType>
        <xsd:restriction base="dms:Text">
          <xsd:maxLength value="255"/>
        </xsd:restriction>
      </xsd:simpleType>
    </xsd:element>
    <xsd:element name="GDA_x0020_Tier" ma:index="33" nillable="true" ma:displayName="GDA Tier" ma:format="Dropdown" ma:internalName="GDA_x0020_Tier">
      <xsd:simpleType>
        <xsd:restriction base="dms:Choice">
          <xsd:enumeration value="1"/>
          <xsd:enumeration value="2"/>
          <xsd:enumeration value="3"/>
          <xsd:enumeration value="4"/>
          <xsd:enumeration value="N/A"/>
        </xsd:restriction>
      </xsd:simpleType>
    </xsd:element>
    <xsd:element name="GDA_x0020_Regulator_x0020_or_x0020_RP" ma:index="37" nillable="true" ma:displayName="GDA Regulator or RP" ma:default="ONR" ma:format="Dropdown" ma:internalName="GDA_x0020_Regulator_x0020_or_x0020_RP">
      <xsd:simpleType>
        <xsd:restriction base="dms:Choice">
          <xsd:enumeration value="ONR"/>
          <xsd:enumeration value="NRW"/>
          <xsd:enumeration value="EA"/>
          <xsd:enumeration value="Rolls-Royce SMR Ltd"/>
          <xsd:enumeration value="GE Hitachi Nuclear Energy International"/>
          <xsd:enumeration value="Holtec International"/>
        </xsd:restriction>
      </xsd:simpleType>
    </xsd:element>
    <xsd:element name="GDA_x0020_Topics" ma:index="39" nillable="true" ma:displayName="GDA Topics" ma:internalName="GDA_x0020_Topics">
      <xsd:complexType>
        <xsd:complexContent>
          <xsd:extension base="dms:MultiChoice">
            <xsd:sequence>
              <xsd:element name="Value" maxOccurs="unbounded" minOccurs="0" nillable="true">
                <xsd:simpleType>
                  <xsd:restriction base="dms:Choice">
                    <xsd:enumeration value="Fault Studies"/>
                    <xsd:enumeration value="Severe Accident Analysis (SAA)"/>
                    <xsd:enumeration value="Probabilistic Safety Analysis (PSA)"/>
                    <xsd:enumeration value="Fuel and Core"/>
                    <xsd:enumeration value="Internal Hazards"/>
                    <xsd:enumeration value="Human Factors"/>
                    <xsd:enumeration value="Electrical Engineering"/>
                    <xsd:enumeration value="Control and Instrumentation"/>
                    <xsd:enumeration value="External Hazards"/>
                    <xsd:enumeration value="Quality Assurance (MSQA)"/>
                    <xsd:enumeration value="Chemistry"/>
                    <xsd:enumeration value="Safeguards"/>
                    <xsd:enumeration value="Physical Security"/>
                    <xsd:enumeration value="Cyber Security &amp; Information Security"/>
                    <xsd:enumeration value="Sabotage and Target Analysis Review (STAR)"/>
                    <xsd:enumeration value="Fire Safety"/>
                    <xsd:enumeration value="Conventional Safety"/>
                    <xsd:enumeration value="Nuclear Liabilities"/>
                    <xsd:enumeration value="Radiological Consequences"/>
                    <xsd:enumeration value="Radiological Protection &amp; Criticality"/>
                    <xsd:enumeration value="Mechanical Engineering"/>
                    <xsd:enumeration value="Structural Engineering"/>
                    <xsd:enumeration value="Civil Engineering"/>
                    <xsd:enumeration value="Project"/>
                    <xsd:enumeration value="Environment"/>
                    <xsd:enumeration value="N/A"/>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b92fa06-69b2-4527-a0e1-9e8803fc1e53" elementFormDefault="qualified">
    <xsd:import namespace="http://schemas.microsoft.com/office/2006/documentManagement/types"/>
    <xsd:import namespace="http://schemas.microsoft.com/office/infopath/2007/PartnerControls"/>
    <xsd:element name="NoRecords" ma:index="10" nillable="true" ma:displayName="NoRecords" ma:decimals="0" ma:description="Number of records in folder" ma:format="Dropdown" ma:internalName="NoRecords" ma:readOnly="false" ma:percentage="FALSE">
      <xsd:simpleType>
        <xsd:restriction base="dms:Number"/>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6693000-3e12-4b44-a742-9a2ba35b7d28"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DateTaken" ma:index="34" nillable="true" ma:displayName="MediaServiceDateTaken" ma:hidden="true" ma:indexed="true" ma:internalName="MediaServiceDateTaken" ma:readOnly="true">
      <xsd:simpleType>
        <xsd:restriction base="dms:Text"/>
      </xsd:simpleType>
    </xsd:element>
    <xsd:element name="MediaServiceObjectDetectorVersions" ma:index="35" nillable="true" ma:displayName="MediaServiceObjectDetectorVersions" ma:hidden="true" ma:indexed="true" ma:internalName="MediaServiceObjectDetectorVersions" ma:readOnly="true">
      <xsd:simpleType>
        <xsd:restriction base="dms:Text"/>
      </xsd:simpleType>
    </xsd:element>
    <xsd:element name="MediaLengthInSeconds" ma:index="36" nillable="true" ma:displayName="MediaLengthInSeconds" ma:hidden="true" ma:internalName="MediaLengthInSeconds" ma:readOnly="true">
      <xsd:simpleType>
        <xsd:restriction base="dms:Unknown"/>
      </xsd:simpleType>
    </xsd:element>
    <xsd:element name="MediaServiceSearchProperties" ma:index="38" nillable="true" ma:displayName="MediaServiceSearchProperties" ma:hidden="true" ma:internalName="MediaServiceSearchProperties" ma:readOnly="true">
      <xsd:simpleType>
        <xsd:restriction base="dms:Note"/>
      </xsd:simpleType>
    </xsd:element>
    <xsd:element name="Uploadedby" ma:index="40" nillable="true" ma:displayName="Uploaded by" ma:format="Dropdown" ma:internalName="Uploadedby">
      <xsd:simpleType>
        <xsd:restriction base="dms:Text">
          <xsd:maxLength value="255"/>
        </xsd:restriction>
      </xsd:simpleType>
    </xsd:element>
    <xsd:element name="Classification" ma:index="41" nillable="true" ma:displayName="Classification" ma:description="Classification set by Portal user when uploading document via the Portal" ma:format="Dropdown" ma:internalName="Classification">
      <xsd:simpleType>
        <xsd:restriction base="dms:Choice">
          <xsd:enumeration value="Externally-Marked"/>
          <xsd:enumeration value="Official"/>
          <xsd:enumeration value="Official-Sensitive"/>
          <xsd:enumeration value="Official-Sensitive: SNI"/>
          <xsd:enumeration value="Official-Sensitive: Commercial"/>
          <xsd:enumeration value="Official-Sensitive: Export-Controlled"/>
          <xsd:enumeration value="Official-Sensitive: Export Controlled - Commerci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f6cfbbfa-3ea0-4d8e-acde-632e83cd9c55">ONRW-2019369590-9513</_dlc_DocId>
    <_dlc_DocIdUrl xmlns="f6cfbbfa-3ea0-4d8e-acde-632e83cd9c55">
      <Url>https://prodonrgov.sharepoint.com/_layouts/15/DocIdRedir.aspx?ID=ONRW-2019369590-9513</Url>
      <Description>ONRW-2019369590-9513</Description>
    </_dlc_DocIdUrl>
    <TaxCatchAll xmlns="f6cfbbfa-3ea0-4d8e-acde-632e83cd9c55" xsi:nil="true"/>
    <Document_x0020_Type xmlns="f6cfbbfa-3ea0-4d8e-acde-632e83cd9c55">Other</Document_x0020_Type>
    <External_x0020_Reference xmlns="f6cfbbfa-3ea0-4d8e-acde-632e83cd9c55">null</External_x0020_Reference>
    <Site xmlns="f6cfbbfa-3ea0-4d8e-acde-632e83cd9c55" xsi:nil="true"/>
    <GDA_x0020_Regulator_x0020_or_x0020_RP xmlns="f6cfbbfa-3ea0-4d8e-acde-632e83cd9c55">ONR</GDA_x0020_Regulator_x0020_or_x0020_RP>
    <NoRecords xmlns="2b92fa06-69b2-4527-a0e1-9e8803fc1e53" xsi:nil="true"/>
    <External_x0020_Revision xmlns="f6cfbbfa-3ea0-4d8e-acde-632e83cd9c55" xsi:nil="true"/>
    <GDA_x0020_Tier xmlns="f6cfbbfa-3ea0-4d8e-acde-632e83cd9c55" xsi:nil="true"/>
    <Record_x0020_Number xmlns="f6cfbbfa-3ea0-4d8e-acde-632e83cd9c55">PR-01665</Record_x0020_Number>
    <_dlc_DocIdPersistId xmlns="f6cfbbfa-3ea0-4d8e-acde-632e83cd9c55" xsi:nil="true"/>
    <lcf76f155ced4ddcb4097134ff3c332f xmlns="2b92fa06-69b2-4527-a0e1-9e8803fc1e53">
      <Terms xmlns="http://schemas.microsoft.com/office/infopath/2007/PartnerControls"/>
    </lcf76f155ced4ddcb4097134ff3c332f>
    <GDA_x0020_RP_x0020_Assigned_x0020_Export_x0020_Control xmlns="f6cfbbfa-3ea0-4d8e-acde-632e83cd9c55" xsi:nil="true"/>
    <Division xmlns="f6cfbbfa-3ea0-4d8e-acde-632e83cd9c55" xsi:nil="true"/>
    <Subdivision xmlns="f6cfbbfa-3ea0-4d8e-acde-632e83cd9c55" xsi:nil="true"/>
    <GDA_x0020_Purpose xmlns="f6cfbbfa-3ea0-4d8e-acde-632e83cd9c55" xsi:nil="true"/>
    <Dutyholder xmlns="f6cfbbfa-3ea0-4d8e-acde-632e83cd9c55">Orano</Dutyholder>
    <GDA_x0020_Topics xmlns="f6cfbbfa-3ea0-4d8e-acde-632e83cd9c55" xsi:nil="true"/>
    <Uploadedby xmlns="2b92fa06-69b2-4527-a0e1-9e8803fc1e53" xsi:nil="true"/>
    <Classification xmlns="2b92fa06-69b2-4527-a0e1-9e8803fc1e53" xsi:nil="true"/>
  </documentManagement>
</p:properties>
</file>

<file path=customXml/item4.xml><?xml version="1.0" encoding="utf-8"?>
<b:Sources xmlns:b="http://schemas.openxmlformats.org/officeDocument/2006/bibliography" xmlns="http://schemas.openxmlformats.org/officeDocument/2006/bibliography" SelectedStyle="\GB.XSL" StyleName="GB7714"/>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C543E3-71C1-412D-A5AA-7B8410225B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cfbbfa-3ea0-4d8e-acde-632e83cd9c55"/>
    <ds:schemaRef ds:uri="2b92fa06-69b2-4527-a0e1-9e8803fc1e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876AE8-7EDC-4AB8-8FA3-67B707651FD4}">
  <ds:schemaRefs>
    <ds:schemaRef ds:uri="http://schemas.microsoft.com/sharepoint/events"/>
  </ds:schemaRefs>
</ds:datastoreItem>
</file>

<file path=customXml/itemProps3.xml><?xml version="1.0" encoding="utf-8"?>
<ds:datastoreItem xmlns:ds="http://schemas.openxmlformats.org/officeDocument/2006/customXml" ds:itemID="{9C30E37D-368A-4BC2-AC7F-6BB31272C2C4}">
  <ds:schemaRefs>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http://purl.org/dc/elements/1.1/"/>
    <ds:schemaRef ds:uri="http://www.w3.org/XML/1998/namespace"/>
    <ds:schemaRef ds:uri="2b92fa06-69b2-4527-a0e1-9e8803fc1e53"/>
    <ds:schemaRef ds:uri="f6cfbbfa-3ea0-4d8e-acde-632e83cd9c55"/>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294B9708-CEDF-4C56-A874-8B4388256741}">
  <ds:schemaRefs>
    <ds:schemaRef ds:uri="http://schemas.openxmlformats.org/officeDocument/2006/bibliography"/>
  </ds:schemaRefs>
</ds:datastoreItem>
</file>

<file path=customXml/itemProps5.xml><?xml version="1.0" encoding="utf-8"?>
<ds:datastoreItem xmlns:ds="http://schemas.openxmlformats.org/officeDocument/2006/customXml" ds:itemID="{A2647D23-69AF-4A98-B7F4-FB12B200A1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2269</Words>
  <Characters>12484</Characters>
  <Application>Microsoft Office Word</Application>
  <DocSecurity>4</DocSecurity>
  <Lines>104</Lines>
  <Paragraphs>29</Paragraphs>
  <ScaleCrop>false</ScaleCrop>
  <Company>Health and Safety Executive</Company>
  <LinksUpToDate>false</LinksUpToDate>
  <CharactersWithSpaces>14724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ONR-DOC-TEMP-150 - Transport Permissioning - Approval Template - Special Arrangement Approval Certificate.DOCX</dc:title>
  <dc:subject/>
  <cp:keywords>WIRED; Permissioning; Transport Permissioning</cp:keywords>
  <cp:revision>2</cp:revision>
  <cp:lastPrinted>2024-06-24T12:42:00Z</cp:lastPrinted>
  <dcterms:created xsi:type="dcterms:W3CDTF">2025-02-07T08:32:00Z</dcterms:created>
  <dcterms:modified xsi:type="dcterms:W3CDTF">2025-02-07T08:32:00Z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9e5e003a-90eb-47c9-a506-ad47e7a0b281_Enabled">
    <vt:lpwstr>true</vt:lpwstr>
  </property>
  <property fmtid="{D5CDD505-2E9C-101B-9397-08002B2CF9AE}" pid="4" name="MSIP_Label_9e5e003a-90eb-47c9-a506-ad47e7a0b281_SetDate">
    <vt:lpwstr>2022-04-20T08:18:33Z</vt:lpwstr>
  </property>
  <property fmtid="{D5CDD505-2E9C-101B-9397-08002B2CF9AE}" pid="5" name="MSIP_Label_9e5e003a-90eb-47c9-a506-ad47e7a0b281_Method">
    <vt:lpwstr>Privileged</vt:lpwstr>
  </property>
  <property fmtid="{D5CDD505-2E9C-101B-9397-08002B2CF9AE}" pid="6" name="MSIP_Label_9e5e003a-90eb-47c9-a506-ad47e7a0b281_Name">
    <vt:lpwstr>OFFICIAL</vt:lpwstr>
  </property>
  <property fmtid="{D5CDD505-2E9C-101B-9397-08002B2CF9AE}" pid="7" name="MSIP_Label_9e5e003a-90eb-47c9-a506-ad47e7a0b281_SiteId">
    <vt:lpwstr>742775df-8077-48d6-81d0-1e82a1f52cb8</vt:lpwstr>
  </property>
  <property fmtid="{D5CDD505-2E9C-101B-9397-08002B2CF9AE}" pid="8" name="MSIP_Label_9e5e003a-90eb-47c9-a506-ad47e7a0b281_ActionId">
    <vt:lpwstr>eeab34ec-6f0a-4bc1-bc83-5f8bd191c69d</vt:lpwstr>
  </property>
  <property fmtid="{D5CDD505-2E9C-101B-9397-08002B2CF9AE}" pid="9" name="MSIP_Label_9e5e003a-90eb-47c9-a506-ad47e7a0b281_ContentBits">
    <vt:lpwstr>0</vt:lpwstr>
  </property>
  <property fmtid="{D5CDD505-2E9C-101B-9397-08002B2CF9AE}" pid="10" name="ContentTypeId">
    <vt:lpwstr>0x010100A13914FA0711CC4A961807421DD4EAE1</vt:lpwstr>
  </property>
  <property fmtid="{D5CDD505-2E9C-101B-9397-08002B2CF9AE}" pid="11" name="_dlc_DocIdItemGuid">
    <vt:lpwstr>572ad308-b084-4e60-8173-13e319f6aaf9</vt:lpwstr>
  </property>
  <property fmtid="{D5CDD505-2E9C-101B-9397-08002B2CF9AE}" pid="12" name="_dlc_policyId">
    <vt:lpwstr>0x010100D26132866C27C8419274F4F56698250A</vt:lpwstr>
  </property>
  <property fmtid="{D5CDD505-2E9C-101B-9397-08002B2CF9AE}" pid="13" name="ItemRetentionFormula">
    <vt:lpwstr/>
  </property>
  <property fmtid="{D5CDD505-2E9C-101B-9397-08002B2CF9AE}" pid="14" name="TaxKeyword">
    <vt:lpwstr>6;#WIRED|4d8717a9-9548-4f6b-91ba-f7c2f91461c6;#11;#Transport Permissioning|5c37aa19-7690-43da-9c43-4f7aaad06f85;#7;#Permissioning|64892868-7a97-4de0-a56e-afb2b3f99265</vt:lpwstr>
  </property>
  <property fmtid="{D5CDD505-2E9C-101B-9397-08002B2CF9AE}" pid="15" name="MediaServiceImageTags">
    <vt:lpwstr/>
  </property>
</Properties>
</file>