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4B5210F3" w:rsidR="00D0226A" w:rsidRPr="001E03E1" w:rsidRDefault="00D41512" w:rsidP="001E03E1">
            <w:pPr>
              <w:pStyle w:val="CoverTitle"/>
              <w:rPr>
                <w:szCs w:val="90"/>
              </w:rPr>
            </w:pPr>
            <w:r>
              <w:rPr>
                <w:sz w:val="36"/>
                <w:szCs w:val="36"/>
              </w:rPr>
              <w:t xml:space="preserve">PR-01039: </w:t>
            </w:r>
            <w:r w:rsidR="00937D7D" w:rsidRPr="00937D7D">
              <w:rPr>
                <w:sz w:val="36"/>
                <w:szCs w:val="36"/>
              </w:rPr>
              <w:t>GB/3358W Modification 008</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37D7D">
                      <w:rPr>
                        <w:sz w:val="36"/>
                        <w:szCs w:val="36"/>
                      </w:rPr>
                      <w:t>Application for Approval of an Extension to Allowable Contents</w:t>
                    </w:r>
                  </w:sdtContent>
                </w:sdt>
              </w:sdtContent>
            </w:sdt>
          </w:p>
        </w:tc>
      </w:tr>
    </w:tbl>
    <w:p w14:paraId="2BC1DEB5" w14:textId="77777777" w:rsidR="000A0DD1" w:rsidRDefault="000A0DD1">
      <w:pPr>
        <w:spacing w:after="0"/>
        <w:rPr>
          <w:noProof/>
        </w:rPr>
      </w:pPr>
    </w:p>
    <w:p w14:paraId="56A09D10" w14:textId="48597A9E" w:rsidR="00D0226A" w:rsidRDefault="009E4CAF">
      <w:pPr>
        <w:spacing w:after="0"/>
      </w:pPr>
      <w:r>
        <w:rPr>
          <w:noProof/>
        </w:rPr>
        <w:drawing>
          <wp:anchor distT="0" distB="0" distL="114300" distR="114300" simplePos="0" relativeHeight="251658240" behindDoc="1" locked="0" layoutInCell="1" allowOverlap="1" wp14:anchorId="10B0A4AA" wp14:editId="013297DA">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7B2DF73D"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450E0C">
        <w:rPr>
          <w:rStyle w:val="Style2"/>
          <w:sz w:val="36"/>
          <w:szCs w:val="16"/>
        </w:rPr>
        <w:t>PR-01309</w:t>
      </w:r>
      <w:r w:rsidR="00D41512">
        <w:rPr>
          <w:rStyle w:val="Style2"/>
          <w:sz w:val="36"/>
          <w:szCs w:val="16"/>
        </w:rPr>
        <w:t xml:space="preserve">: </w:t>
      </w:r>
      <w:r w:rsidR="00937D7D" w:rsidRPr="00937D7D">
        <w:rPr>
          <w:rStyle w:val="Style2"/>
          <w:sz w:val="36"/>
          <w:szCs w:val="16"/>
        </w:rPr>
        <w:t>GB/3358W Modification 008</w:t>
      </w:r>
    </w:p>
    <w:p w14:paraId="297D790E" w14:textId="39F1EED5"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937D7D" w:rsidRPr="00937D7D">
            <w:rPr>
              <w:rStyle w:val="Style2"/>
              <w:sz w:val="36"/>
              <w:szCs w:val="16"/>
            </w:rPr>
            <w:t>Application for Approval of an Extension to Allowable Contents</w:t>
          </w:r>
        </w:sdtContent>
      </w:sdt>
    </w:p>
    <w:p w14:paraId="61A25C0F" w14:textId="39EC7DBA" w:rsidR="00004C16" w:rsidRDefault="00004C16" w:rsidP="00004C16">
      <w:pPr>
        <w:rPr>
          <w:sz w:val="28"/>
          <w:szCs w:val="28"/>
        </w:rPr>
      </w:pPr>
    </w:p>
    <w:p w14:paraId="4D99E381" w14:textId="4423A919" w:rsidR="00004C16" w:rsidRPr="0099220B" w:rsidRDefault="00F15409" w:rsidP="00004C16">
      <w:pPr>
        <w:rPr>
          <w:szCs w:val="24"/>
        </w:rPr>
      </w:pPr>
      <w:r w:rsidRPr="0099220B">
        <w:rPr>
          <w:b/>
          <w:bCs/>
          <w:szCs w:val="24"/>
        </w:rPr>
        <w:t>Dutyholder/</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937D7D">
        <w:rPr>
          <w:szCs w:val="24"/>
        </w:rPr>
        <w:t>Magnox Ltd</w:t>
      </w:r>
    </w:p>
    <w:p w14:paraId="247E3769" w14:textId="20A93A68"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37D7D">
            <w:rPr>
              <w:szCs w:val="24"/>
            </w:rPr>
            <w:t>1</w:t>
          </w:r>
        </w:sdtContent>
      </w:sdt>
    </w:p>
    <w:p w14:paraId="19206F45" w14:textId="38D97375" w:rsidR="00004C16" w:rsidRPr="00A957FE" w:rsidRDefault="00004C16" w:rsidP="00004C16">
      <w:pPr>
        <w:rPr>
          <w:szCs w:val="24"/>
          <w:lang w:val="fr-FR"/>
        </w:rPr>
      </w:pPr>
      <w:r w:rsidRPr="00A957FE">
        <w:rPr>
          <w:b/>
          <w:bCs/>
          <w:szCs w:val="24"/>
          <w:lang w:val="fr-FR"/>
        </w:rPr>
        <w:t>Publication Date</w:t>
      </w:r>
      <w:r w:rsidRPr="00A957FE">
        <w:rPr>
          <w:szCs w:val="24"/>
          <w:lang w:val="fr-FR"/>
        </w:rPr>
        <w:t xml:space="preserve">: </w:t>
      </w:r>
      <w:r w:rsidR="00D317A9" w:rsidRPr="00A957FE">
        <w:rPr>
          <w:szCs w:val="24"/>
          <w:lang w:val="fr-FR"/>
        </w:rPr>
        <w:t>N</w:t>
      </w:r>
      <w:r w:rsidR="00521612" w:rsidRPr="00A957FE">
        <w:rPr>
          <w:szCs w:val="24"/>
          <w:lang w:val="fr-FR"/>
        </w:rPr>
        <w:t>ov</w:t>
      </w:r>
      <w:r w:rsidRPr="00A957FE">
        <w:rPr>
          <w:szCs w:val="24"/>
          <w:lang w:val="fr-FR"/>
        </w:rPr>
        <w:t>-</w:t>
      </w:r>
      <w:r w:rsidR="00937D7D" w:rsidRPr="00A957FE">
        <w:rPr>
          <w:szCs w:val="24"/>
          <w:lang w:val="fr-FR"/>
        </w:rPr>
        <w:t>23</w:t>
      </w:r>
    </w:p>
    <w:p w14:paraId="461D902C" w14:textId="31DD1940" w:rsidR="0099220B" w:rsidRPr="00A957FE" w:rsidRDefault="0099220B" w:rsidP="00204CD3">
      <w:pPr>
        <w:rPr>
          <w:lang w:val="fr-FR"/>
        </w:rPr>
      </w:pPr>
      <w:r w:rsidRPr="00A957FE">
        <w:rPr>
          <w:b/>
          <w:bCs/>
          <w:lang w:val="fr-FR"/>
        </w:rPr>
        <w:t>Document ID</w:t>
      </w:r>
      <w:r w:rsidRPr="00A957FE">
        <w:rPr>
          <w:lang w:val="fr-FR"/>
        </w:rPr>
        <w:t xml:space="preserve">: </w:t>
      </w:r>
      <w:r w:rsidR="00F316F7" w:rsidRPr="00A957FE">
        <w:rPr>
          <w:lang w:val="fr-FR"/>
        </w:rPr>
        <w:t>ONRW-2019369590-4367</w:t>
      </w:r>
    </w:p>
    <w:p w14:paraId="295B4ACF" w14:textId="77777777" w:rsidR="00DB4A58" w:rsidRDefault="00DB4A58" w:rsidP="00DB4A58">
      <w:pPr>
        <w:pStyle w:val="Footer"/>
        <w:jc w:val="left"/>
        <w:rPr>
          <w:color w:val="auto"/>
        </w:rPr>
      </w:pPr>
    </w:p>
    <w:p w14:paraId="0205F012" w14:textId="77777777" w:rsidR="00A957FE" w:rsidRDefault="00A957FE" w:rsidP="00DB4A58">
      <w:pPr>
        <w:pStyle w:val="Footer"/>
        <w:jc w:val="left"/>
        <w:rPr>
          <w:color w:val="auto"/>
        </w:rPr>
      </w:pPr>
    </w:p>
    <w:p w14:paraId="4CBEDB19" w14:textId="77777777" w:rsidR="00A957FE" w:rsidRDefault="00A957FE" w:rsidP="00DB4A58">
      <w:pPr>
        <w:pStyle w:val="Footer"/>
        <w:jc w:val="left"/>
        <w:rPr>
          <w:color w:val="auto"/>
        </w:rPr>
      </w:pPr>
    </w:p>
    <w:p w14:paraId="7852B7BE" w14:textId="77777777" w:rsidR="00A957FE" w:rsidRDefault="00A957FE" w:rsidP="00DB4A58">
      <w:pPr>
        <w:pStyle w:val="Footer"/>
        <w:jc w:val="left"/>
        <w:rPr>
          <w:color w:val="auto"/>
        </w:rPr>
      </w:pPr>
    </w:p>
    <w:p w14:paraId="354E59A0" w14:textId="77777777" w:rsidR="00A957FE" w:rsidRDefault="00A957FE" w:rsidP="00DB4A58">
      <w:pPr>
        <w:pStyle w:val="Footer"/>
        <w:jc w:val="left"/>
        <w:rPr>
          <w:color w:val="auto"/>
        </w:rPr>
      </w:pPr>
    </w:p>
    <w:p w14:paraId="0956AF4F" w14:textId="77777777" w:rsidR="00A957FE" w:rsidRDefault="00A957FE" w:rsidP="00DB4A58">
      <w:pPr>
        <w:pStyle w:val="Footer"/>
        <w:jc w:val="left"/>
        <w:rPr>
          <w:color w:val="auto"/>
        </w:rPr>
      </w:pPr>
    </w:p>
    <w:p w14:paraId="7E572686" w14:textId="77777777" w:rsidR="00A957FE" w:rsidRDefault="00A957FE" w:rsidP="00DB4A58">
      <w:pPr>
        <w:pStyle w:val="Footer"/>
        <w:jc w:val="left"/>
        <w:rPr>
          <w:color w:val="auto"/>
        </w:rPr>
      </w:pPr>
    </w:p>
    <w:p w14:paraId="4080C27A" w14:textId="77777777" w:rsidR="00A957FE" w:rsidRDefault="00A957FE" w:rsidP="00DB4A58">
      <w:pPr>
        <w:pStyle w:val="Footer"/>
        <w:jc w:val="left"/>
        <w:rPr>
          <w:color w:val="auto"/>
        </w:rPr>
      </w:pPr>
    </w:p>
    <w:p w14:paraId="03EC4329" w14:textId="77777777" w:rsidR="00A957FE" w:rsidRDefault="00A957FE" w:rsidP="00DB4A58">
      <w:pPr>
        <w:pStyle w:val="Footer"/>
        <w:jc w:val="left"/>
        <w:rPr>
          <w:color w:val="auto"/>
        </w:rPr>
      </w:pPr>
    </w:p>
    <w:p w14:paraId="3C515D4E" w14:textId="77777777" w:rsidR="00A957FE" w:rsidRDefault="00A957FE" w:rsidP="00DB4A58">
      <w:pPr>
        <w:pStyle w:val="Footer"/>
        <w:jc w:val="left"/>
        <w:rPr>
          <w:color w:val="auto"/>
        </w:rPr>
      </w:pPr>
    </w:p>
    <w:p w14:paraId="66ABC689" w14:textId="77777777" w:rsidR="00A957FE" w:rsidRDefault="00A957FE"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66DD08D4" w:rsidR="00DB4A58" w:rsidRPr="0099220B" w:rsidRDefault="00DB4A58" w:rsidP="00DB4A58">
      <w:pPr>
        <w:pStyle w:val="Footer"/>
        <w:jc w:val="left"/>
        <w:rPr>
          <w:color w:val="auto"/>
        </w:rPr>
      </w:pPr>
      <w:r w:rsidRPr="0099220B">
        <w:rPr>
          <w:color w:val="auto"/>
        </w:rPr>
        <w:t>© Office for Nuclear Regulation, [</w:t>
      </w:r>
      <w:r w:rsidR="00BF7ED7">
        <w:rPr>
          <w:color w:val="auto"/>
        </w:rPr>
        <w:t>2023</w:t>
      </w:r>
      <w:r w:rsidRPr="0099220B">
        <w:rPr>
          <w:color w:val="auto"/>
        </w:rPr>
        <w:t>]</w:t>
      </w:r>
    </w:p>
    <w:p w14:paraId="3039B8B5" w14:textId="71948C45"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5"/>
          <w:footerReference w:type="default" r:id="rId16"/>
          <w:headerReference w:type="first" r:id="rId17"/>
          <w:pgSz w:w="11906" w:h="16838" w:code="9"/>
          <w:pgMar w:top="1440" w:right="1080" w:bottom="1440" w:left="1080" w:header="397" w:footer="397" w:gutter="0"/>
          <w:cols w:space="312"/>
          <w:titlePg/>
          <w:docGrid w:linePitch="360"/>
        </w:sectPr>
      </w:pPr>
    </w:p>
    <w:p w14:paraId="27EE63D0" w14:textId="77777777" w:rsidR="00202152" w:rsidRPr="00410423" w:rsidRDefault="00202152" w:rsidP="00410423">
      <w:pPr>
        <w:pStyle w:val="Heading1"/>
        <w:numPr>
          <w:ilvl w:val="0"/>
          <w:numId w:val="0"/>
        </w:numPr>
        <w:ind w:left="851" w:hanging="851"/>
      </w:pPr>
      <w:bookmarkStart w:id="1" w:name="_Toc118892109"/>
      <w:bookmarkStart w:id="2" w:name="_Toc150156781"/>
      <w:bookmarkStart w:id="3" w:name="_Toc109727646"/>
      <w:bookmarkEnd w:id="0"/>
      <w:r w:rsidRPr="00410423">
        <w:lastRenderedPageBreak/>
        <w:t>Executive Summary</w:t>
      </w:r>
      <w:bookmarkEnd w:id="1"/>
      <w:bookmarkEnd w:id="2"/>
    </w:p>
    <w:p w14:paraId="1B0D6498" w14:textId="12E735C4" w:rsidR="00B317B8" w:rsidRDefault="00B317B8" w:rsidP="00202152">
      <w:r w:rsidRPr="00B317B8">
        <w:t>In October 2022, Magnox Ltd (the applicant), applied for approval of a Category A modification</w:t>
      </w:r>
      <w:r w:rsidR="00C82CCD">
        <w:t xml:space="preserve"> (Modification 008)</w:t>
      </w:r>
      <w:r w:rsidRPr="00B317B8">
        <w:t xml:space="preserve"> to extend the allowable contents for the DN3358W Modular Flask package design most recently approved in certificate GB/3358W/B(M)F</w:t>
      </w:r>
      <w:r w:rsidR="00511658">
        <w:t>-96</w:t>
      </w:r>
      <w:r w:rsidRPr="00B317B8">
        <w:t xml:space="preserve"> (Rev.3).</w:t>
      </w:r>
    </w:p>
    <w:p w14:paraId="2CA4CA84" w14:textId="313ECEE0" w:rsidR="00B317B8" w:rsidRDefault="00D146DF" w:rsidP="00202152">
      <w:r>
        <w:t xml:space="preserve">The applicant uses the Modular Flask for transporting </w:t>
      </w:r>
      <w:r w:rsidR="00D91E50">
        <w:t xml:space="preserve">Dragon fuel from Harwell to Sellafield as part of its Nuclear Materials Transfer </w:t>
      </w:r>
      <w:r w:rsidR="00C32DC8">
        <w:t xml:space="preserve">(NMT) </w:t>
      </w:r>
      <w:r w:rsidR="00D91E50">
        <w:t>Programme.</w:t>
      </w:r>
    </w:p>
    <w:p w14:paraId="65C00471" w14:textId="5E895929" w:rsidR="00D91E50" w:rsidRDefault="008E3C7C" w:rsidP="00202152">
      <w:r w:rsidRPr="008E3C7C">
        <w:t xml:space="preserve">In January 2022, </w:t>
      </w:r>
      <w:r w:rsidR="00F15A98">
        <w:t xml:space="preserve">the </w:t>
      </w:r>
      <w:r w:rsidR="00CC5953">
        <w:t>c</w:t>
      </w:r>
      <w:r w:rsidR="00F15A98">
        <w:t xml:space="preserve">ompetent </w:t>
      </w:r>
      <w:r w:rsidR="00CC5953">
        <w:t>a</w:t>
      </w:r>
      <w:r w:rsidR="00F15A98">
        <w:t>uthority</w:t>
      </w:r>
      <w:r w:rsidR="00975C01">
        <w:t xml:space="preserve"> </w:t>
      </w:r>
      <w:r w:rsidR="00804DEB">
        <w:t>(CA)</w:t>
      </w:r>
      <w:r w:rsidR="00F15A98">
        <w:t xml:space="preserve"> approved</w:t>
      </w:r>
      <w:r w:rsidR="00F15A98" w:rsidRPr="008E3C7C">
        <w:t xml:space="preserve"> </w:t>
      </w:r>
      <w:r w:rsidRPr="008E3C7C">
        <w:t>a five-year renewal of the package design with an expiry date of September 2026</w:t>
      </w:r>
      <w:r>
        <w:t>.</w:t>
      </w:r>
      <w:r w:rsidRPr="008E3C7C">
        <w:t xml:space="preserve"> </w:t>
      </w:r>
      <w:r w:rsidR="006A0D23">
        <w:t>The</w:t>
      </w:r>
      <w:r w:rsidR="006A0D23" w:rsidRPr="009F513F">
        <w:t xml:space="preserve"> </w:t>
      </w:r>
      <w:r w:rsidR="009F513F" w:rsidRPr="009F513F">
        <w:t xml:space="preserve">criticality assessment of the application for </w:t>
      </w:r>
      <w:r>
        <w:t>this</w:t>
      </w:r>
      <w:r w:rsidR="009F513F" w:rsidRPr="009F513F">
        <w:t xml:space="preserve"> renewal, and subsequent decision justification, concluded that </w:t>
      </w:r>
      <w:r w:rsidR="00481D5A">
        <w:t xml:space="preserve">the </w:t>
      </w:r>
      <w:r w:rsidR="002B2C87">
        <w:t xml:space="preserve">allowable </w:t>
      </w:r>
      <w:r w:rsidR="00481D5A">
        <w:t xml:space="preserve">package content </w:t>
      </w:r>
      <w:r w:rsidR="009F513F" w:rsidRPr="009F513F">
        <w:t xml:space="preserve">should </w:t>
      </w:r>
      <w:r w:rsidR="00481D5A">
        <w:t xml:space="preserve">be </w:t>
      </w:r>
      <w:r w:rsidR="009F513F" w:rsidRPr="009F513F">
        <w:t>limit</w:t>
      </w:r>
      <w:r w:rsidR="00481D5A">
        <w:t>ed to</w:t>
      </w:r>
      <w:r w:rsidR="009F513F" w:rsidRPr="009F513F">
        <w:t xml:space="preserve"> uranium fuels containing H</w:t>
      </w:r>
      <w:r w:rsidR="00DB714D">
        <w:t xml:space="preserve">ighly </w:t>
      </w:r>
      <w:r w:rsidR="009F513F" w:rsidRPr="009F513F">
        <w:t>E</w:t>
      </w:r>
      <w:r w:rsidR="00DB714D">
        <w:t xml:space="preserve">nriched </w:t>
      </w:r>
      <w:r w:rsidR="009F513F" w:rsidRPr="009F513F">
        <w:t>U</w:t>
      </w:r>
      <w:r w:rsidR="00DB714D">
        <w:t>ranium</w:t>
      </w:r>
      <w:r w:rsidR="009F513F" w:rsidRPr="009F513F">
        <w:t xml:space="preserve"> </w:t>
      </w:r>
      <w:r w:rsidR="00C32DC8">
        <w:t xml:space="preserve">(HEU) </w:t>
      </w:r>
      <w:r w:rsidR="009F513F" w:rsidRPr="009F513F">
        <w:t>with nominal thorium content. The applicant undertook to perform additional criticality safety analysis to fully underpin the transport criticality safety of the remaining Dragon fuel inventory under a future modification submission</w:t>
      </w:r>
      <w:r w:rsidR="00DB714D">
        <w:t>.</w:t>
      </w:r>
    </w:p>
    <w:p w14:paraId="00D8AA9C" w14:textId="1FE1AACD" w:rsidR="00A50685" w:rsidRDefault="00A50685" w:rsidP="00A50685">
      <w:r>
        <w:t xml:space="preserve">In accordance with the regulatory permissioning strategy </w:t>
      </w:r>
      <w:r w:rsidR="00580745">
        <w:t>the Office for Nuclear Regulation (</w:t>
      </w:r>
      <w:r>
        <w:t>ONR</w:t>
      </w:r>
      <w:r w:rsidR="00580745">
        <w:t>)</w:t>
      </w:r>
      <w:r>
        <w:t xml:space="preserve"> has conducted a targeted and proportionate assessment of </w:t>
      </w:r>
      <w:r w:rsidR="00804DEB">
        <w:t>Modification 008</w:t>
      </w:r>
      <w:r>
        <w:t xml:space="preserve">. The applicant has classed the modification as Category A and relevant regulatory guidance states that we undertake a full review supported by assessment to the extent necessary to show that the modification is safe. </w:t>
      </w:r>
    </w:p>
    <w:p w14:paraId="0FE40DC5" w14:textId="296BDB05" w:rsidR="00A50685" w:rsidRDefault="00A50685" w:rsidP="00A50685">
      <w:r>
        <w:t xml:space="preserve">The review identified that areas of </w:t>
      </w:r>
      <w:r w:rsidR="00C0484B">
        <w:t>engineering</w:t>
      </w:r>
      <w:r>
        <w:t xml:space="preserve">, </w:t>
      </w:r>
      <w:r w:rsidR="00C0484B">
        <w:t xml:space="preserve">criticality </w:t>
      </w:r>
      <w:r>
        <w:t xml:space="preserve">and </w:t>
      </w:r>
      <w:r w:rsidR="00C0484B">
        <w:t xml:space="preserve">safety case requirements </w:t>
      </w:r>
      <w:r w:rsidR="00C32DC8">
        <w:t xml:space="preserve">(SCR) </w:t>
      </w:r>
      <w:r>
        <w:t xml:space="preserve">required assessment. The review confirmed that a radiation shielding assessment </w:t>
      </w:r>
      <w:r w:rsidR="00190BDA">
        <w:t>would not b</w:t>
      </w:r>
      <w:r w:rsidR="00380016">
        <w:t xml:space="preserve">e conducted </w:t>
      </w:r>
      <w:r>
        <w:t>as the assessment undertaken in support of the last renewal covered the entire Dragon fuel inventory, including those fuels that are the subject of this modification.</w:t>
      </w:r>
    </w:p>
    <w:p w14:paraId="6FEBA894" w14:textId="317C5246" w:rsidR="00B317B8" w:rsidRDefault="00A23CC0" w:rsidP="00202152">
      <w:r>
        <w:t xml:space="preserve">It is concluded </w:t>
      </w:r>
      <w:r w:rsidRPr="00A23CC0">
        <w:t xml:space="preserve">that the proposed modification provides an adequate justification for the safety of the Dragon fuel inventory that was excluded from </w:t>
      </w:r>
      <w:r w:rsidR="00C82CCD">
        <w:t>GB/3358W/B(M)F-96 (Rev.3)</w:t>
      </w:r>
      <w:r w:rsidRPr="00A23CC0">
        <w:t>.</w:t>
      </w:r>
    </w:p>
    <w:p w14:paraId="60041B80" w14:textId="29AEB956" w:rsidR="00A23CC0" w:rsidRDefault="009F5F18" w:rsidP="00202152">
      <w:r w:rsidRPr="009F5F18">
        <w:t>I</w:t>
      </w:r>
      <w:r>
        <w:t>t is</w:t>
      </w:r>
      <w:r w:rsidRPr="009F5F18">
        <w:t xml:space="preserve"> recommend</w:t>
      </w:r>
      <w:r>
        <w:t>ed</w:t>
      </w:r>
      <w:r w:rsidRPr="009F5F18">
        <w:t xml:space="preserve"> that the </w:t>
      </w:r>
      <w:r w:rsidR="00A60A30">
        <w:t xml:space="preserve">CA </w:t>
      </w:r>
      <w:r w:rsidRPr="009F5F18">
        <w:t>should grant approval of the inclusion of the Dragon fuel inventory that was excluded from GB/3358W/B(M)F-96 (Rev.3) by endorsing Modification 008 and issuing the combined package design and shipment approval GB/3358W/B(M)F (Rev.4)</w:t>
      </w:r>
      <w:r>
        <w:t>.</w:t>
      </w:r>
    </w:p>
    <w:p w14:paraId="353113EE" w14:textId="77777777" w:rsidR="00B53317" w:rsidRDefault="00B53317" w:rsidP="00410423">
      <w:pPr>
        <w:pStyle w:val="Heading1"/>
        <w:sectPr w:rsidR="00B53317" w:rsidSect="00B82646">
          <w:headerReference w:type="even" r:id="rId18"/>
          <w:headerReference w:type="default" r:id="rId19"/>
          <w:footerReference w:type="even" r:id="rId20"/>
          <w:footerReference w:type="default" r:id="rId21"/>
          <w:pgSz w:w="11906" w:h="16838" w:code="9"/>
          <w:pgMar w:top="1440" w:right="1080" w:bottom="1440" w:left="1080" w:header="397" w:footer="397" w:gutter="0"/>
          <w:cols w:space="312"/>
          <w:docGrid w:linePitch="360"/>
        </w:sectPr>
      </w:pPr>
    </w:p>
    <w:p w14:paraId="51FC7E88" w14:textId="629848BA" w:rsidR="00FB0CE0" w:rsidRDefault="00FB0CE0" w:rsidP="00FB0CE0">
      <w:pPr>
        <w:pStyle w:val="Caption"/>
        <w:keepNext/>
      </w:pPr>
      <w:r>
        <w:lastRenderedPageBreak/>
        <w:t xml:space="preserve">Table </w:t>
      </w:r>
      <w:r>
        <w:fldChar w:fldCharType="begin"/>
      </w:r>
      <w:r>
        <w:instrText>SEQ Table \* ARABIC</w:instrText>
      </w:r>
      <w:r>
        <w:fldChar w:fldCharType="separate"/>
      </w:r>
      <w:r w:rsidR="00B317B8">
        <w:rPr>
          <w:noProof/>
        </w:rPr>
        <w:t>2</w:t>
      </w:r>
      <w:r>
        <w:fldChar w:fldCharType="end"/>
      </w:r>
      <w:r>
        <w:t>: List of abbreviations</w:t>
      </w:r>
    </w:p>
    <w:p w14:paraId="3D1104FE" w14:textId="6F6728AF" w:rsidR="00FB0CE0" w:rsidRPr="00FB0CE0" w:rsidRDefault="00FB0CE0" w:rsidP="00FB0CE0"/>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FB0CE0">
        <w:tc>
          <w:tcPr>
            <w:tcW w:w="2405" w:type="dxa"/>
          </w:tcPr>
          <w:p w14:paraId="4CACC636" w14:textId="545A9A69" w:rsidR="00B53317" w:rsidRDefault="00092578" w:rsidP="00FB0CE0">
            <w:pPr>
              <w:spacing w:before="60" w:after="60"/>
            </w:pPr>
            <w:r>
              <w:t>CA</w:t>
            </w:r>
          </w:p>
        </w:tc>
        <w:tc>
          <w:tcPr>
            <w:tcW w:w="7331" w:type="dxa"/>
          </w:tcPr>
          <w:p w14:paraId="1B3CDB43" w14:textId="3FC60731" w:rsidR="00B53317" w:rsidRDefault="00092578" w:rsidP="00FB0CE0">
            <w:pPr>
              <w:spacing w:before="60" w:after="60"/>
            </w:pPr>
            <w:r>
              <w:t>Competent Authority</w:t>
            </w:r>
          </w:p>
        </w:tc>
      </w:tr>
      <w:tr w:rsidR="003724F9" w14:paraId="0B9B0F06" w14:textId="77777777" w:rsidTr="00FB0CE0">
        <w:tc>
          <w:tcPr>
            <w:tcW w:w="2405" w:type="dxa"/>
          </w:tcPr>
          <w:p w14:paraId="481D7587" w14:textId="002A2D85" w:rsidR="003724F9" w:rsidRDefault="003724F9" w:rsidP="00FB0CE0">
            <w:pPr>
              <w:spacing w:before="60" w:after="60"/>
            </w:pPr>
            <w:r>
              <w:t>CoA</w:t>
            </w:r>
          </w:p>
        </w:tc>
        <w:tc>
          <w:tcPr>
            <w:tcW w:w="7331" w:type="dxa"/>
          </w:tcPr>
          <w:p w14:paraId="2D32A971" w14:textId="37E3CF0A" w:rsidR="003724F9" w:rsidRDefault="003724F9" w:rsidP="00FB0CE0">
            <w:pPr>
              <w:spacing w:before="60" w:after="60"/>
            </w:pPr>
            <w:r>
              <w:t>Certificate of Approval</w:t>
            </w:r>
          </w:p>
        </w:tc>
      </w:tr>
      <w:tr w:rsidR="006E549D" w14:paraId="3E085A73" w14:textId="77777777" w:rsidTr="00FB0CE0">
        <w:tc>
          <w:tcPr>
            <w:tcW w:w="2405" w:type="dxa"/>
          </w:tcPr>
          <w:p w14:paraId="353462C1" w14:textId="70FD0C65" w:rsidR="006E549D" w:rsidRDefault="006E549D" w:rsidP="00FB0CE0">
            <w:pPr>
              <w:spacing w:before="60" w:after="60"/>
            </w:pPr>
            <w:r>
              <w:t>GB</w:t>
            </w:r>
          </w:p>
        </w:tc>
        <w:tc>
          <w:tcPr>
            <w:tcW w:w="7331" w:type="dxa"/>
          </w:tcPr>
          <w:p w14:paraId="35BD663F" w14:textId="7EFB7554" w:rsidR="006E549D" w:rsidRDefault="006E549D" w:rsidP="00FB0CE0">
            <w:pPr>
              <w:spacing w:before="60" w:after="60"/>
            </w:pPr>
            <w:r>
              <w:t>Great Britain</w:t>
            </w:r>
          </w:p>
        </w:tc>
      </w:tr>
      <w:tr w:rsidR="00B53317" w14:paraId="08DFB38F" w14:textId="77777777" w:rsidTr="00FB0CE0">
        <w:tc>
          <w:tcPr>
            <w:tcW w:w="2405" w:type="dxa"/>
          </w:tcPr>
          <w:p w14:paraId="0B7D36DD" w14:textId="180A790E" w:rsidR="00B53317" w:rsidRDefault="00092578" w:rsidP="00FB0CE0">
            <w:pPr>
              <w:spacing w:before="60" w:after="60"/>
            </w:pPr>
            <w:r>
              <w:t>LEU</w:t>
            </w:r>
          </w:p>
        </w:tc>
        <w:tc>
          <w:tcPr>
            <w:tcW w:w="7331" w:type="dxa"/>
          </w:tcPr>
          <w:p w14:paraId="5DAE7587" w14:textId="31CAA162" w:rsidR="00B53317" w:rsidRDefault="00092578" w:rsidP="00FB0CE0">
            <w:pPr>
              <w:spacing w:before="60" w:after="60"/>
            </w:pPr>
            <w:r>
              <w:t>Low Enriched Uranium</w:t>
            </w:r>
          </w:p>
        </w:tc>
      </w:tr>
      <w:tr w:rsidR="00B53317" w14:paraId="6AF5C94F" w14:textId="77777777" w:rsidTr="00FB0CE0">
        <w:tc>
          <w:tcPr>
            <w:tcW w:w="2405" w:type="dxa"/>
          </w:tcPr>
          <w:p w14:paraId="08F81D90" w14:textId="1032716E" w:rsidR="00B53317" w:rsidRDefault="00092578" w:rsidP="00FB0CE0">
            <w:pPr>
              <w:spacing w:before="60" w:after="60"/>
            </w:pPr>
            <w:r>
              <w:t>HEU</w:t>
            </w:r>
          </w:p>
        </w:tc>
        <w:tc>
          <w:tcPr>
            <w:tcW w:w="7331" w:type="dxa"/>
          </w:tcPr>
          <w:p w14:paraId="3192E206" w14:textId="30C59D9B" w:rsidR="00B53317" w:rsidRDefault="00092578" w:rsidP="00FB0CE0">
            <w:pPr>
              <w:spacing w:before="60" w:after="60"/>
            </w:pPr>
            <w:r>
              <w:t>High Enriched Uranium</w:t>
            </w:r>
          </w:p>
        </w:tc>
      </w:tr>
      <w:tr w:rsidR="00B53317" w14:paraId="0DF6686E" w14:textId="77777777" w:rsidTr="00FB0CE0">
        <w:tc>
          <w:tcPr>
            <w:tcW w:w="2405" w:type="dxa"/>
          </w:tcPr>
          <w:p w14:paraId="7238C053" w14:textId="2A65585C" w:rsidR="00B53317" w:rsidRDefault="00F26C40" w:rsidP="00FB0CE0">
            <w:pPr>
              <w:spacing w:before="60" w:after="60"/>
            </w:pPr>
            <w:r>
              <w:t>NMT</w:t>
            </w:r>
          </w:p>
        </w:tc>
        <w:tc>
          <w:tcPr>
            <w:tcW w:w="7331" w:type="dxa"/>
          </w:tcPr>
          <w:p w14:paraId="06372E43" w14:textId="353012A6" w:rsidR="00B53317" w:rsidRDefault="00F26C40" w:rsidP="00FB0CE0">
            <w:pPr>
              <w:spacing w:before="60" w:after="60"/>
            </w:pPr>
            <w:r>
              <w:t xml:space="preserve">Nuclear Material Transfer </w:t>
            </w:r>
          </w:p>
        </w:tc>
      </w:tr>
      <w:tr w:rsidR="00F26C40" w14:paraId="726C27DC" w14:textId="77777777" w:rsidTr="00FB0CE0">
        <w:tc>
          <w:tcPr>
            <w:tcW w:w="2405" w:type="dxa"/>
          </w:tcPr>
          <w:p w14:paraId="4110FE41" w14:textId="02ED4D49" w:rsidR="00F26C40" w:rsidRDefault="00F26C40" w:rsidP="00F26C40">
            <w:pPr>
              <w:spacing w:before="60" w:after="60"/>
            </w:pPr>
            <w:r w:rsidRPr="00FA074B">
              <w:t>ONR</w:t>
            </w:r>
          </w:p>
        </w:tc>
        <w:tc>
          <w:tcPr>
            <w:tcW w:w="7331" w:type="dxa"/>
          </w:tcPr>
          <w:p w14:paraId="43F6E997" w14:textId="64BAA3D0" w:rsidR="00F26C40" w:rsidRDefault="00F26C40" w:rsidP="00F26C40">
            <w:pPr>
              <w:spacing w:before="60" w:after="60"/>
            </w:pPr>
            <w:r w:rsidRPr="00FA074B">
              <w:t xml:space="preserve">Office for Nuclear Regulation </w:t>
            </w:r>
          </w:p>
        </w:tc>
      </w:tr>
      <w:tr w:rsidR="005F2A15" w14:paraId="1C6B29ED" w14:textId="77777777" w:rsidTr="00FB0CE0">
        <w:tc>
          <w:tcPr>
            <w:tcW w:w="2405" w:type="dxa"/>
          </w:tcPr>
          <w:p w14:paraId="0D4A44D5" w14:textId="5039ABF8" w:rsidR="005F2A15" w:rsidRDefault="005F2A15" w:rsidP="00F26C40">
            <w:pPr>
              <w:spacing w:before="60" w:after="60"/>
            </w:pPr>
            <w:r>
              <w:t>PDSR</w:t>
            </w:r>
          </w:p>
        </w:tc>
        <w:tc>
          <w:tcPr>
            <w:tcW w:w="7331" w:type="dxa"/>
          </w:tcPr>
          <w:p w14:paraId="753F674F" w14:textId="589114E9" w:rsidR="005F2A15" w:rsidRDefault="005F2A15" w:rsidP="00F26C40">
            <w:pPr>
              <w:spacing w:before="60" w:after="60"/>
            </w:pPr>
            <w:r>
              <w:t>Package Design Safety Report</w:t>
            </w:r>
          </w:p>
        </w:tc>
      </w:tr>
      <w:tr w:rsidR="00F26C40" w14:paraId="6A43F00C" w14:textId="77777777" w:rsidTr="00FB0CE0">
        <w:tc>
          <w:tcPr>
            <w:tcW w:w="2405" w:type="dxa"/>
          </w:tcPr>
          <w:p w14:paraId="3A42133D" w14:textId="69F0B428" w:rsidR="00F26C40" w:rsidRDefault="00F26C40" w:rsidP="00F26C40">
            <w:pPr>
              <w:spacing w:before="60" w:after="60"/>
            </w:pPr>
            <w:r>
              <w:t>SCR</w:t>
            </w:r>
          </w:p>
        </w:tc>
        <w:tc>
          <w:tcPr>
            <w:tcW w:w="7331" w:type="dxa"/>
          </w:tcPr>
          <w:p w14:paraId="13E8EFCB" w14:textId="77777777" w:rsidR="00F26C40" w:rsidRDefault="00F26C40" w:rsidP="00F26C40">
            <w:pPr>
              <w:spacing w:before="60" w:after="60"/>
            </w:pPr>
            <w:r>
              <w:t>Safety Case Requirements</w:t>
            </w:r>
          </w:p>
        </w:tc>
      </w:tr>
      <w:tr w:rsidR="00F26C40" w14:paraId="701368D5" w14:textId="77777777" w:rsidTr="00FB0CE0">
        <w:tc>
          <w:tcPr>
            <w:tcW w:w="2405" w:type="dxa"/>
          </w:tcPr>
          <w:p w14:paraId="4B5CEA21" w14:textId="7BD23959" w:rsidR="00F26C40" w:rsidRDefault="00141A26" w:rsidP="00F26C40">
            <w:pPr>
              <w:spacing w:before="60" w:after="60"/>
            </w:pPr>
            <w:r>
              <w:t>TRMS</w:t>
            </w:r>
          </w:p>
        </w:tc>
        <w:tc>
          <w:tcPr>
            <w:tcW w:w="7331" w:type="dxa"/>
          </w:tcPr>
          <w:p w14:paraId="468ED1CC" w14:textId="4FBFEED5" w:rsidR="00F26C40" w:rsidRDefault="00141A26" w:rsidP="00F26C40">
            <w:pPr>
              <w:spacing w:before="60" w:after="60"/>
            </w:pPr>
            <w:r>
              <w:t>Turn Round Maintenance Schedule</w:t>
            </w:r>
          </w:p>
        </w:tc>
      </w:tr>
      <w:tr w:rsidR="00F26C40" w14:paraId="138CFB14" w14:textId="77777777" w:rsidTr="00FB0CE0">
        <w:tc>
          <w:tcPr>
            <w:tcW w:w="2405" w:type="dxa"/>
          </w:tcPr>
          <w:p w14:paraId="33A99888" w14:textId="6FC67412" w:rsidR="00F26C40" w:rsidRDefault="00F26C40" w:rsidP="00F26C40">
            <w:pPr>
              <w:spacing w:before="60" w:after="60"/>
            </w:pPr>
          </w:p>
        </w:tc>
        <w:tc>
          <w:tcPr>
            <w:tcW w:w="7331" w:type="dxa"/>
          </w:tcPr>
          <w:p w14:paraId="0C4D7BA4" w14:textId="1E59A2C7" w:rsidR="00F26C40" w:rsidRDefault="00F26C40" w:rsidP="00F26C40">
            <w:pPr>
              <w:spacing w:before="60" w:after="60"/>
            </w:pPr>
          </w:p>
        </w:tc>
      </w:tr>
      <w:tr w:rsidR="00F26C40" w14:paraId="2F8C163A" w14:textId="77777777" w:rsidTr="00FB0CE0">
        <w:tc>
          <w:tcPr>
            <w:tcW w:w="2405" w:type="dxa"/>
          </w:tcPr>
          <w:p w14:paraId="5DAE071A" w14:textId="0D5F0E21" w:rsidR="00F26C40" w:rsidRPr="00603563" w:rsidRDefault="00F26C40" w:rsidP="00F26C40">
            <w:pPr>
              <w:spacing w:before="60" w:after="60"/>
            </w:pPr>
          </w:p>
        </w:tc>
        <w:tc>
          <w:tcPr>
            <w:tcW w:w="7331" w:type="dxa"/>
          </w:tcPr>
          <w:p w14:paraId="78535260" w14:textId="27D40F63" w:rsidR="00F26C40" w:rsidRPr="00603563" w:rsidRDefault="00F26C40" w:rsidP="00F26C40">
            <w:pPr>
              <w:spacing w:before="60" w:after="60"/>
            </w:pPr>
          </w:p>
        </w:tc>
      </w:tr>
      <w:tr w:rsidR="00F26C40" w14:paraId="564058CB" w14:textId="77777777" w:rsidTr="00FB0CE0">
        <w:tc>
          <w:tcPr>
            <w:tcW w:w="2405" w:type="dxa"/>
          </w:tcPr>
          <w:p w14:paraId="4D3F02EE" w14:textId="16CF47FF" w:rsidR="00F26C40" w:rsidRPr="00603563" w:rsidRDefault="00F26C40" w:rsidP="00F26C40">
            <w:pPr>
              <w:spacing w:before="60" w:after="60"/>
            </w:pPr>
          </w:p>
        </w:tc>
        <w:tc>
          <w:tcPr>
            <w:tcW w:w="7331" w:type="dxa"/>
          </w:tcPr>
          <w:p w14:paraId="056030E4" w14:textId="2B5FD731" w:rsidR="00F26C40" w:rsidRPr="00603563" w:rsidRDefault="00F26C40" w:rsidP="00F26C40">
            <w:pPr>
              <w:spacing w:before="60" w:after="60"/>
            </w:pPr>
          </w:p>
        </w:tc>
      </w:tr>
      <w:tr w:rsidR="00F26C40" w14:paraId="7D9CBC01" w14:textId="77777777" w:rsidTr="00FB0CE0">
        <w:tc>
          <w:tcPr>
            <w:tcW w:w="2405" w:type="dxa"/>
          </w:tcPr>
          <w:p w14:paraId="42A18F96" w14:textId="777B286A" w:rsidR="00F26C40" w:rsidRPr="00603563" w:rsidRDefault="00F26C40" w:rsidP="00F26C40">
            <w:pPr>
              <w:spacing w:before="60" w:after="60"/>
            </w:pPr>
          </w:p>
        </w:tc>
        <w:tc>
          <w:tcPr>
            <w:tcW w:w="7331" w:type="dxa"/>
          </w:tcPr>
          <w:p w14:paraId="4B0E45E8" w14:textId="2909C945" w:rsidR="00F26C40" w:rsidRPr="00603563" w:rsidRDefault="00F26C40" w:rsidP="00F26C40">
            <w:pPr>
              <w:spacing w:before="60" w:after="60"/>
            </w:pPr>
          </w:p>
        </w:tc>
      </w:tr>
      <w:tr w:rsidR="00F26C40" w14:paraId="4B1F191A" w14:textId="77777777" w:rsidTr="00FB0CE0">
        <w:tc>
          <w:tcPr>
            <w:tcW w:w="2405" w:type="dxa"/>
          </w:tcPr>
          <w:p w14:paraId="34E581D3" w14:textId="52F3B3DC" w:rsidR="00F26C40" w:rsidRPr="00603563" w:rsidRDefault="00F26C40" w:rsidP="00F26C40">
            <w:pPr>
              <w:spacing w:before="60" w:after="60"/>
            </w:pPr>
          </w:p>
        </w:tc>
        <w:tc>
          <w:tcPr>
            <w:tcW w:w="7331" w:type="dxa"/>
          </w:tcPr>
          <w:p w14:paraId="63B252CB" w14:textId="4ACA6E3B" w:rsidR="00F26C40" w:rsidRPr="00603563" w:rsidRDefault="00F26C40" w:rsidP="00F26C40">
            <w:pPr>
              <w:spacing w:before="60" w:after="60"/>
            </w:pPr>
          </w:p>
        </w:tc>
      </w:tr>
      <w:tr w:rsidR="00F26C40" w14:paraId="54B0D850" w14:textId="77777777" w:rsidTr="00FB0CE0">
        <w:tc>
          <w:tcPr>
            <w:tcW w:w="2405" w:type="dxa"/>
          </w:tcPr>
          <w:p w14:paraId="15738349" w14:textId="63110E77" w:rsidR="00F26C40" w:rsidRPr="00603563" w:rsidRDefault="00F26C40" w:rsidP="00F26C40">
            <w:pPr>
              <w:spacing w:before="60" w:after="60"/>
            </w:pPr>
          </w:p>
        </w:tc>
        <w:tc>
          <w:tcPr>
            <w:tcW w:w="7331" w:type="dxa"/>
          </w:tcPr>
          <w:p w14:paraId="0B805105" w14:textId="6A47E45F" w:rsidR="00F26C40" w:rsidRPr="00603563" w:rsidRDefault="00F26C40" w:rsidP="00F26C40">
            <w:pPr>
              <w:spacing w:before="60" w:after="60"/>
            </w:pPr>
          </w:p>
        </w:tc>
      </w:tr>
      <w:tr w:rsidR="00F26C40" w14:paraId="479BB0CD" w14:textId="77777777" w:rsidTr="00FB0CE0">
        <w:tc>
          <w:tcPr>
            <w:tcW w:w="2405" w:type="dxa"/>
          </w:tcPr>
          <w:p w14:paraId="6F6C6788" w14:textId="56DA5ED6" w:rsidR="00F26C40" w:rsidRPr="00603563" w:rsidRDefault="00F26C40" w:rsidP="00F26C40">
            <w:pPr>
              <w:spacing w:before="60" w:after="60"/>
            </w:pPr>
          </w:p>
        </w:tc>
        <w:tc>
          <w:tcPr>
            <w:tcW w:w="7331" w:type="dxa"/>
          </w:tcPr>
          <w:p w14:paraId="2CCCCB30" w14:textId="2064D209" w:rsidR="00F26C40" w:rsidRPr="00603563" w:rsidRDefault="00F26C40" w:rsidP="00F26C40">
            <w:pPr>
              <w:spacing w:before="60" w:after="60"/>
            </w:pPr>
          </w:p>
        </w:tc>
      </w:tr>
      <w:tr w:rsidR="00F26C40" w14:paraId="6C93808B" w14:textId="77777777" w:rsidTr="00FB0CE0">
        <w:tc>
          <w:tcPr>
            <w:tcW w:w="2405" w:type="dxa"/>
          </w:tcPr>
          <w:p w14:paraId="1D6A220C" w14:textId="32835808" w:rsidR="00F26C40" w:rsidRPr="00603563" w:rsidRDefault="00F26C40" w:rsidP="00F26C40">
            <w:pPr>
              <w:spacing w:before="60" w:after="60"/>
            </w:pPr>
          </w:p>
        </w:tc>
        <w:tc>
          <w:tcPr>
            <w:tcW w:w="7331" w:type="dxa"/>
          </w:tcPr>
          <w:p w14:paraId="0BA8FA35" w14:textId="12752118" w:rsidR="00F26C40" w:rsidRPr="00603563" w:rsidRDefault="00F26C40" w:rsidP="00F26C40">
            <w:pPr>
              <w:spacing w:before="60" w:after="60"/>
            </w:pPr>
          </w:p>
        </w:tc>
      </w:tr>
      <w:tr w:rsidR="00F26C40" w14:paraId="73E668EF" w14:textId="77777777" w:rsidTr="00FB0CE0">
        <w:tc>
          <w:tcPr>
            <w:tcW w:w="2405" w:type="dxa"/>
          </w:tcPr>
          <w:p w14:paraId="727991EB" w14:textId="4CB6D57C" w:rsidR="00F26C40" w:rsidRPr="00FA074B" w:rsidRDefault="00F26C40" w:rsidP="00F26C40">
            <w:pPr>
              <w:spacing w:before="60" w:after="60"/>
            </w:pPr>
          </w:p>
        </w:tc>
        <w:tc>
          <w:tcPr>
            <w:tcW w:w="7331" w:type="dxa"/>
          </w:tcPr>
          <w:p w14:paraId="3CDFE1CE" w14:textId="73D4FB3A" w:rsidR="00F26C40" w:rsidRPr="00FA074B" w:rsidRDefault="00F26C40" w:rsidP="00F26C40">
            <w:pPr>
              <w:spacing w:before="60" w:after="60"/>
            </w:pPr>
          </w:p>
        </w:tc>
      </w:tr>
      <w:tr w:rsidR="00F26C40" w14:paraId="3CD543D0" w14:textId="77777777" w:rsidTr="00FB0CE0">
        <w:tc>
          <w:tcPr>
            <w:tcW w:w="2405" w:type="dxa"/>
          </w:tcPr>
          <w:p w14:paraId="0E866D83" w14:textId="3F9FA173" w:rsidR="00F26C40" w:rsidRPr="00FA074B" w:rsidRDefault="00F26C40" w:rsidP="00F26C40">
            <w:pPr>
              <w:spacing w:before="60" w:after="60"/>
            </w:pPr>
          </w:p>
        </w:tc>
        <w:tc>
          <w:tcPr>
            <w:tcW w:w="7331" w:type="dxa"/>
          </w:tcPr>
          <w:p w14:paraId="5623F75B" w14:textId="1D28C1CD" w:rsidR="00F26C40" w:rsidRPr="00FA074B" w:rsidRDefault="00F26C40" w:rsidP="00F26C40">
            <w:pPr>
              <w:spacing w:before="60" w:after="60"/>
            </w:pPr>
          </w:p>
        </w:tc>
      </w:tr>
    </w:tbl>
    <w:p w14:paraId="55BFC9BA" w14:textId="77777777" w:rsidR="00B53317" w:rsidRDefault="00B53317" w:rsidP="00B53317"/>
    <w:p w14:paraId="3C974B61" w14:textId="77777777" w:rsidR="00F8500A" w:rsidRDefault="00F8500A" w:rsidP="00410423">
      <w:pPr>
        <w:pStyle w:val="Heading1"/>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5B1D4CE6" w14:textId="29F1D9B5" w:rsidR="002E76AB"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50156781" w:history="1">
            <w:r w:rsidR="002E76AB" w:rsidRPr="00BB0566">
              <w:rPr>
                <w:rStyle w:val="Hyperlink"/>
              </w:rPr>
              <w:t>Executive Summary</w:t>
            </w:r>
            <w:r w:rsidR="002E76AB">
              <w:rPr>
                <w:webHidden/>
              </w:rPr>
              <w:tab/>
            </w:r>
            <w:r w:rsidR="002E76AB">
              <w:rPr>
                <w:webHidden/>
              </w:rPr>
              <w:fldChar w:fldCharType="begin"/>
            </w:r>
            <w:r w:rsidR="002E76AB">
              <w:rPr>
                <w:webHidden/>
              </w:rPr>
              <w:instrText xml:space="preserve"> PAGEREF _Toc150156781 \h </w:instrText>
            </w:r>
            <w:r w:rsidR="002E76AB">
              <w:rPr>
                <w:webHidden/>
              </w:rPr>
            </w:r>
            <w:r w:rsidR="002E76AB">
              <w:rPr>
                <w:webHidden/>
              </w:rPr>
              <w:fldChar w:fldCharType="separate"/>
            </w:r>
            <w:r w:rsidR="002E76AB">
              <w:rPr>
                <w:webHidden/>
              </w:rPr>
              <w:t>4</w:t>
            </w:r>
            <w:r w:rsidR="002E76AB">
              <w:rPr>
                <w:webHidden/>
              </w:rPr>
              <w:fldChar w:fldCharType="end"/>
            </w:r>
          </w:hyperlink>
        </w:p>
        <w:p w14:paraId="0E1BF8F0" w14:textId="74EDC273" w:rsidR="002E76AB" w:rsidRDefault="00A957FE">
          <w:pPr>
            <w:pStyle w:val="TOC1"/>
            <w:tabs>
              <w:tab w:val="left" w:pos="720"/>
            </w:tabs>
            <w:rPr>
              <w:rFonts w:asciiTheme="minorHAnsi" w:eastAsiaTheme="minorEastAsia" w:hAnsiTheme="minorHAnsi" w:cstheme="minorBidi"/>
              <w:sz w:val="22"/>
              <w:lang w:eastAsia="en-GB" w:bidi="ar-SA"/>
            </w:rPr>
          </w:pPr>
          <w:hyperlink w:anchor="_Toc150156782" w:history="1">
            <w:r w:rsidR="002E76AB" w:rsidRPr="00BB0566">
              <w:rPr>
                <w:rStyle w:val="Hyperlink"/>
              </w:rPr>
              <w:t>1.</w:t>
            </w:r>
            <w:r w:rsidR="002E76AB">
              <w:rPr>
                <w:rFonts w:asciiTheme="minorHAnsi" w:eastAsiaTheme="minorEastAsia" w:hAnsiTheme="minorHAnsi" w:cstheme="minorBidi"/>
                <w:sz w:val="22"/>
                <w:lang w:eastAsia="en-GB" w:bidi="ar-SA"/>
              </w:rPr>
              <w:tab/>
            </w:r>
            <w:r w:rsidR="002E76AB" w:rsidRPr="00BB0566">
              <w:rPr>
                <w:rStyle w:val="Hyperlink"/>
              </w:rPr>
              <w:t>Permission Requested</w:t>
            </w:r>
            <w:r w:rsidR="002E76AB">
              <w:rPr>
                <w:webHidden/>
              </w:rPr>
              <w:tab/>
            </w:r>
            <w:r w:rsidR="002E76AB">
              <w:rPr>
                <w:webHidden/>
              </w:rPr>
              <w:fldChar w:fldCharType="begin"/>
            </w:r>
            <w:r w:rsidR="002E76AB">
              <w:rPr>
                <w:webHidden/>
              </w:rPr>
              <w:instrText xml:space="preserve"> PAGEREF _Toc150156782 \h </w:instrText>
            </w:r>
            <w:r w:rsidR="002E76AB">
              <w:rPr>
                <w:webHidden/>
              </w:rPr>
            </w:r>
            <w:r w:rsidR="002E76AB">
              <w:rPr>
                <w:webHidden/>
              </w:rPr>
              <w:fldChar w:fldCharType="separate"/>
            </w:r>
            <w:r w:rsidR="002E76AB">
              <w:rPr>
                <w:webHidden/>
              </w:rPr>
              <w:t>7</w:t>
            </w:r>
            <w:r w:rsidR="002E76AB">
              <w:rPr>
                <w:webHidden/>
              </w:rPr>
              <w:fldChar w:fldCharType="end"/>
            </w:r>
          </w:hyperlink>
        </w:p>
        <w:p w14:paraId="6229B972" w14:textId="5CE7AA27" w:rsidR="002E76AB" w:rsidRDefault="00A957FE">
          <w:pPr>
            <w:pStyle w:val="TOC1"/>
            <w:tabs>
              <w:tab w:val="left" w:pos="720"/>
            </w:tabs>
            <w:rPr>
              <w:rFonts w:asciiTheme="minorHAnsi" w:eastAsiaTheme="minorEastAsia" w:hAnsiTheme="minorHAnsi" w:cstheme="minorBidi"/>
              <w:sz w:val="22"/>
              <w:lang w:eastAsia="en-GB" w:bidi="ar-SA"/>
            </w:rPr>
          </w:pPr>
          <w:hyperlink w:anchor="_Toc150156783" w:history="1">
            <w:r w:rsidR="002E76AB" w:rsidRPr="00BB0566">
              <w:rPr>
                <w:rStyle w:val="Hyperlink"/>
              </w:rPr>
              <w:t>2.</w:t>
            </w:r>
            <w:r w:rsidR="002E76AB">
              <w:rPr>
                <w:rFonts w:asciiTheme="minorHAnsi" w:eastAsiaTheme="minorEastAsia" w:hAnsiTheme="minorHAnsi" w:cstheme="minorBidi"/>
                <w:sz w:val="22"/>
                <w:lang w:eastAsia="en-GB" w:bidi="ar-SA"/>
              </w:rPr>
              <w:tab/>
            </w:r>
            <w:r w:rsidR="002E76AB" w:rsidRPr="00BB0566">
              <w:rPr>
                <w:rStyle w:val="Hyperlink"/>
              </w:rPr>
              <w:t>Background</w:t>
            </w:r>
            <w:r w:rsidR="002E76AB">
              <w:rPr>
                <w:webHidden/>
              </w:rPr>
              <w:tab/>
            </w:r>
            <w:r w:rsidR="002E76AB">
              <w:rPr>
                <w:webHidden/>
              </w:rPr>
              <w:fldChar w:fldCharType="begin"/>
            </w:r>
            <w:r w:rsidR="002E76AB">
              <w:rPr>
                <w:webHidden/>
              </w:rPr>
              <w:instrText xml:space="preserve"> PAGEREF _Toc150156783 \h </w:instrText>
            </w:r>
            <w:r w:rsidR="002E76AB">
              <w:rPr>
                <w:webHidden/>
              </w:rPr>
            </w:r>
            <w:r w:rsidR="002E76AB">
              <w:rPr>
                <w:webHidden/>
              </w:rPr>
              <w:fldChar w:fldCharType="separate"/>
            </w:r>
            <w:r w:rsidR="002E76AB">
              <w:rPr>
                <w:webHidden/>
              </w:rPr>
              <w:t>7</w:t>
            </w:r>
            <w:r w:rsidR="002E76AB">
              <w:rPr>
                <w:webHidden/>
              </w:rPr>
              <w:fldChar w:fldCharType="end"/>
            </w:r>
          </w:hyperlink>
        </w:p>
        <w:p w14:paraId="75BC3555" w14:textId="0C039C6C" w:rsidR="002E76AB" w:rsidRDefault="00A957FE">
          <w:pPr>
            <w:pStyle w:val="TOC2"/>
            <w:tabs>
              <w:tab w:val="left" w:pos="1100"/>
            </w:tabs>
            <w:rPr>
              <w:rFonts w:asciiTheme="minorHAnsi" w:eastAsiaTheme="minorEastAsia" w:hAnsiTheme="minorHAnsi" w:cstheme="minorBidi"/>
              <w:sz w:val="22"/>
              <w:lang w:eastAsia="en-GB" w:bidi="ar-SA"/>
            </w:rPr>
          </w:pPr>
          <w:hyperlink w:anchor="_Toc150156784" w:history="1">
            <w:r w:rsidR="002E76AB" w:rsidRPr="00BB0566">
              <w:rPr>
                <w:rStyle w:val="Hyperlink"/>
              </w:rPr>
              <w:t>2.1.</w:t>
            </w:r>
            <w:r w:rsidR="002E76AB">
              <w:rPr>
                <w:rFonts w:asciiTheme="minorHAnsi" w:eastAsiaTheme="minorEastAsia" w:hAnsiTheme="minorHAnsi" w:cstheme="minorBidi"/>
                <w:sz w:val="22"/>
                <w:lang w:eastAsia="en-GB" w:bidi="ar-SA"/>
              </w:rPr>
              <w:tab/>
            </w:r>
            <w:r w:rsidR="002E76AB" w:rsidRPr="00BB0566">
              <w:rPr>
                <w:rStyle w:val="Hyperlink"/>
              </w:rPr>
              <w:t>Regulatory History</w:t>
            </w:r>
            <w:r w:rsidR="002E76AB">
              <w:rPr>
                <w:webHidden/>
              </w:rPr>
              <w:tab/>
            </w:r>
            <w:r w:rsidR="002E76AB">
              <w:rPr>
                <w:webHidden/>
              </w:rPr>
              <w:fldChar w:fldCharType="begin"/>
            </w:r>
            <w:r w:rsidR="002E76AB">
              <w:rPr>
                <w:webHidden/>
              </w:rPr>
              <w:instrText xml:space="preserve"> PAGEREF _Toc150156784 \h </w:instrText>
            </w:r>
            <w:r w:rsidR="002E76AB">
              <w:rPr>
                <w:webHidden/>
              </w:rPr>
            </w:r>
            <w:r w:rsidR="002E76AB">
              <w:rPr>
                <w:webHidden/>
              </w:rPr>
              <w:fldChar w:fldCharType="separate"/>
            </w:r>
            <w:r w:rsidR="002E76AB">
              <w:rPr>
                <w:webHidden/>
              </w:rPr>
              <w:t>7</w:t>
            </w:r>
            <w:r w:rsidR="002E76AB">
              <w:rPr>
                <w:webHidden/>
              </w:rPr>
              <w:fldChar w:fldCharType="end"/>
            </w:r>
          </w:hyperlink>
        </w:p>
        <w:p w14:paraId="505705CC" w14:textId="62709290" w:rsidR="002E76AB" w:rsidRDefault="00A957FE">
          <w:pPr>
            <w:pStyle w:val="TOC2"/>
            <w:tabs>
              <w:tab w:val="left" w:pos="1100"/>
            </w:tabs>
            <w:rPr>
              <w:rFonts w:asciiTheme="minorHAnsi" w:eastAsiaTheme="minorEastAsia" w:hAnsiTheme="minorHAnsi" w:cstheme="minorBidi"/>
              <w:sz w:val="22"/>
              <w:lang w:eastAsia="en-GB" w:bidi="ar-SA"/>
            </w:rPr>
          </w:pPr>
          <w:hyperlink w:anchor="_Toc150156785" w:history="1">
            <w:r w:rsidR="002E76AB" w:rsidRPr="00BB0566">
              <w:rPr>
                <w:rStyle w:val="Hyperlink"/>
              </w:rPr>
              <w:t>2.2.</w:t>
            </w:r>
            <w:r w:rsidR="002E76AB">
              <w:rPr>
                <w:rFonts w:asciiTheme="minorHAnsi" w:eastAsiaTheme="minorEastAsia" w:hAnsiTheme="minorHAnsi" w:cstheme="minorBidi"/>
                <w:sz w:val="22"/>
                <w:lang w:eastAsia="en-GB" w:bidi="ar-SA"/>
              </w:rPr>
              <w:tab/>
            </w:r>
            <w:r w:rsidR="002E76AB" w:rsidRPr="00BB0566">
              <w:rPr>
                <w:rStyle w:val="Hyperlink"/>
              </w:rPr>
              <w:t>Scope of Application</w:t>
            </w:r>
            <w:r w:rsidR="002E76AB">
              <w:rPr>
                <w:webHidden/>
              </w:rPr>
              <w:tab/>
            </w:r>
            <w:r w:rsidR="002E76AB">
              <w:rPr>
                <w:webHidden/>
              </w:rPr>
              <w:fldChar w:fldCharType="begin"/>
            </w:r>
            <w:r w:rsidR="002E76AB">
              <w:rPr>
                <w:webHidden/>
              </w:rPr>
              <w:instrText xml:space="preserve"> PAGEREF _Toc150156785 \h </w:instrText>
            </w:r>
            <w:r w:rsidR="002E76AB">
              <w:rPr>
                <w:webHidden/>
              </w:rPr>
            </w:r>
            <w:r w:rsidR="002E76AB">
              <w:rPr>
                <w:webHidden/>
              </w:rPr>
              <w:fldChar w:fldCharType="separate"/>
            </w:r>
            <w:r w:rsidR="002E76AB">
              <w:rPr>
                <w:webHidden/>
              </w:rPr>
              <w:t>7</w:t>
            </w:r>
            <w:r w:rsidR="002E76AB">
              <w:rPr>
                <w:webHidden/>
              </w:rPr>
              <w:fldChar w:fldCharType="end"/>
            </w:r>
          </w:hyperlink>
        </w:p>
        <w:p w14:paraId="35865022" w14:textId="73BE70B6" w:rsidR="002E76AB" w:rsidRDefault="00A957FE">
          <w:pPr>
            <w:pStyle w:val="TOC1"/>
            <w:tabs>
              <w:tab w:val="left" w:pos="720"/>
            </w:tabs>
            <w:rPr>
              <w:rFonts w:asciiTheme="minorHAnsi" w:eastAsiaTheme="minorEastAsia" w:hAnsiTheme="minorHAnsi" w:cstheme="minorBidi"/>
              <w:sz w:val="22"/>
              <w:lang w:eastAsia="en-GB" w:bidi="ar-SA"/>
            </w:rPr>
          </w:pPr>
          <w:hyperlink w:anchor="_Toc150156786" w:history="1">
            <w:r w:rsidR="002E76AB" w:rsidRPr="00BB0566">
              <w:rPr>
                <w:rStyle w:val="Hyperlink"/>
              </w:rPr>
              <w:t>3.</w:t>
            </w:r>
            <w:r w:rsidR="002E76AB">
              <w:rPr>
                <w:rFonts w:asciiTheme="minorHAnsi" w:eastAsiaTheme="minorEastAsia" w:hAnsiTheme="minorHAnsi" w:cstheme="minorBidi"/>
                <w:sz w:val="22"/>
                <w:lang w:eastAsia="en-GB" w:bidi="ar-SA"/>
              </w:rPr>
              <w:tab/>
            </w:r>
            <w:r w:rsidR="002E76AB" w:rsidRPr="00BB0566">
              <w:rPr>
                <w:rStyle w:val="Hyperlink"/>
              </w:rPr>
              <w:t>Assessment and Inspection Work Carried out by ONR in Consideration of this Request</w:t>
            </w:r>
            <w:r w:rsidR="002E76AB">
              <w:rPr>
                <w:webHidden/>
              </w:rPr>
              <w:tab/>
            </w:r>
            <w:r w:rsidR="002E76AB">
              <w:rPr>
                <w:webHidden/>
              </w:rPr>
              <w:fldChar w:fldCharType="begin"/>
            </w:r>
            <w:r w:rsidR="002E76AB">
              <w:rPr>
                <w:webHidden/>
              </w:rPr>
              <w:instrText xml:space="preserve"> PAGEREF _Toc150156786 \h </w:instrText>
            </w:r>
            <w:r w:rsidR="002E76AB">
              <w:rPr>
                <w:webHidden/>
              </w:rPr>
            </w:r>
            <w:r w:rsidR="002E76AB">
              <w:rPr>
                <w:webHidden/>
              </w:rPr>
              <w:fldChar w:fldCharType="separate"/>
            </w:r>
            <w:r w:rsidR="002E76AB">
              <w:rPr>
                <w:webHidden/>
              </w:rPr>
              <w:t>7</w:t>
            </w:r>
            <w:r w:rsidR="002E76AB">
              <w:rPr>
                <w:webHidden/>
              </w:rPr>
              <w:fldChar w:fldCharType="end"/>
            </w:r>
          </w:hyperlink>
        </w:p>
        <w:p w14:paraId="7CBCE6D7" w14:textId="6B60BEF3" w:rsidR="002E76AB" w:rsidRDefault="00A957FE">
          <w:pPr>
            <w:pStyle w:val="TOC2"/>
            <w:tabs>
              <w:tab w:val="left" w:pos="1100"/>
            </w:tabs>
            <w:rPr>
              <w:rFonts w:asciiTheme="minorHAnsi" w:eastAsiaTheme="minorEastAsia" w:hAnsiTheme="minorHAnsi" w:cstheme="minorBidi"/>
              <w:sz w:val="22"/>
              <w:lang w:eastAsia="en-GB" w:bidi="ar-SA"/>
            </w:rPr>
          </w:pPr>
          <w:hyperlink w:anchor="_Toc150156787" w:history="1">
            <w:r w:rsidR="002E76AB" w:rsidRPr="00BB0566">
              <w:rPr>
                <w:rStyle w:val="Hyperlink"/>
              </w:rPr>
              <w:t>3.1.</w:t>
            </w:r>
            <w:r w:rsidR="002E76AB">
              <w:rPr>
                <w:rFonts w:asciiTheme="minorHAnsi" w:eastAsiaTheme="minorEastAsia" w:hAnsiTheme="minorHAnsi" w:cstheme="minorBidi"/>
                <w:sz w:val="22"/>
                <w:lang w:eastAsia="en-GB" w:bidi="ar-SA"/>
              </w:rPr>
              <w:tab/>
            </w:r>
            <w:r w:rsidR="002E76AB" w:rsidRPr="00BB0566">
              <w:rPr>
                <w:rStyle w:val="Hyperlink"/>
              </w:rPr>
              <w:t>Criticality [8]</w:t>
            </w:r>
            <w:r w:rsidR="002E76AB">
              <w:rPr>
                <w:webHidden/>
              </w:rPr>
              <w:tab/>
            </w:r>
            <w:r w:rsidR="002E76AB">
              <w:rPr>
                <w:webHidden/>
              </w:rPr>
              <w:fldChar w:fldCharType="begin"/>
            </w:r>
            <w:r w:rsidR="002E76AB">
              <w:rPr>
                <w:webHidden/>
              </w:rPr>
              <w:instrText xml:space="preserve"> PAGEREF _Toc150156787 \h </w:instrText>
            </w:r>
            <w:r w:rsidR="002E76AB">
              <w:rPr>
                <w:webHidden/>
              </w:rPr>
            </w:r>
            <w:r w:rsidR="002E76AB">
              <w:rPr>
                <w:webHidden/>
              </w:rPr>
              <w:fldChar w:fldCharType="separate"/>
            </w:r>
            <w:r w:rsidR="002E76AB">
              <w:rPr>
                <w:webHidden/>
              </w:rPr>
              <w:t>8</w:t>
            </w:r>
            <w:r w:rsidR="002E76AB">
              <w:rPr>
                <w:webHidden/>
              </w:rPr>
              <w:fldChar w:fldCharType="end"/>
            </w:r>
          </w:hyperlink>
        </w:p>
        <w:p w14:paraId="75F0B2AC" w14:textId="5D7079D2" w:rsidR="002E76AB" w:rsidRDefault="00A957FE">
          <w:pPr>
            <w:pStyle w:val="TOC2"/>
            <w:tabs>
              <w:tab w:val="left" w:pos="1100"/>
            </w:tabs>
            <w:rPr>
              <w:rFonts w:asciiTheme="minorHAnsi" w:eastAsiaTheme="minorEastAsia" w:hAnsiTheme="minorHAnsi" w:cstheme="minorBidi"/>
              <w:sz w:val="22"/>
              <w:lang w:eastAsia="en-GB" w:bidi="ar-SA"/>
            </w:rPr>
          </w:pPr>
          <w:hyperlink w:anchor="_Toc150156788" w:history="1">
            <w:r w:rsidR="002E76AB" w:rsidRPr="00BB0566">
              <w:rPr>
                <w:rStyle w:val="Hyperlink"/>
              </w:rPr>
              <w:t>3.2.</w:t>
            </w:r>
            <w:r w:rsidR="002E76AB">
              <w:rPr>
                <w:rFonts w:asciiTheme="minorHAnsi" w:eastAsiaTheme="minorEastAsia" w:hAnsiTheme="minorHAnsi" w:cstheme="minorBidi"/>
                <w:sz w:val="22"/>
                <w:lang w:eastAsia="en-GB" w:bidi="ar-SA"/>
              </w:rPr>
              <w:tab/>
            </w:r>
            <w:r w:rsidR="002E76AB" w:rsidRPr="00BB0566">
              <w:rPr>
                <w:rStyle w:val="Hyperlink"/>
              </w:rPr>
              <w:t>Engineering [10]</w:t>
            </w:r>
            <w:r w:rsidR="002E76AB">
              <w:rPr>
                <w:webHidden/>
              </w:rPr>
              <w:tab/>
            </w:r>
            <w:r w:rsidR="002E76AB">
              <w:rPr>
                <w:webHidden/>
              </w:rPr>
              <w:fldChar w:fldCharType="begin"/>
            </w:r>
            <w:r w:rsidR="002E76AB">
              <w:rPr>
                <w:webHidden/>
              </w:rPr>
              <w:instrText xml:space="preserve"> PAGEREF _Toc150156788 \h </w:instrText>
            </w:r>
            <w:r w:rsidR="002E76AB">
              <w:rPr>
                <w:webHidden/>
              </w:rPr>
            </w:r>
            <w:r w:rsidR="002E76AB">
              <w:rPr>
                <w:webHidden/>
              </w:rPr>
              <w:fldChar w:fldCharType="separate"/>
            </w:r>
            <w:r w:rsidR="002E76AB">
              <w:rPr>
                <w:webHidden/>
              </w:rPr>
              <w:t>9</w:t>
            </w:r>
            <w:r w:rsidR="002E76AB">
              <w:rPr>
                <w:webHidden/>
              </w:rPr>
              <w:fldChar w:fldCharType="end"/>
            </w:r>
          </w:hyperlink>
        </w:p>
        <w:p w14:paraId="2E037855" w14:textId="575C58C9" w:rsidR="002E76AB" w:rsidRDefault="00A957FE">
          <w:pPr>
            <w:pStyle w:val="TOC2"/>
            <w:tabs>
              <w:tab w:val="left" w:pos="1100"/>
            </w:tabs>
            <w:rPr>
              <w:rFonts w:asciiTheme="minorHAnsi" w:eastAsiaTheme="minorEastAsia" w:hAnsiTheme="minorHAnsi" w:cstheme="minorBidi"/>
              <w:sz w:val="22"/>
              <w:lang w:eastAsia="en-GB" w:bidi="ar-SA"/>
            </w:rPr>
          </w:pPr>
          <w:hyperlink w:anchor="_Toc150156789" w:history="1">
            <w:r w:rsidR="002E76AB" w:rsidRPr="00BB0566">
              <w:rPr>
                <w:rStyle w:val="Hyperlink"/>
              </w:rPr>
              <w:t>3.3.</w:t>
            </w:r>
            <w:r w:rsidR="002E76AB">
              <w:rPr>
                <w:rFonts w:asciiTheme="minorHAnsi" w:eastAsiaTheme="minorEastAsia" w:hAnsiTheme="minorHAnsi" w:cstheme="minorBidi"/>
                <w:sz w:val="22"/>
                <w:lang w:eastAsia="en-GB" w:bidi="ar-SA"/>
              </w:rPr>
              <w:tab/>
            </w:r>
            <w:r w:rsidR="002E76AB" w:rsidRPr="00BB0566">
              <w:rPr>
                <w:rStyle w:val="Hyperlink"/>
              </w:rPr>
              <w:t>Safety Case Requirements [12]</w:t>
            </w:r>
            <w:r w:rsidR="002E76AB">
              <w:rPr>
                <w:webHidden/>
              </w:rPr>
              <w:tab/>
            </w:r>
            <w:r w:rsidR="002E76AB">
              <w:rPr>
                <w:webHidden/>
              </w:rPr>
              <w:fldChar w:fldCharType="begin"/>
            </w:r>
            <w:r w:rsidR="002E76AB">
              <w:rPr>
                <w:webHidden/>
              </w:rPr>
              <w:instrText xml:space="preserve"> PAGEREF _Toc150156789 \h </w:instrText>
            </w:r>
            <w:r w:rsidR="002E76AB">
              <w:rPr>
                <w:webHidden/>
              </w:rPr>
            </w:r>
            <w:r w:rsidR="002E76AB">
              <w:rPr>
                <w:webHidden/>
              </w:rPr>
              <w:fldChar w:fldCharType="separate"/>
            </w:r>
            <w:r w:rsidR="002E76AB">
              <w:rPr>
                <w:webHidden/>
              </w:rPr>
              <w:t>9</w:t>
            </w:r>
            <w:r w:rsidR="002E76AB">
              <w:rPr>
                <w:webHidden/>
              </w:rPr>
              <w:fldChar w:fldCharType="end"/>
            </w:r>
          </w:hyperlink>
        </w:p>
        <w:p w14:paraId="562C147E" w14:textId="4BCAC67C" w:rsidR="002E76AB" w:rsidRDefault="00A957FE">
          <w:pPr>
            <w:pStyle w:val="TOC2"/>
            <w:tabs>
              <w:tab w:val="left" w:pos="1100"/>
            </w:tabs>
            <w:rPr>
              <w:rFonts w:asciiTheme="minorHAnsi" w:eastAsiaTheme="minorEastAsia" w:hAnsiTheme="minorHAnsi" w:cstheme="minorBidi"/>
              <w:sz w:val="22"/>
              <w:lang w:eastAsia="en-GB" w:bidi="ar-SA"/>
            </w:rPr>
          </w:pPr>
          <w:hyperlink w:anchor="_Toc150156790" w:history="1">
            <w:r w:rsidR="002E76AB" w:rsidRPr="00BB0566">
              <w:rPr>
                <w:rStyle w:val="Hyperlink"/>
              </w:rPr>
              <w:t>3.4.</w:t>
            </w:r>
            <w:r w:rsidR="002E76AB">
              <w:rPr>
                <w:rFonts w:asciiTheme="minorHAnsi" w:eastAsiaTheme="minorEastAsia" w:hAnsiTheme="minorHAnsi" w:cstheme="minorBidi"/>
                <w:sz w:val="22"/>
                <w:lang w:eastAsia="en-GB" w:bidi="ar-SA"/>
              </w:rPr>
              <w:tab/>
            </w:r>
            <w:r w:rsidR="002E76AB" w:rsidRPr="00BB0566">
              <w:rPr>
                <w:rStyle w:val="Hyperlink"/>
              </w:rPr>
              <w:t>Requirements for Approval of Shipment</w:t>
            </w:r>
            <w:r w:rsidR="002E76AB">
              <w:rPr>
                <w:webHidden/>
              </w:rPr>
              <w:tab/>
            </w:r>
            <w:r w:rsidR="002E76AB">
              <w:rPr>
                <w:webHidden/>
              </w:rPr>
              <w:fldChar w:fldCharType="begin"/>
            </w:r>
            <w:r w:rsidR="002E76AB">
              <w:rPr>
                <w:webHidden/>
              </w:rPr>
              <w:instrText xml:space="preserve"> PAGEREF _Toc150156790 \h </w:instrText>
            </w:r>
            <w:r w:rsidR="002E76AB">
              <w:rPr>
                <w:webHidden/>
              </w:rPr>
            </w:r>
            <w:r w:rsidR="002E76AB">
              <w:rPr>
                <w:webHidden/>
              </w:rPr>
              <w:fldChar w:fldCharType="separate"/>
            </w:r>
            <w:r w:rsidR="002E76AB">
              <w:rPr>
                <w:webHidden/>
              </w:rPr>
              <w:t>10</w:t>
            </w:r>
            <w:r w:rsidR="002E76AB">
              <w:rPr>
                <w:webHidden/>
              </w:rPr>
              <w:fldChar w:fldCharType="end"/>
            </w:r>
          </w:hyperlink>
        </w:p>
        <w:p w14:paraId="741B07C7" w14:textId="18C0696D" w:rsidR="002E76AB" w:rsidRDefault="00A957FE">
          <w:pPr>
            <w:pStyle w:val="TOC1"/>
            <w:tabs>
              <w:tab w:val="left" w:pos="720"/>
            </w:tabs>
            <w:rPr>
              <w:rFonts w:asciiTheme="minorHAnsi" w:eastAsiaTheme="minorEastAsia" w:hAnsiTheme="minorHAnsi" w:cstheme="minorBidi"/>
              <w:sz w:val="22"/>
              <w:lang w:eastAsia="en-GB" w:bidi="ar-SA"/>
            </w:rPr>
          </w:pPr>
          <w:hyperlink w:anchor="_Toc150156791" w:history="1">
            <w:r w:rsidR="002E76AB" w:rsidRPr="00BB0566">
              <w:rPr>
                <w:rStyle w:val="Hyperlink"/>
              </w:rPr>
              <w:t>4.</w:t>
            </w:r>
            <w:r w:rsidR="002E76AB">
              <w:rPr>
                <w:rFonts w:asciiTheme="minorHAnsi" w:eastAsiaTheme="minorEastAsia" w:hAnsiTheme="minorHAnsi" w:cstheme="minorBidi"/>
                <w:sz w:val="22"/>
                <w:lang w:eastAsia="en-GB" w:bidi="ar-SA"/>
              </w:rPr>
              <w:tab/>
            </w:r>
            <w:r w:rsidR="002E76AB" w:rsidRPr="00BB0566">
              <w:rPr>
                <w:rStyle w:val="Hyperlink"/>
              </w:rPr>
              <w:t>Matters Arising from ONRs Work</w:t>
            </w:r>
            <w:r w:rsidR="002E76AB">
              <w:rPr>
                <w:webHidden/>
              </w:rPr>
              <w:tab/>
            </w:r>
            <w:r w:rsidR="002E76AB">
              <w:rPr>
                <w:webHidden/>
              </w:rPr>
              <w:fldChar w:fldCharType="begin"/>
            </w:r>
            <w:r w:rsidR="002E76AB">
              <w:rPr>
                <w:webHidden/>
              </w:rPr>
              <w:instrText xml:space="preserve"> PAGEREF _Toc150156791 \h </w:instrText>
            </w:r>
            <w:r w:rsidR="002E76AB">
              <w:rPr>
                <w:webHidden/>
              </w:rPr>
            </w:r>
            <w:r w:rsidR="002E76AB">
              <w:rPr>
                <w:webHidden/>
              </w:rPr>
              <w:fldChar w:fldCharType="separate"/>
            </w:r>
            <w:r w:rsidR="002E76AB">
              <w:rPr>
                <w:webHidden/>
              </w:rPr>
              <w:t>10</w:t>
            </w:r>
            <w:r w:rsidR="002E76AB">
              <w:rPr>
                <w:webHidden/>
              </w:rPr>
              <w:fldChar w:fldCharType="end"/>
            </w:r>
          </w:hyperlink>
        </w:p>
        <w:p w14:paraId="4C064D9C" w14:textId="6FF6B066" w:rsidR="002E76AB" w:rsidRDefault="00A957FE">
          <w:pPr>
            <w:pStyle w:val="TOC1"/>
            <w:tabs>
              <w:tab w:val="left" w:pos="720"/>
            </w:tabs>
            <w:rPr>
              <w:rFonts w:asciiTheme="minorHAnsi" w:eastAsiaTheme="minorEastAsia" w:hAnsiTheme="minorHAnsi" w:cstheme="minorBidi"/>
              <w:sz w:val="22"/>
              <w:lang w:eastAsia="en-GB" w:bidi="ar-SA"/>
            </w:rPr>
          </w:pPr>
          <w:hyperlink w:anchor="_Toc150156792" w:history="1">
            <w:r w:rsidR="002E76AB" w:rsidRPr="00BB0566">
              <w:rPr>
                <w:rStyle w:val="Hyperlink"/>
              </w:rPr>
              <w:t>5.</w:t>
            </w:r>
            <w:r w:rsidR="002E76AB">
              <w:rPr>
                <w:rFonts w:asciiTheme="minorHAnsi" w:eastAsiaTheme="minorEastAsia" w:hAnsiTheme="minorHAnsi" w:cstheme="minorBidi"/>
                <w:sz w:val="22"/>
                <w:lang w:eastAsia="en-GB" w:bidi="ar-SA"/>
              </w:rPr>
              <w:tab/>
            </w:r>
            <w:r w:rsidR="002E76AB" w:rsidRPr="00BB0566">
              <w:rPr>
                <w:rStyle w:val="Hyperlink"/>
              </w:rPr>
              <w:t>Conclusions</w:t>
            </w:r>
            <w:r w:rsidR="002E76AB">
              <w:rPr>
                <w:webHidden/>
              </w:rPr>
              <w:tab/>
            </w:r>
            <w:r w:rsidR="002E76AB">
              <w:rPr>
                <w:webHidden/>
              </w:rPr>
              <w:fldChar w:fldCharType="begin"/>
            </w:r>
            <w:r w:rsidR="002E76AB">
              <w:rPr>
                <w:webHidden/>
              </w:rPr>
              <w:instrText xml:space="preserve"> PAGEREF _Toc150156792 \h </w:instrText>
            </w:r>
            <w:r w:rsidR="002E76AB">
              <w:rPr>
                <w:webHidden/>
              </w:rPr>
            </w:r>
            <w:r w:rsidR="002E76AB">
              <w:rPr>
                <w:webHidden/>
              </w:rPr>
              <w:fldChar w:fldCharType="separate"/>
            </w:r>
            <w:r w:rsidR="002E76AB">
              <w:rPr>
                <w:webHidden/>
              </w:rPr>
              <w:t>11</w:t>
            </w:r>
            <w:r w:rsidR="002E76AB">
              <w:rPr>
                <w:webHidden/>
              </w:rPr>
              <w:fldChar w:fldCharType="end"/>
            </w:r>
          </w:hyperlink>
        </w:p>
        <w:p w14:paraId="28DC3E4D" w14:textId="671F6C59" w:rsidR="002E76AB" w:rsidRDefault="00A957FE">
          <w:pPr>
            <w:pStyle w:val="TOC1"/>
            <w:tabs>
              <w:tab w:val="left" w:pos="720"/>
            </w:tabs>
            <w:rPr>
              <w:rFonts w:asciiTheme="minorHAnsi" w:eastAsiaTheme="minorEastAsia" w:hAnsiTheme="minorHAnsi" w:cstheme="minorBidi"/>
              <w:sz w:val="22"/>
              <w:lang w:eastAsia="en-GB" w:bidi="ar-SA"/>
            </w:rPr>
          </w:pPr>
          <w:hyperlink w:anchor="_Toc150156793" w:history="1">
            <w:r w:rsidR="002E76AB" w:rsidRPr="00BB0566">
              <w:rPr>
                <w:rStyle w:val="Hyperlink"/>
              </w:rPr>
              <w:t>6.</w:t>
            </w:r>
            <w:r w:rsidR="002E76AB">
              <w:rPr>
                <w:rFonts w:asciiTheme="minorHAnsi" w:eastAsiaTheme="minorEastAsia" w:hAnsiTheme="minorHAnsi" w:cstheme="minorBidi"/>
                <w:sz w:val="22"/>
                <w:lang w:eastAsia="en-GB" w:bidi="ar-SA"/>
              </w:rPr>
              <w:tab/>
            </w:r>
            <w:r w:rsidR="002E76AB" w:rsidRPr="00BB0566">
              <w:rPr>
                <w:rStyle w:val="Hyperlink"/>
              </w:rPr>
              <w:t>Recommendations</w:t>
            </w:r>
            <w:r w:rsidR="002E76AB">
              <w:rPr>
                <w:webHidden/>
              </w:rPr>
              <w:tab/>
            </w:r>
            <w:r w:rsidR="002E76AB">
              <w:rPr>
                <w:webHidden/>
              </w:rPr>
              <w:fldChar w:fldCharType="begin"/>
            </w:r>
            <w:r w:rsidR="002E76AB">
              <w:rPr>
                <w:webHidden/>
              </w:rPr>
              <w:instrText xml:space="preserve"> PAGEREF _Toc150156793 \h </w:instrText>
            </w:r>
            <w:r w:rsidR="002E76AB">
              <w:rPr>
                <w:webHidden/>
              </w:rPr>
            </w:r>
            <w:r w:rsidR="002E76AB">
              <w:rPr>
                <w:webHidden/>
              </w:rPr>
              <w:fldChar w:fldCharType="separate"/>
            </w:r>
            <w:r w:rsidR="002E76AB">
              <w:rPr>
                <w:webHidden/>
              </w:rPr>
              <w:t>11</w:t>
            </w:r>
            <w:r w:rsidR="002E76AB">
              <w:rPr>
                <w:webHidden/>
              </w:rPr>
              <w:fldChar w:fldCharType="end"/>
            </w:r>
          </w:hyperlink>
        </w:p>
        <w:p w14:paraId="244EE7A4" w14:textId="13FEBAD0" w:rsidR="002E76AB" w:rsidRDefault="00A957FE">
          <w:pPr>
            <w:pStyle w:val="TOC1"/>
            <w:rPr>
              <w:rFonts w:asciiTheme="minorHAnsi" w:eastAsiaTheme="minorEastAsia" w:hAnsiTheme="minorHAnsi" w:cstheme="minorBidi"/>
              <w:sz w:val="22"/>
              <w:lang w:eastAsia="en-GB" w:bidi="ar-SA"/>
            </w:rPr>
          </w:pPr>
          <w:hyperlink w:anchor="_Toc150156794" w:history="1">
            <w:r w:rsidR="002E76AB" w:rsidRPr="00BB0566">
              <w:rPr>
                <w:rStyle w:val="Hyperlink"/>
              </w:rPr>
              <w:t>References</w:t>
            </w:r>
            <w:r w:rsidR="002E76AB">
              <w:rPr>
                <w:webHidden/>
              </w:rPr>
              <w:tab/>
            </w:r>
            <w:r w:rsidR="002E76AB">
              <w:rPr>
                <w:webHidden/>
              </w:rPr>
              <w:fldChar w:fldCharType="begin"/>
            </w:r>
            <w:r w:rsidR="002E76AB">
              <w:rPr>
                <w:webHidden/>
              </w:rPr>
              <w:instrText xml:space="preserve"> PAGEREF _Toc150156794 \h </w:instrText>
            </w:r>
            <w:r w:rsidR="002E76AB">
              <w:rPr>
                <w:webHidden/>
              </w:rPr>
            </w:r>
            <w:r w:rsidR="002E76AB">
              <w:rPr>
                <w:webHidden/>
              </w:rPr>
              <w:fldChar w:fldCharType="separate"/>
            </w:r>
            <w:r w:rsidR="002E76AB">
              <w:rPr>
                <w:webHidden/>
              </w:rPr>
              <w:t>12</w:t>
            </w:r>
            <w:r w:rsidR="002E76AB">
              <w:rPr>
                <w:webHidden/>
              </w:rPr>
              <w:fldChar w:fldCharType="end"/>
            </w:r>
          </w:hyperlink>
        </w:p>
        <w:p w14:paraId="65FCBC12" w14:textId="021945FD" w:rsidR="00F8500A" w:rsidRDefault="00F8500A">
          <w:r>
            <w:rPr>
              <w:b/>
              <w:bCs/>
              <w:noProof/>
            </w:rPr>
            <w:fldChar w:fldCharType="end"/>
          </w:r>
        </w:p>
      </w:sdtContent>
    </w:sdt>
    <w:p w14:paraId="0CAD6143" w14:textId="7D7511E3" w:rsidR="00AC2E98" w:rsidRDefault="00AC2E98" w:rsidP="00AF6C0D">
      <w:pPr>
        <w:pStyle w:val="Bulletlist1"/>
        <w:numPr>
          <w:ilvl w:val="0"/>
          <w:numId w:val="0"/>
        </w:numPr>
        <w:ind w:left="1276"/>
        <w:sectPr w:rsidR="00AC2E98" w:rsidSect="00B82646">
          <w:pgSz w:w="11906" w:h="16838" w:code="9"/>
          <w:pgMar w:top="1440" w:right="1080" w:bottom="1440" w:left="1080" w:header="397" w:footer="397" w:gutter="0"/>
          <w:cols w:space="312"/>
          <w:docGrid w:linePitch="360"/>
        </w:sectPr>
      </w:pPr>
    </w:p>
    <w:p w14:paraId="4A9F4FE3" w14:textId="05FB45A3" w:rsidR="0038766B" w:rsidRPr="00410423" w:rsidRDefault="0038766B" w:rsidP="00410423">
      <w:pPr>
        <w:pStyle w:val="Heading1"/>
      </w:pPr>
      <w:bookmarkStart w:id="4" w:name="_Toc150156782"/>
      <w:bookmarkStart w:id="5" w:name="_Toc109727647"/>
      <w:r w:rsidRPr="00410423">
        <w:lastRenderedPageBreak/>
        <w:t>Permission Requested</w:t>
      </w:r>
      <w:bookmarkEnd w:id="4"/>
    </w:p>
    <w:p w14:paraId="591D1602" w14:textId="1F86AC1A" w:rsidR="00590C5D" w:rsidRPr="0038766B" w:rsidRDefault="00BF7ED7" w:rsidP="00BF7ED7">
      <w:pPr>
        <w:pStyle w:val="NumList1"/>
      </w:pPr>
      <w:r w:rsidRPr="000E32D2">
        <w:t xml:space="preserve">In October </w:t>
      </w:r>
      <w:r>
        <w:t>2022</w:t>
      </w:r>
      <w:r w:rsidRPr="000E32D2">
        <w:t xml:space="preserve">, </w:t>
      </w:r>
      <w:r>
        <w:t>Magnox</w:t>
      </w:r>
      <w:r w:rsidRPr="000E32D2">
        <w:t xml:space="preserve"> Ltd (the </w:t>
      </w:r>
      <w:r w:rsidR="00497782">
        <w:t>a</w:t>
      </w:r>
      <w:r w:rsidRPr="000E32D2">
        <w:t xml:space="preserve">pplicant), applied for </w:t>
      </w:r>
      <w:r>
        <w:t>approval of a Category A modification</w:t>
      </w:r>
      <w:sdt>
        <w:sdtPr>
          <w:id w:val="721018032"/>
          <w:citation/>
        </w:sdtPr>
        <w:sdtEndPr/>
        <w:sdtContent>
          <w:r w:rsidR="00FC3400">
            <w:fldChar w:fldCharType="begin"/>
          </w:r>
          <w:r w:rsidR="00327FB4">
            <w:instrText xml:space="preserve">CITATION App3358W \l 2057 </w:instrText>
          </w:r>
          <w:r w:rsidR="00FC3400">
            <w:fldChar w:fldCharType="separate"/>
          </w:r>
          <w:r w:rsidR="00AA11EC">
            <w:rPr>
              <w:noProof/>
            </w:rPr>
            <w:t xml:space="preserve"> </w:t>
          </w:r>
          <w:r w:rsidR="00AA11EC" w:rsidRPr="00AA11EC">
            <w:rPr>
              <w:noProof/>
            </w:rPr>
            <w:t>[1]</w:t>
          </w:r>
          <w:r w:rsidR="00FC3400">
            <w:fldChar w:fldCharType="end"/>
          </w:r>
        </w:sdtContent>
      </w:sdt>
      <w:r>
        <w:t xml:space="preserve"> to extend the allowable contents for the </w:t>
      </w:r>
      <w:r w:rsidR="005221F9">
        <w:t xml:space="preserve">DN3358W </w:t>
      </w:r>
      <w:r>
        <w:t>Modular Flask package design</w:t>
      </w:r>
      <w:r w:rsidR="00FC3400">
        <w:t xml:space="preserve"> </w:t>
      </w:r>
      <w:r>
        <w:t>most recently</w:t>
      </w:r>
      <w:r w:rsidRPr="000E32D2">
        <w:t xml:space="preserve"> </w:t>
      </w:r>
      <w:r>
        <w:t>approved in certificate</w:t>
      </w:r>
      <w:r w:rsidR="0061710A">
        <w:t xml:space="preserve"> of approval (CoA)</w:t>
      </w:r>
      <w:r>
        <w:t xml:space="preserve"> GB/3358W/B(M)F</w:t>
      </w:r>
      <w:r w:rsidR="00511658">
        <w:t>-96</w:t>
      </w:r>
      <w:r>
        <w:t xml:space="preserve"> (Rev.3)</w:t>
      </w:r>
      <w:sdt>
        <w:sdtPr>
          <w:id w:val="2131660249"/>
          <w:citation/>
        </w:sdtPr>
        <w:sdtEndPr/>
        <w:sdtContent>
          <w:r>
            <w:fldChar w:fldCharType="begin"/>
          </w:r>
          <w:r w:rsidR="00327FB4">
            <w:instrText xml:space="preserve">CITATION GB3358WRev3 \l 2057 </w:instrText>
          </w:r>
          <w:r>
            <w:fldChar w:fldCharType="separate"/>
          </w:r>
          <w:r w:rsidR="00AA11EC">
            <w:rPr>
              <w:noProof/>
            </w:rPr>
            <w:t xml:space="preserve"> </w:t>
          </w:r>
          <w:r w:rsidR="00AA11EC" w:rsidRPr="00AA11EC">
            <w:rPr>
              <w:noProof/>
            </w:rPr>
            <w:t>[2]</w:t>
          </w:r>
          <w:r>
            <w:fldChar w:fldCharType="end"/>
          </w:r>
        </w:sdtContent>
      </w:sdt>
      <w:r w:rsidRPr="000E32D2">
        <w:t xml:space="preserve">. </w:t>
      </w:r>
    </w:p>
    <w:p w14:paraId="0E6E26C0" w14:textId="0A3E9481" w:rsidR="00BF7ED7" w:rsidRPr="00BF7ED7" w:rsidRDefault="00590C5D" w:rsidP="00502C15">
      <w:pPr>
        <w:pStyle w:val="Heading1"/>
      </w:pPr>
      <w:bookmarkStart w:id="6" w:name="_Toc150156783"/>
      <w:r>
        <w:t>Background</w:t>
      </w:r>
      <w:bookmarkEnd w:id="6"/>
    </w:p>
    <w:p w14:paraId="3C26AB47" w14:textId="296F80A8" w:rsidR="00BF7ED7" w:rsidRDefault="00BF7ED7" w:rsidP="00BF7ED7">
      <w:pPr>
        <w:pStyle w:val="Heading2"/>
      </w:pPr>
      <w:bookmarkStart w:id="7" w:name="_Toc150156784"/>
      <w:r w:rsidRPr="00BF7ED7">
        <w:t>Regulatory History</w:t>
      </w:r>
      <w:bookmarkEnd w:id="7"/>
    </w:p>
    <w:p w14:paraId="2F08E3B1" w14:textId="624435B3" w:rsidR="00BF7ED7" w:rsidRDefault="00BF7ED7" w:rsidP="00975C01">
      <w:pPr>
        <w:pStyle w:val="NumList1"/>
      </w:pPr>
      <w:r>
        <w:t xml:space="preserve">The </w:t>
      </w:r>
      <w:r w:rsidR="004D19E4">
        <w:t>DN3358W package design</w:t>
      </w:r>
      <w:r>
        <w:t xml:space="preserve"> is known as the Modular </w:t>
      </w:r>
      <w:r w:rsidR="004A2651">
        <w:t>Flask,</w:t>
      </w:r>
      <w:r>
        <w:t xml:space="preserve"> and </w:t>
      </w:r>
      <w:r w:rsidR="004E3EBB">
        <w:t>the applicant uses</w:t>
      </w:r>
      <w:r>
        <w:t xml:space="preserve"> i</w:t>
      </w:r>
      <w:r w:rsidR="00B3097A">
        <w:t>t</w:t>
      </w:r>
      <w:r>
        <w:t xml:space="preserve"> for transporting Dragon fuel from Harwell to Sellafield. </w:t>
      </w:r>
      <w:r w:rsidR="00EB2B36">
        <w:t xml:space="preserve">Our first approval of the package </w:t>
      </w:r>
      <w:r>
        <w:t xml:space="preserve">design was </w:t>
      </w:r>
      <w:r w:rsidR="00EB2B36">
        <w:t>issued</w:t>
      </w:r>
      <w:r>
        <w:t xml:space="preserve"> in September </w:t>
      </w:r>
      <w:r w:rsidR="00EB2B36">
        <w:t>2</w:t>
      </w:r>
      <w:r>
        <w:t>016</w:t>
      </w:r>
      <w:sdt>
        <w:sdtPr>
          <w:id w:val="-1079594829"/>
          <w:citation/>
        </w:sdtPr>
        <w:sdtEndPr/>
        <w:sdtContent>
          <w:r w:rsidR="00D00837">
            <w:fldChar w:fldCharType="begin"/>
          </w:r>
          <w:r w:rsidR="00A0487B">
            <w:instrText xml:space="preserve">CITATION GB3358WRev0 \l 2057 </w:instrText>
          </w:r>
          <w:r w:rsidR="00D00837">
            <w:fldChar w:fldCharType="separate"/>
          </w:r>
          <w:r w:rsidR="00AA11EC">
            <w:rPr>
              <w:noProof/>
            </w:rPr>
            <w:t xml:space="preserve"> </w:t>
          </w:r>
          <w:r w:rsidR="00AA11EC" w:rsidRPr="00AA11EC">
            <w:rPr>
              <w:noProof/>
            </w:rPr>
            <w:t>[3]</w:t>
          </w:r>
          <w:r w:rsidR="00D00837">
            <w:fldChar w:fldCharType="end"/>
          </w:r>
        </w:sdtContent>
      </w:sdt>
      <w:r>
        <w:t xml:space="preserve">. </w:t>
      </w:r>
    </w:p>
    <w:p w14:paraId="35A76767" w14:textId="442642A6" w:rsidR="00BF7ED7" w:rsidRPr="00BF7ED7" w:rsidRDefault="00BF7ED7" w:rsidP="008D240B">
      <w:pPr>
        <w:pStyle w:val="NumList1"/>
      </w:pPr>
      <w:r>
        <w:t xml:space="preserve">In </w:t>
      </w:r>
      <w:r w:rsidR="00C125FF">
        <w:t xml:space="preserve">January </w:t>
      </w:r>
      <w:r>
        <w:t>202</w:t>
      </w:r>
      <w:r w:rsidR="00C125FF">
        <w:t>2</w:t>
      </w:r>
      <w:r>
        <w:t xml:space="preserve">, </w:t>
      </w:r>
      <w:r w:rsidR="007A32AD">
        <w:t xml:space="preserve">we issued </w:t>
      </w:r>
      <w:r>
        <w:t>a five-year renewal of the package design approval</w:t>
      </w:r>
      <w:r w:rsidR="00EC49EC">
        <w:t xml:space="preserve"> with an expiry date of September 2026</w:t>
      </w:r>
      <w:sdt>
        <w:sdtPr>
          <w:id w:val="-1372834659"/>
          <w:citation/>
        </w:sdtPr>
        <w:sdtEndPr/>
        <w:sdtContent>
          <w:r w:rsidR="003A406C">
            <w:fldChar w:fldCharType="begin"/>
          </w:r>
          <w:r w:rsidR="003A406C">
            <w:instrText xml:space="preserve"> CITATION GB3358WRev3 \l 2057 </w:instrText>
          </w:r>
          <w:r w:rsidR="003A406C">
            <w:fldChar w:fldCharType="separate"/>
          </w:r>
          <w:r w:rsidR="00AA11EC">
            <w:rPr>
              <w:noProof/>
            </w:rPr>
            <w:t xml:space="preserve"> </w:t>
          </w:r>
          <w:r w:rsidR="00AA11EC" w:rsidRPr="00AA11EC">
            <w:rPr>
              <w:noProof/>
            </w:rPr>
            <w:t>[2]</w:t>
          </w:r>
          <w:r w:rsidR="003A406C">
            <w:fldChar w:fldCharType="end"/>
          </w:r>
        </w:sdtContent>
      </w:sdt>
      <w:r>
        <w:t>.</w:t>
      </w:r>
      <w:r w:rsidR="00405B80" w:rsidRPr="00405B80">
        <w:t xml:space="preserve"> </w:t>
      </w:r>
      <w:r w:rsidR="00405B80">
        <w:t>Our criticality assessment of the application for this renewal</w:t>
      </w:r>
      <w:sdt>
        <w:sdtPr>
          <w:id w:val="-1131709071"/>
          <w:citation/>
        </w:sdtPr>
        <w:sdtEndPr/>
        <w:sdtContent>
          <w:r w:rsidR="00405B80">
            <w:fldChar w:fldCharType="begin"/>
          </w:r>
          <w:r w:rsidR="00405B80">
            <w:instrText xml:space="preserve"> CITATION Crit21 \l 2057 </w:instrText>
          </w:r>
          <w:r w:rsidR="00405B80">
            <w:fldChar w:fldCharType="separate"/>
          </w:r>
          <w:r w:rsidR="00AA11EC">
            <w:rPr>
              <w:noProof/>
            </w:rPr>
            <w:t xml:space="preserve"> </w:t>
          </w:r>
          <w:r w:rsidR="00AA11EC" w:rsidRPr="00AA11EC">
            <w:rPr>
              <w:noProof/>
            </w:rPr>
            <w:t>[4]</w:t>
          </w:r>
          <w:r w:rsidR="00405B80">
            <w:fldChar w:fldCharType="end"/>
          </w:r>
        </w:sdtContent>
      </w:sdt>
      <w:r w:rsidR="00405B80">
        <w:t>, and subsequent decision justification</w:t>
      </w:r>
      <w:sdt>
        <w:sdtPr>
          <w:id w:val="-1252736021"/>
          <w:citation/>
        </w:sdtPr>
        <w:sdtEndPr/>
        <w:sdtContent>
          <w:r w:rsidR="00405B80">
            <w:fldChar w:fldCharType="begin"/>
          </w:r>
          <w:r w:rsidR="00405B80">
            <w:instrText xml:space="preserve"> CITATION DR21 \l 2057 </w:instrText>
          </w:r>
          <w:r w:rsidR="00405B80">
            <w:fldChar w:fldCharType="separate"/>
          </w:r>
          <w:r w:rsidR="00AA11EC">
            <w:rPr>
              <w:noProof/>
            </w:rPr>
            <w:t xml:space="preserve"> </w:t>
          </w:r>
          <w:r w:rsidR="00AA11EC" w:rsidRPr="00AA11EC">
            <w:rPr>
              <w:noProof/>
            </w:rPr>
            <w:t>[5]</w:t>
          </w:r>
          <w:r w:rsidR="00405B80">
            <w:fldChar w:fldCharType="end"/>
          </w:r>
        </w:sdtContent>
      </w:sdt>
      <w:r w:rsidR="00405B80">
        <w:t xml:space="preserve">, concluded that we should limit the allowable contents for the package to </w:t>
      </w:r>
      <w:r w:rsidR="00405B80" w:rsidRPr="00DD6C9C">
        <w:t xml:space="preserve">uranium fuels containing HEU with nominal thorium content. </w:t>
      </w:r>
      <w:r w:rsidR="00405B80">
        <w:t xml:space="preserve">The applicant </w:t>
      </w:r>
      <w:r w:rsidR="00405B80" w:rsidRPr="00DD6C9C">
        <w:t>undert</w:t>
      </w:r>
      <w:r w:rsidR="00405B80">
        <w:t>ook</w:t>
      </w:r>
      <w:r w:rsidR="00405B80" w:rsidRPr="00DD6C9C">
        <w:t xml:space="preserve"> to perform additional criticality safety a</w:t>
      </w:r>
      <w:r w:rsidR="00405B80">
        <w:t>nalysis</w:t>
      </w:r>
      <w:r w:rsidR="00405B80" w:rsidRPr="00DD6C9C">
        <w:t xml:space="preserve"> to fully underpin the transport criticality safety of the remaining Dragon fuel inventory under a future modification submission.</w:t>
      </w:r>
    </w:p>
    <w:p w14:paraId="5F2F4208" w14:textId="244D52E5" w:rsidR="00BF7ED7" w:rsidRDefault="00BF7ED7" w:rsidP="00BF7ED7">
      <w:pPr>
        <w:pStyle w:val="Heading2"/>
      </w:pPr>
      <w:bookmarkStart w:id="8" w:name="_Toc150156785"/>
      <w:r w:rsidRPr="00BF7ED7">
        <w:t>Scope of Application</w:t>
      </w:r>
      <w:bookmarkEnd w:id="8"/>
    </w:p>
    <w:p w14:paraId="18777FDD" w14:textId="61394441" w:rsidR="00B5659B" w:rsidRPr="00B5659B" w:rsidRDefault="00B5659B" w:rsidP="00B5659B">
      <w:pPr>
        <w:pStyle w:val="NumList1"/>
      </w:pPr>
      <w:r w:rsidRPr="00B5659B">
        <w:t>The modification submitted by the applicant</w:t>
      </w:r>
      <w:sdt>
        <w:sdtPr>
          <w:id w:val="352393626"/>
          <w:citation/>
        </w:sdtPr>
        <w:sdtEndPr/>
        <w:sdtContent>
          <w:r w:rsidR="0016051D">
            <w:fldChar w:fldCharType="begin"/>
          </w:r>
          <w:r w:rsidR="0016051D">
            <w:instrText xml:space="preserve"> CITATION Mod008 \l 2057 </w:instrText>
          </w:r>
          <w:r w:rsidR="0016051D">
            <w:fldChar w:fldCharType="separate"/>
          </w:r>
          <w:r w:rsidR="00AA11EC">
            <w:rPr>
              <w:noProof/>
            </w:rPr>
            <w:t xml:space="preserve"> </w:t>
          </w:r>
          <w:r w:rsidR="00AA11EC" w:rsidRPr="00AA11EC">
            <w:rPr>
              <w:noProof/>
            </w:rPr>
            <w:t>[6]</w:t>
          </w:r>
          <w:r w:rsidR="0016051D">
            <w:fldChar w:fldCharType="end"/>
          </w:r>
        </w:sdtContent>
      </w:sdt>
      <w:r w:rsidRPr="00B5659B">
        <w:t xml:space="preserve"> seeks to extend the allowable contents of the package to include the remaining materials that are intended to be transported using the Modular Package, as part of the Nuclear Materials Transfer </w:t>
      </w:r>
      <w:r w:rsidR="00707689">
        <w:t>(NMT)</w:t>
      </w:r>
      <w:r w:rsidR="00E14486">
        <w:t xml:space="preserve"> </w:t>
      </w:r>
      <w:r w:rsidRPr="00B5659B">
        <w:t xml:space="preserve">Programme, currently operating from the </w:t>
      </w:r>
      <w:r w:rsidR="00092D1D">
        <w:t>a</w:t>
      </w:r>
      <w:r w:rsidRPr="00B5659B">
        <w:t>pplicant’s Harwell site.</w:t>
      </w:r>
    </w:p>
    <w:p w14:paraId="4A4B131A" w14:textId="24221420" w:rsidR="0038766B" w:rsidRPr="0038766B" w:rsidRDefault="00B37C33" w:rsidP="00410423">
      <w:pPr>
        <w:pStyle w:val="Heading1"/>
      </w:pPr>
      <w:bookmarkStart w:id="9" w:name="_Toc150156786"/>
      <w:r>
        <w:t>Assessment and Inspection Work Carried out by ONR in Consideration of this Request</w:t>
      </w:r>
      <w:bookmarkEnd w:id="9"/>
    </w:p>
    <w:p w14:paraId="0DB70064" w14:textId="5BB41CEB" w:rsidR="00957B36" w:rsidRDefault="0038766B" w:rsidP="00957B36">
      <w:pPr>
        <w:pStyle w:val="NumList1"/>
      </w:pPr>
      <w:r w:rsidRPr="0038766B">
        <w:t xml:space="preserve">In accordance with the regulatory permissioning strategy </w:t>
      </w:r>
      <w:r w:rsidR="00E051B8">
        <w:t>we have</w:t>
      </w:r>
      <w:r w:rsidRPr="0038766B">
        <w:t xml:space="preserve"> </w:t>
      </w:r>
      <w:r w:rsidR="00E66152" w:rsidRPr="0038766B">
        <w:t>conducted</w:t>
      </w:r>
      <w:r w:rsidR="00493D93" w:rsidRPr="00493D93">
        <w:t xml:space="preserve"> a targeted and proportionate assessment of the </w:t>
      </w:r>
      <w:r w:rsidR="003D3C0A">
        <w:t>proposed modification.</w:t>
      </w:r>
      <w:r w:rsidR="00957B36">
        <w:t xml:space="preserve"> </w:t>
      </w:r>
      <w:r w:rsidR="00E74DC3" w:rsidRPr="00E74DC3">
        <w:t xml:space="preserve">The </w:t>
      </w:r>
      <w:r w:rsidR="00ED31F1">
        <w:t xml:space="preserve">applicant has classed the </w:t>
      </w:r>
      <w:r w:rsidR="00E74DC3" w:rsidRPr="00E74DC3">
        <w:t>modification as Category A</w:t>
      </w:r>
      <w:r w:rsidR="00934ADB">
        <w:t xml:space="preserve"> and</w:t>
      </w:r>
      <w:r w:rsidR="00E74DC3" w:rsidRPr="00E74DC3">
        <w:t xml:space="preserve"> </w:t>
      </w:r>
      <w:r w:rsidR="00420BAB">
        <w:t>relevant regulatory guidance</w:t>
      </w:r>
      <w:sdt>
        <w:sdtPr>
          <w:id w:val="-708173371"/>
          <w:citation/>
        </w:sdtPr>
        <w:sdtEndPr/>
        <w:sdtContent>
          <w:r w:rsidR="00E7643E">
            <w:fldChar w:fldCharType="begin"/>
          </w:r>
          <w:r w:rsidR="00E7643E">
            <w:instrText xml:space="preserve"> CITATION TRA001 \l 2057 </w:instrText>
          </w:r>
          <w:r w:rsidR="00E7643E">
            <w:fldChar w:fldCharType="separate"/>
          </w:r>
          <w:r w:rsidR="00AA11EC">
            <w:rPr>
              <w:noProof/>
            </w:rPr>
            <w:t xml:space="preserve"> </w:t>
          </w:r>
          <w:r w:rsidR="00AA11EC" w:rsidRPr="00AA11EC">
            <w:rPr>
              <w:noProof/>
            </w:rPr>
            <w:t>[7]</w:t>
          </w:r>
          <w:r w:rsidR="00E7643E">
            <w:fldChar w:fldCharType="end"/>
          </w:r>
        </w:sdtContent>
      </w:sdt>
      <w:r w:rsidR="00420BAB">
        <w:t xml:space="preserve"> states that </w:t>
      </w:r>
      <w:r w:rsidR="00036C39">
        <w:t xml:space="preserve">we undertake </w:t>
      </w:r>
      <w:r w:rsidR="00E74DC3" w:rsidRPr="00E74DC3">
        <w:t xml:space="preserve">a full review supported by assessment to the extent necessary to show that the modification is safe. </w:t>
      </w:r>
    </w:p>
    <w:p w14:paraId="012697C8" w14:textId="5A0738FB" w:rsidR="00BC50D6" w:rsidRDefault="00BC50D6" w:rsidP="00B43929">
      <w:pPr>
        <w:pStyle w:val="NumList1"/>
      </w:pPr>
      <w:r>
        <w:t xml:space="preserve">The review </w:t>
      </w:r>
      <w:r w:rsidR="004600DD">
        <w:t xml:space="preserve">identified that </w:t>
      </w:r>
      <w:r w:rsidR="00E41E50">
        <w:t xml:space="preserve">areas of </w:t>
      </w:r>
      <w:r w:rsidR="00E051B8">
        <w:t>e</w:t>
      </w:r>
      <w:r w:rsidR="00CD7ABF">
        <w:t xml:space="preserve">ngineering, </w:t>
      </w:r>
      <w:r w:rsidR="00E051B8">
        <w:t xml:space="preserve">criticality </w:t>
      </w:r>
      <w:r w:rsidR="00CD7ABF">
        <w:t xml:space="preserve">and </w:t>
      </w:r>
      <w:r w:rsidR="00E051B8">
        <w:t xml:space="preserve">safety </w:t>
      </w:r>
      <w:r w:rsidR="00355E6C">
        <w:t>case requirements</w:t>
      </w:r>
      <w:r w:rsidR="004600DD">
        <w:t xml:space="preserve"> </w:t>
      </w:r>
      <w:r w:rsidR="007B5D6C">
        <w:t xml:space="preserve">(SCR) </w:t>
      </w:r>
      <w:r w:rsidR="00CD7ABF">
        <w:t>require</w:t>
      </w:r>
      <w:r w:rsidR="00E41E50">
        <w:t>d</w:t>
      </w:r>
      <w:r w:rsidR="00CD7ABF">
        <w:t xml:space="preserve"> asse</w:t>
      </w:r>
      <w:r w:rsidR="00E41E50">
        <w:t>s</w:t>
      </w:r>
      <w:r w:rsidR="00CD7ABF">
        <w:t>sment</w:t>
      </w:r>
      <w:r w:rsidR="00E41E50">
        <w:t xml:space="preserve">. </w:t>
      </w:r>
      <w:r w:rsidR="008D0E88">
        <w:t xml:space="preserve">The review confirmed that </w:t>
      </w:r>
      <w:r w:rsidR="0067686F">
        <w:t>we would not need</w:t>
      </w:r>
      <w:r w:rsidR="00B65C67">
        <w:t xml:space="preserve"> to conduct a </w:t>
      </w:r>
      <w:r w:rsidR="005168C7">
        <w:t>r</w:t>
      </w:r>
      <w:r w:rsidR="008D0E88">
        <w:t xml:space="preserve">adiation </w:t>
      </w:r>
      <w:r w:rsidR="005168C7">
        <w:t>s</w:t>
      </w:r>
      <w:r w:rsidR="008D0E88">
        <w:t xml:space="preserve">hielding assessment as the </w:t>
      </w:r>
      <w:r w:rsidR="00996D35" w:rsidRPr="00996D35">
        <w:t xml:space="preserve">assessment </w:t>
      </w:r>
      <w:r w:rsidR="00996D35">
        <w:t xml:space="preserve">undertaken in </w:t>
      </w:r>
      <w:r w:rsidR="00996D35">
        <w:lastRenderedPageBreak/>
        <w:t xml:space="preserve">support of the last renewal </w:t>
      </w:r>
      <w:r w:rsidR="00996D35" w:rsidRPr="00996D35">
        <w:t>cover</w:t>
      </w:r>
      <w:r w:rsidR="005168C7">
        <w:t>ed the</w:t>
      </w:r>
      <w:r w:rsidR="00996D35" w:rsidRPr="00996D35">
        <w:t xml:space="preserve"> entire Dragon fuel inventory, including those fuels that are the subject of this modification</w:t>
      </w:r>
      <w:r w:rsidR="0010530D">
        <w:t>.</w:t>
      </w:r>
    </w:p>
    <w:p w14:paraId="6DFE161A" w14:textId="33A78C16" w:rsidR="00322069" w:rsidRDefault="00322069" w:rsidP="0010530D">
      <w:pPr>
        <w:pStyle w:val="Heading2"/>
      </w:pPr>
      <w:bookmarkStart w:id="10" w:name="_Toc150156787"/>
      <w:r>
        <w:t>Criticality</w:t>
      </w:r>
      <w:sdt>
        <w:sdtPr>
          <w:id w:val="-2037640318"/>
          <w:citation/>
        </w:sdtPr>
        <w:sdtEndPr/>
        <w:sdtContent>
          <w:r w:rsidR="007A689D">
            <w:fldChar w:fldCharType="begin"/>
          </w:r>
          <w:r w:rsidR="007A689D">
            <w:instrText xml:space="preserve"> CITATION ARCRIT \l 2057 </w:instrText>
          </w:r>
          <w:r w:rsidR="007A689D">
            <w:fldChar w:fldCharType="separate"/>
          </w:r>
          <w:r w:rsidR="00AA11EC">
            <w:rPr>
              <w:noProof/>
            </w:rPr>
            <w:t xml:space="preserve"> </w:t>
          </w:r>
          <w:r w:rsidR="00AA11EC" w:rsidRPr="00AA11EC">
            <w:rPr>
              <w:noProof/>
            </w:rPr>
            <w:t>[8]</w:t>
          </w:r>
          <w:r w:rsidR="007A689D">
            <w:fldChar w:fldCharType="end"/>
          </w:r>
        </w:sdtContent>
      </w:sdt>
      <w:bookmarkEnd w:id="10"/>
      <w:r>
        <w:t xml:space="preserve"> </w:t>
      </w:r>
    </w:p>
    <w:p w14:paraId="726DDE89" w14:textId="03350EA9" w:rsidR="005B6074" w:rsidRDefault="00C50D78" w:rsidP="005B6074">
      <w:pPr>
        <w:pStyle w:val="NumList1"/>
      </w:pPr>
      <w:r>
        <w:t>T</w:t>
      </w:r>
      <w:r w:rsidR="005B6074">
        <w:t xml:space="preserve">he scope of this assessment recognised that </w:t>
      </w:r>
      <w:r w:rsidR="0038157A">
        <w:t>our</w:t>
      </w:r>
      <w:r>
        <w:t xml:space="preserve"> </w:t>
      </w:r>
      <w:r w:rsidR="00751BF1">
        <w:t>understanding,</w:t>
      </w:r>
      <w:r>
        <w:t xml:space="preserve"> and acceptance of </w:t>
      </w:r>
      <w:r w:rsidR="005B6074">
        <w:t xml:space="preserve">the baseline criticality model is well-established from prior </w:t>
      </w:r>
      <w:r w:rsidR="001F64AB">
        <w:t>approvals</w:t>
      </w:r>
      <w:r w:rsidR="00751BF1">
        <w:t>.</w:t>
      </w:r>
      <w:r w:rsidR="005B6074">
        <w:t xml:space="preserve"> </w:t>
      </w:r>
      <w:r w:rsidR="00751BF1">
        <w:t>Consequently,</w:t>
      </w:r>
      <w:r w:rsidR="005B6074">
        <w:t xml:space="preserve"> it </w:t>
      </w:r>
      <w:r w:rsidR="001F64AB">
        <w:t>was</w:t>
      </w:r>
      <w:r w:rsidR="005B6074">
        <w:t xml:space="preserve"> unnecessary to revisit this model </w:t>
      </w:r>
      <w:r w:rsidR="001F64AB">
        <w:t xml:space="preserve">for this </w:t>
      </w:r>
      <w:r w:rsidR="005B6074">
        <w:t xml:space="preserve">application. </w:t>
      </w:r>
    </w:p>
    <w:p w14:paraId="04C7BB7C" w14:textId="798D9BC5" w:rsidR="005B6074" w:rsidRDefault="008746F4" w:rsidP="005B6074">
      <w:pPr>
        <w:pStyle w:val="NumList1"/>
      </w:pPr>
      <w:r>
        <w:t>We restricted our</w:t>
      </w:r>
      <w:r w:rsidR="005B6074">
        <w:t xml:space="preserve"> </w:t>
      </w:r>
      <w:r>
        <w:t>assessment</w:t>
      </w:r>
      <w:r w:rsidR="005B6074">
        <w:t xml:space="preserve"> scope to:</w:t>
      </w:r>
    </w:p>
    <w:p w14:paraId="55A45AA0" w14:textId="173D8340" w:rsidR="005B6074" w:rsidRDefault="005B6074" w:rsidP="005B6074">
      <w:pPr>
        <w:pStyle w:val="Bulletlist1"/>
      </w:pPr>
      <w:r>
        <w:t>consideration of an increased C:U ratio for Dragon fuel compacts;</w:t>
      </w:r>
    </w:p>
    <w:p w14:paraId="2BB70B81" w14:textId="61FD5C88" w:rsidR="005B6074" w:rsidRDefault="005B6074" w:rsidP="005B6074">
      <w:pPr>
        <w:pStyle w:val="Bulletlist1"/>
      </w:pPr>
      <w:r>
        <w:t>consideration of reactivity effects with irradiation for all Dragon fuel types; and</w:t>
      </w:r>
    </w:p>
    <w:p w14:paraId="28412011" w14:textId="4FD3A7FE" w:rsidR="005B6074" w:rsidRDefault="005B6074" w:rsidP="005B6074">
      <w:pPr>
        <w:pStyle w:val="Bulletlist1"/>
      </w:pPr>
      <w:r>
        <w:t>development of appropriate fissile mass limits for the GB/3358W/B(M)F approval to cover the entire Dragon fuel inventory.</w:t>
      </w:r>
    </w:p>
    <w:p w14:paraId="6A31C86F" w14:textId="11E9C1E5" w:rsidR="002808CC" w:rsidRPr="00975C01" w:rsidRDefault="006E6F62" w:rsidP="00D36971">
      <w:pPr>
        <w:pStyle w:val="NumList1"/>
      </w:pPr>
      <w:r w:rsidRPr="00656913">
        <w:t xml:space="preserve">Previous package design approvals for the </w:t>
      </w:r>
      <w:r w:rsidR="007705AF" w:rsidRPr="00656913">
        <w:t>DN</w:t>
      </w:r>
      <w:r w:rsidRPr="00656913">
        <w:t xml:space="preserve">3358W package have included general conditions of clearance for </w:t>
      </w:r>
      <w:r w:rsidR="00A967FD">
        <w:t>urani</w:t>
      </w:r>
      <w:r w:rsidR="006E168A">
        <w:t>um-</w:t>
      </w:r>
      <w:r w:rsidRPr="00656913">
        <w:t>235 with limited or unlimited graphite content</w:t>
      </w:r>
      <w:r w:rsidR="00D36971" w:rsidRPr="00656913">
        <w:t xml:space="preserve"> </w:t>
      </w:r>
      <w:r w:rsidRPr="00656913">
        <w:t xml:space="preserve">which did not require the fissile material to be within </w:t>
      </w:r>
      <w:r w:rsidR="00367404" w:rsidRPr="00656913">
        <w:t>t</w:t>
      </w:r>
      <w:r w:rsidR="00F73637" w:rsidRPr="00656913">
        <w:t xml:space="preserve">hird </w:t>
      </w:r>
      <w:r w:rsidR="00367404" w:rsidRPr="00656913">
        <w:t>l</w:t>
      </w:r>
      <w:r w:rsidR="00F73637" w:rsidRPr="00656913">
        <w:t xml:space="preserve">ength </w:t>
      </w:r>
      <w:r w:rsidR="00367404" w:rsidRPr="00656913">
        <w:t>c</w:t>
      </w:r>
      <w:r w:rsidR="00F73637" w:rsidRPr="00656913">
        <w:t>an</w:t>
      </w:r>
      <w:r w:rsidRPr="00656913">
        <w:t xml:space="preserve">s or the borated </w:t>
      </w:r>
      <w:proofErr w:type="spellStart"/>
      <w:r w:rsidRPr="00656913">
        <w:t>Vitrite</w:t>
      </w:r>
      <w:proofErr w:type="spellEnd"/>
      <w:r w:rsidR="00E83198" w:rsidRPr="00656913">
        <w:t>®</w:t>
      </w:r>
      <w:r w:rsidRPr="00656913">
        <w:t xml:space="preserve"> liner to be present within the flask cavity. During </w:t>
      </w:r>
      <w:r w:rsidR="001A3102" w:rsidRPr="00656913">
        <w:t>our</w:t>
      </w:r>
      <w:r w:rsidRPr="00656913">
        <w:t xml:space="preserve"> assessment of </w:t>
      </w:r>
      <w:r w:rsidR="00D36971" w:rsidRPr="00656913">
        <w:t>the modification</w:t>
      </w:r>
      <w:r w:rsidRPr="00656913">
        <w:t xml:space="preserve">, the applicant </w:t>
      </w:r>
      <w:r w:rsidR="005C0F81" w:rsidRPr="00656913">
        <w:t>advised us</w:t>
      </w:r>
      <w:r w:rsidRPr="00656913">
        <w:t xml:space="preserve"> that </w:t>
      </w:r>
      <w:r w:rsidR="00A461CF" w:rsidRPr="00656913">
        <w:t xml:space="preserve">it did not require </w:t>
      </w:r>
      <w:r w:rsidRPr="00656913">
        <w:t xml:space="preserve">these conditions of clearance for the Dragon fuel shipments under the NMT programme. </w:t>
      </w:r>
      <w:r w:rsidR="003D6A05" w:rsidRPr="00975C01">
        <w:t xml:space="preserve">The criticality </w:t>
      </w:r>
      <w:r w:rsidR="00E83198" w:rsidRPr="00975C01">
        <w:t>assessment</w:t>
      </w:r>
      <w:r w:rsidR="003D6A05" w:rsidRPr="00975C01">
        <w:t xml:space="preserve"> has recommended that </w:t>
      </w:r>
      <w:r w:rsidR="00502A42" w:rsidRPr="00975C01">
        <w:t xml:space="preserve">we remove </w:t>
      </w:r>
      <w:r w:rsidRPr="00975C01">
        <w:t xml:space="preserve">these conditions of clearance from the revised </w:t>
      </w:r>
      <w:r w:rsidR="0061710A" w:rsidRPr="00975C01">
        <w:t>CoA</w:t>
      </w:r>
      <w:r w:rsidRPr="00975C01">
        <w:t>.</w:t>
      </w:r>
    </w:p>
    <w:p w14:paraId="7D0CF444" w14:textId="055427D1" w:rsidR="00026DFF" w:rsidRDefault="008A5943" w:rsidP="00026DFF">
      <w:pPr>
        <w:pStyle w:val="NumList1"/>
      </w:pPr>
      <w:r w:rsidRPr="007241ED">
        <w:t xml:space="preserve">The applicant has proposed some new conditions of clearance for Dragon fuel in the </w:t>
      </w:r>
      <w:r w:rsidR="00502A42">
        <w:t>DN</w:t>
      </w:r>
      <w:r w:rsidRPr="007241ED">
        <w:t>3358W package</w:t>
      </w:r>
      <w:r w:rsidR="00026DFF">
        <w:t xml:space="preserve"> </w:t>
      </w:r>
      <w:r w:rsidR="006F03E8">
        <w:t>design</w:t>
      </w:r>
      <w:sdt>
        <w:sdtPr>
          <w:id w:val="-2011281730"/>
          <w:citation/>
        </w:sdtPr>
        <w:sdtEndPr/>
        <w:sdtContent>
          <w:r w:rsidR="004241F4">
            <w:fldChar w:fldCharType="begin"/>
          </w:r>
          <w:r w:rsidR="004241F4">
            <w:instrText xml:space="preserve"> CITATION Mod008 \l 2057 </w:instrText>
          </w:r>
          <w:r w:rsidR="004241F4">
            <w:fldChar w:fldCharType="separate"/>
          </w:r>
          <w:r w:rsidR="00AA11EC">
            <w:rPr>
              <w:noProof/>
            </w:rPr>
            <w:t xml:space="preserve"> </w:t>
          </w:r>
          <w:r w:rsidR="00AA11EC" w:rsidRPr="00AA11EC">
            <w:rPr>
              <w:noProof/>
            </w:rPr>
            <w:t>[6]</w:t>
          </w:r>
          <w:r w:rsidR="004241F4">
            <w:fldChar w:fldCharType="end"/>
          </w:r>
        </w:sdtContent>
      </w:sdt>
      <w:r w:rsidR="00026DFF">
        <w:t xml:space="preserve">. </w:t>
      </w:r>
      <w:r w:rsidR="006F03E8">
        <w:t>Our</w:t>
      </w:r>
      <w:r w:rsidR="00026DFF">
        <w:t xml:space="preserve"> criticality assessor has examined these proposals and agreed them as the basis for the new conditions of clearance that </w:t>
      </w:r>
      <w:r w:rsidR="005F4052">
        <w:t xml:space="preserve">we </w:t>
      </w:r>
      <w:r w:rsidR="00026DFF">
        <w:t xml:space="preserve">should add to the </w:t>
      </w:r>
      <w:r w:rsidR="0061710A">
        <w:t>CoA</w:t>
      </w:r>
      <w:r w:rsidR="00026DFF">
        <w:t>. One minor difference was the stipulation of a maximum initial enrichment of 93.5% as modelled in the applicant’s criticality assessment, rather than 94% proposed.</w:t>
      </w:r>
    </w:p>
    <w:p w14:paraId="2105F0D2" w14:textId="00F16FF7" w:rsidR="00F42D97" w:rsidRDefault="00216125" w:rsidP="00D36971">
      <w:pPr>
        <w:pStyle w:val="NumList1"/>
      </w:pPr>
      <w:r>
        <w:t>Our</w:t>
      </w:r>
      <w:r w:rsidR="000804C8">
        <w:t xml:space="preserve"> criticality </w:t>
      </w:r>
      <w:r w:rsidR="00832132">
        <w:t>assessor</w:t>
      </w:r>
      <w:r w:rsidR="00D32D59" w:rsidRPr="00D32D59">
        <w:t xml:space="preserve"> conclude</w:t>
      </w:r>
      <w:r w:rsidR="00832132">
        <w:t>d</w:t>
      </w:r>
      <w:r w:rsidR="00D32D59" w:rsidRPr="00D32D59">
        <w:t xml:space="preserve"> that the modification supports the </w:t>
      </w:r>
      <w:r w:rsidR="009510B2">
        <w:t>DN</w:t>
      </w:r>
      <w:r w:rsidR="00D32D59" w:rsidRPr="00D32D59">
        <w:t>3358W package design meeting the requirements for fissile material detailed within SSR-6</w:t>
      </w:r>
      <w:sdt>
        <w:sdtPr>
          <w:id w:val="-1696984975"/>
          <w:citation/>
        </w:sdtPr>
        <w:sdtEndPr/>
        <w:sdtContent>
          <w:r w:rsidR="0007002B">
            <w:fldChar w:fldCharType="begin"/>
          </w:r>
          <w:r w:rsidR="0007002B">
            <w:instrText xml:space="preserve"> CITATION SSR6 \l 2057 </w:instrText>
          </w:r>
          <w:r w:rsidR="0007002B">
            <w:fldChar w:fldCharType="separate"/>
          </w:r>
          <w:r w:rsidR="00AA11EC">
            <w:rPr>
              <w:noProof/>
            </w:rPr>
            <w:t xml:space="preserve"> </w:t>
          </w:r>
          <w:r w:rsidR="00AA11EC" w:rsidRPr="00AA11EC">
            <w:rPr>
              <w:noProof/>
            </w:rPr>
            <w:t>[9]</w:t>
          </w:r>
          <w:r w:rsidR="0007002B">
            <w:fldChar w:fldCharType="end"/>
          </w:r>
        </w:sdtContent>
      </w:sdt>
      <w:r w:rsidR="00D32D59" w:rsidRPr="00D32D59">
        <w:t xml:space="preserve"> under routine, normal and accident conditions of transport. </w:t>
      </w:r>
    </w:p>
    <w:p w14:paraId="1275DB39" w14:textId="492C520D" w:rsidR="00FC6256" w:rsidRDefault="00216125" w:rsidP="00D36971">
      <w:pPr>
        <w:pStyle w:val="NumList1"/>
      </w:pPr>
      <w:r>
        <w:t>Our</w:t>
      </w:r>
      <w:r w:rsidR="00F42D97">
        <w:t xml:space="preserve"> criticality </w:t>
      </w:r>
      <w:r w:rsidR="00832132">
        <w:t>assessor</w:t>
      </w:r>
      <w:r w:rsidR="00D32D59" w:rsidRPr="00D32D59">
        <w:t xml:space="preserve"> recommend</w:t>
      </w:r>
      <w:r>
        <w:t>ed</w:t>
      </w:r>
      <w:r w:rsidR="00D32D59" w:rsidRPr="00D32D59">
        <w:t xml:space="preserve"> that</w:t>
      </w:r>
      <w:r w:rsidR="00FC6256">
        <w:t>:</w:t>
      </w:r>
    </w:p>
    <w:p w14:paraId="41C4D9A3" w14:textId="4446C7B8" w:rsidR="006328EA" w:rsidRDefault="00D32D59" w:rsidP="00FC6256">
      <w:pPr>
        <w:pStyle w:val="Bulletlist1"/>
      </w:pPr>
      <w:r w:rsidRPr="00D32D59">
        <w:t xml:space="preserve">from a criticality safety perspective, the </w:t>
      </w:r>
      <w:r w:rsidR="00DA39A0">
        <w:t xml:space="preserve">CA approves the </w:t>
      </w:r>
      <w:r w:rsidR="00862A24">
        <w:t>proposed</w:t>
      </w:r>
      <w:r w:rsidRPr="00D32D59">
        <w:t xml:space="preserve"> modification</w:t>
      </w:r>
      <w:r w:rsidR="006E5B24">
        <w:t>;</w:t>
      </w:r>
    </w:p>
    <w:p w14:paraId="21481268" w14:textId="3BFB363C" w:rsidR="008829D4" w:rsidRDefault="00862A24" w:rsidP="00FC6256">
      <w:pPr>
        <w:pStyle w:val="Bulletlist1"/>
      </w:pPr>
      <w:r>
        <w:t>that</w:t>
      </w:r>
      <w:r w:rsidR="00D32D59" w:rsidRPr="00D32D59">
        <w:t xml:space="preserve"> </w:t>
      </w:r>
      <w:r w:rsidR="00DA39A0">
        <w:t xml:space="preserve">we revise the </w:t>
      </w:r>
      <w:r w:rsidR="00D32D59" w:rsidRPr="00D32D59">
        <w:t xml:space="preserve">extant </w:t>
      </w:r>
      <w:r w:rsidR="0061710A">
        <w:t>CoA</w:t>
      </w:r>
      <w:r w:rsidR="00D32D59" w:rsidRPr="00D32D59">
        <w:t xml:space="preserve"> to cover those Dragon cans that we excluded at the last renewal of the </w:t>
      </w:r>
      <w:r w:rsidR="00352A24">
        <w:t>DN</w:t>
      </w:r>
      <w:r w:rsidR="00D32D59" w:rsidRPr="00D32D59">
        <w:t>3358W package design approval</w:t>
      </w:r>
      <w:r w:rsidR="006E5B24">
        <w:t>; and</w:t>
      </w:r>
    </w:p>
    <w:p w14:paraId="7F8D088F" w14:textId="09647C87" w:rsidR="006E5B24" w:rsidRPr="0014211E" w:rsidRDefault="005A271B" w:rsidP="00FC6256">
      <w:pPr>
        <w:pStyle w:val="Bulletlist1"/>
      </w:pPr>
      <w:r>
        <w:t>we should stipulate</w:t>
      </w:r>
      <w:r w:rsidR="004A22B4">
        <w:t xml:space="preserve"> </w:t>
      </w:r>
      <w:r w:rsidR="00320659" w:rsidRPr="00320659">
        <w:t xml:space="preserve">the criticality safety conditions and limits set out in Appendix </w:t>
      </w:r>
      <w:r w:rsidR="00320659">
        <w:t xml:space="preserve">A of </w:t>
      </w:r>
      <w:r w:rsidR="00B716AE">
        <w:t>our</w:t>
      </w:r>
      <w:r w:rsidR="00902EDA">
        <w:t xml:space="preserve"> </w:t>
      </w:r>
      <w:r w:rsidR="00320659">
        <w:t>criticality assessment report</w:t>
      </w:r>
      <w:r w:rsidR="00A53328">
        <w:t>, in full,</w:t>
      </w:r>
      <w:r w:rsidR="00320659" w:rsidRPr="00320659">
        <w:t xml:space="preserve"> in the new </w:t>
      </w:r>
      <w:r w:rsidR="0061710A">
        <w:t>CoA</w:t>
      </w:r>
      <w:r w:rsidR="00320659" w:rsidRPr="00320659">
        <w:t>.</w:t>
      </w:r>
    </w:p>
    <w:p w14:paraId="4C226539" w14:textId="7FB07309" w:rsidR="00322069" w:rsidRDefault="00322069" w:rsidP="0010530D">
      <w:pPr>
        <w:pStyle w:val="Heading2"/>
      </w:pPr>
      <w:bookmarkStart w:id="11" w:name="_Toc150156788"/>
      <w:r>
        <w:lastRenderedPageBreak/>
        <w:t>Engineering</w:t>
      </w:r>
      <w:sdt>
        <w:sdtPr>
          <w:id w:val="-1913924842"/>
          <w:citation/>
        </w:sdtPr>
        <w:sdtEndPr/>
        <w:sdtContent>
          <w:r w:rsidR="009B02E4">
            <w:fldChar w:fldCharType="begin"/>
          </w:r>
          <w:r w:rsidR="00A0487B">
            <w:instrText xml:space="preserve">CITATION ONReng \l 2057 </w:instrText>
          </w:r>
          <w:r w:rsidR="009B02E4">
            <w:fldChar w:fldCharType="separate"/>
          </w:r>
          <w:r w:rsidR="00AA11EC">
            <w:rPr>
              <w:noProof/>
            </w:rPr>
            <w:t xml:space="preserve"> </w:t>
          </w:r>
          <w:r w:rsidR="00AA11EC" w:rsidRPr="00AA11EC">
            <w:rPr>
              <w:noProof/>
            </w:rPr>
            <w:t>[10]</w:t>
          </w:r>
          <w:r w:rsidR="009B02E4">
            <w:fldChar w:fldCharType="end"/>
          </w:r>
        </w:sdtContent>
      </w:sdt>
      <w:bookmarkEnd w:id="11"/>
      <w:r>
        <w:t xml:space="preserve"> </w:t>
      </w:r>
    </w:p>
    <w:p w14:paraId="43E59BB6" w14:textId="276F956F" w:rsidR="001D3011" w:rsidRDefault="001D3011" w:rsidP="001D3011">
      <w:pPr>
        <w:pStyle w:val="NumList1"/>
      </w:pPr>
      <w:r>
        <w:t>The proposed modification does not impact the P</w:t>
      </w:r>
      <w:r w:rsidR="00900B35">
        <w:t xml:space="preserve">ackage </w:t>
      </w:r>
      <w:r>
        <w:t>D</w:t>
      </w:r>
      <w:r w:rsidR="00900B35">
        <w:t xml:space="preserve">esign </w:t>
      </w:r>
      <w:r>
        <w:t>S</w:t>
      </w:r>
      <w:r w:rsidR="00900B35">
        <w:t xml:space="preserve">afety </w:t>
      </w:r>
      <w:r>
        <w:t>R</w:t>
      </w:r>
      <w:r w:rsidR="00900B35">
        <w:t>eport (PDSR)</w:t>
      </w:r>
      <w:r>
        <w:t xml:space="preserve"> engineering claims, arguments and evidence. However, during review of the PDSR it is apparent that the package design life was originally 20 years.</w:t>
      </w:r>
    </w:p>
    <w:p w14:paraId="06F3AB88" w14:textId="0BF3BC61" w:rsidR="001D3011" w:rsidRDefault="001D3011" w:rsidP="00FB4286">
      <w:pPr>
        <w:pStyle w:val="NumList1"/>
      </w:pPr>
      <w:r>
        <w:t xml:space="preserve">The renewal of the </w:t>
      </w:r>
      <w:r w:rsidR="000A6F2B">
        <w:t xml:space="preserve">package design </w:t>
      </w:r>
      <w:r>
        <w:t xml:space="preserve">approval </w:t>
      </w:r>
      <w:r w:rsidR="000E7B75">
        <w:t xml:space="preserve">issued in January 2022 </w:t>
      </w:r>
      <w:r>
        <w:t>was based on a claim that the design life would support operation up to 2030. However,</w:t>
      </w:r>
      <w:r w:rsidR="00C71247">
        <w:t xml:space="preserve"> we did not conduct an assessment of </w:t>
      </w:r>
      <w:r>
        <w:t xml:space="preserve">these claims. Recent examination of the technical report supporting this claim identified inconsistencies in the arguments, such that there are contradictions that suggest </w:t>
      </w:r>
      <w:r w:rsidR="00721921">
        <w:t xml:space="preserve">the applicant may have only justified </w:t>
      </w:r>
      <w:r>
        <w:t xml:space="preserve">use of the package up to the end of 2022 for some components. Furthermore, the </w:t>
      </w:r>
      <w:r w:rsidR="00721921">
        <w:t xml:space="preserve">applicant conducted the </w:t>
      </w:r>
      <w:r>
        <w:t xml:space="preserve">design life review in 2014, and </w:t>
      </w:r>
      <w:r w:rsidR="00521612">
        <w:t>does</w:t>
      </w:r>
      <w:r w:rsidR="00F92159">
        <w:t xml:space="preserve"> </w:t>
      </w:r>
      <w:r>
        <w:t xml:space="preserve">not </w:t>
      </w:r>
      <w:r w:rsidR="002A1348">
        <w:t xml:space="preserve">provide a sufficiently current </w:t>
      </w:r>
      <w:r>
        <w:t>assessment of the operational life of</w:t>
      </w:r>
      <w:r w:rsidR="00FB4286">
        <w:t xml:space="preserve"> </w:t>
      </w:r>
      <w:r>
        <w:t>the package at the date of application for renewal.</w:t>
      </w:r>
    </w:p>
    <w:p w14:paraId="72DEAE6B" w14:textId="5346C292" w:rsidR="00C51008" w:rsidRDefault="00100F82" w:rsidP="00C51008">
      <w:pPr>
        <w:pStyle w:val="NumList1"/>
      </w:pPr>
      <w:r>
        <w:t>Our</w:t>
      </w:r>
      <w:r w:rsidR="00DE1BFB">
        <w:t xml:space="preserve"> engineering assessor</w:t>
      </w:r>
      <w:r w:rsidR="001D3011">
        <w:t xml:space="preserve"> </w:t>
      </w:r>
      <w:r w:rsidR="00DE1BFB">
        <w:t>has examined</w:t>
      </w:r>
      <w:r w:rsidR="001D3011">
        <w:t xml:space="preserve"> the package design life </w:t>
      </w:r>
      <w:r w:rsidR="003C784B">
        <w:t>arguments and</w:t>
      </w:r>
      <w:r w:rsidR="001D3011">
        <w:t xml:space="preserve"> justification for continued use, to identify whether adequate justification for continued operation exists.</w:t>
      </w:r>
      <w:r w:rsidR="0036104D" w:rsidRPr="0036104D">
        <w:t xml:space="preserve"> </w:t>
      </w:r>
    </w:p>
    <w:p w14:paraId="5002E3B0" w14:textId="4DF0013E" w:rsidR="00C51008" w:rsidRDefault="00C51008" w:rsidP="00C51008">
      <w:pPr>
        <w:pStyle w:val="NumList1"/>
      </w:pPr>
      <w:r>
        <w:t>The applicant has substantiated the design life through claims on operating and maintenance history. We have supported our assessment via inspection of the maintenance history and adequacy of operating/maintenance instructions</w:t>
      </w:r>
      <w:sdt>
        <w:sdtPr>
          <w:id w:val="-181587840"/>
          <w:citation/>
        </w:sdtPr>
        <w:sdtEndPr/>
        <w:sdtContent>
          <w:r w:rsidR="00C059A6">
            <w:fldChar w:fldCharType="begin"/>
          </w:r>
          <w:r w:rsidR="00C059A6">
            <w:instrText xml:space="preserve"> CITATION ONRinsp \l 2057 </w:instrText>
          </w:r>
          <w:r w:rsidR="00C059A6">
            <w:fldChar w:fldCharType="separate"/>
          </w:r>
          <w:r w:rsidR="00AA11EC">
            <w:rPr>
              <w:noProof/>
            </w:rPr>
            <w:t xml:space="preserve"> </w:t>
          </w:r>
          <w:r w:rsidR="00AA11EC" w:rsidRPr="00AA11EC">
            <w:rPr>
              <w:noProof/>
            </w:rPr>
            <w:t>[11]</w:t>
          </w:r>
          <w:r w:rsidR="00C059A6">
            <w:fldChar w:fldCharType="end"/>
          </w:r>
        </w:sdtContent>
      </w:sdt>
      <w:r>
        <w:t>. Our Human Factors specialist inspector supported these inspections</w:t>
      </w:r>
      <w:r w:rsidR="00F127EF">
        <w:t xml:space="preserve"> and </w:t>
      </w:r>
      <w:r w:rsidR="006E14A1">
        <w:t xml:space="preserve">Section </w:t>
      </w:r>
      <w:r w:rsidR="006E14A1">
        <w:fldChar w:fldCharType="begin"/>
      </w:r>
      <w:r w:rsidR="006E14A1">
        <w:instrText xml:space="preserve"> REF _Ref148519502 \r \h </w:instrText>
      </w:r>
      <w:r w:rsidR="006E14A1">
        <w:fldChar w:fldCharType="separate"/>
      </w:r>
      <w:r w:rsidR="00B317B8">
        <w:t>3.3</w:t>
      </w:r>
      <w:r w:rsidR="006E14A1">
        <w:fldChar w:fldCharType="end"/>
      </w:r>
      <w:r w:rsidR="00BF5C36">
        <w:t xml:space="preserve"> presents </w:t>
      </w:r>
      <w:r w:rsidR="00F127EF">
        <w:t xml:space="preserve">details of </w:t>
      </w:r>
      <w:r w:rsidR="00795E08">
        <w:t>findings</w:t>
      </w:r>
      <w:r>
        <w:t>.</w:t>
      </w:r>
    </w:p>
    <w:p w14:paraId="39EA5112" w14:textId="224BC588" w:rsidR="00054758" w:rsidRDefault="00BF5C36" w:rsidP="00BF5C36">
      <w:pPr>
        <w:pStyle w:val="NumList1"/>
      </w:pPr>
      <w:r>
        <w:t>Our</w:t>
      </w:r>
      <w:r w:rsidR="00882DBE">
        <w:t xml:space="preserve"> </w:t>
      </w:r>
      <w:r>
        <w:t xml:space="preserve">engineering </w:t>
      </w:r>
      <w:r w:rsidR="00882DBE">
        <w:t>assessment concludes</w:t>
      </w:r>
      <w:r w:rsidR="0036104D" w:rsidRPr="0036104D">
        <w:t xml:space="preserve"> that </w:t>
      </w:r>
      <w:r w:rsidR="00882DBE" w:rsidRPr="0036104D">
        <w:t xml:space="preserve">the </w:t>
      </w:r>
      <w:r w:rsidR="00882DBE">
        <w:t>a</w:t>
      </w:r>
      <w:r w:rsidR="00882DBE" w:rsidRPr="0036104D">
        <w:t>pplicant has appropriately considered ageing and degradation mechanisms</w:t>
      </w:r>
      <w:r w:rsidR="0036104D" w:rsidRPr="0036104D">
        <w:t>, and that maintenance requirements adequately reflect the design life of the package.</w:t>
      </w:r>
    </w:p>
    <w:p w14:paraId="34EFB8BE" w14:textId="31DB52AC" w:rsidR="006306D4" w:rsidRPr="00753B6E" w:rsidRDefault="006306D4" w:rsidP="00BF5C36">
      <w:pPr>
        <w:pStyle w:val="NumList1"/>
      </w:pPr>
      <w:r>
        <w:t>Our engineering assessment recom</w:t>
      </w:r>
      <w:r w:rsidR="00CC2625">
        <w:t>m</w:t>
      </w:r>
      <w:r>
        <w:t xml:space="preserve">ends </w:t>
      </w:r>
      <w:r w:rsidR="00CC2625">
        <w:t xml:space="preserve">we </w:t>
      </w:r>
      <w:r w:rsidR="00DC39CD">
        <w:t>approve</w:t>
      </w:r>
      <w:r w:rsidR="00CC2625">
        <w:t xml:space="preserve"> Modification 008.</w:t>
      </w:r>
    </w:p>
    <w:p w14:paraId="7F19EDF2" w14:textId="41C9A06D" w:rsidR="00E3226C" w:rsidRDefault="00E3226C" w:rsidP="0010530D">
      <w:pPr>
        <w:pStyle w:val="Heading2"/>
      </w:pPr>
      <w:bookmarkStart w:id="12" w:name="_Ref148519502"/>
      <w:bookmarkStart w:id="13" w:name="_Toc150156789"/>
      <w:r>
        <w:t>Safety Case Requirements</w:t>
      </w:r>
      <w:bookmarkEnd w:id="12"/>
      <w:sdt>
        <w:sdtPr>
          <w:id w:val="-1346546079"/>
          <w:citation/>
        </w:sdtPr>
        <w:sdtEndPr/>
        <w:sdtContent>
          <w:r w:rsidR="003726B5">
            <w:fldChar w:fldCharType="begin"/>
          </w:r>
          <w:r w:rsidR="003726B5">
            <w:instrText xml:space="preserve"> CITATION SCR \l 2057 </w:instrText>
          </w:r>
          <w:r w:rsidR="003726B5">
            <w:fldChar w:fldCharType="separate"/>
          </w:r>
          <w:r w:rsidR="00AA11EC">
            <w:rPr>
              <w:noProof/>
            </w:rPr>
            <w:t xml:space="preserve"> </w:t>
          </w:r>
          <w:r w:rsidR="00AA11EC" w:rsidRPr="00AA11EC">
            <w:rPr>
              <w:noProof/>
            </w:rPr>
            <w:t>[12]</w:t>
          </w:r>
          <w:r w:rsidR="003726B5">
            <w:fldChar w:fldCharType="end"/>
          </w:r>
        </w:sdtContent>
      </w:sdt>
      <w:bookmarkEnd w:id="13"/>
      <w:r>
        <w:t xml:space="preserve"> </w:t>
      </w:r>
    </w:p>
    <w:p w14:paraId="5EFBBEEB" w14:textId="002E63AE" w:rsidR="000E5382" w:rsidRDefault="00277569" w:rsidP="0004631A">
      <w:pPr>
        <w:pStyle w:val="NumList1"/>
      </w:pPr>
      <w:r>
        <w:t xml:space="preserve">The focus of </w:t>
      </w:r>
      <w:r w:rsidR="00C90C40">
        <w:t>our</w:t>
      </w:r>
      <w:r>
        <w:t xml:space="preserve"> SCR assessment</w:t>
      </w:r>
      <w:r w:rsidRPr="00277569">
        <w:t xml:space="preserve"> </w:t>
      </w:r>
      <w:r>
        <w:t xml:space="preserve">was </w:t>
      </w:r>
      <w:r w:rsidRPr="00277569">
        <w:t>to determine whether the applicant ha</w:t>
      </w:r>
      <w:r>
        <w:t>d</w:t>
      </w:r>
      <w:r w:rsidRPr="00277569">
        <w:t xml:space="preserve"> adequately implemented the revised content limits in the operational documentation</w:t>
      </w:r>
      <w:r>
        <w:t>.</w:t>
      </w:r>
    </w:p>
    <w:p w14:paraId="1B2B979A" w14:textId="0EDB99DC" w:rsidR="00D66A0C" w:rsidRDefault="00C90C40" w:rsidP="00655A2D">
      <w:pPr>
        <w:pStyle w:val="NumList1"/>
      </w:pPr>
      <w:r>
        <w:t>In support of this assessment, we identified that the</w:t>
      </w:r>
      <w:r w:rsidR="00A0535C">
        <w:t xml:space="preserve"> </w:t>
      </w:r>
      <w:r w:rsidR="00E70362">
        <w:t>modification</w:t>
      </w:r>
      <w:r>
        <w:t xml:space="preserve"> had not identified that the DN3358W Turn Round Maintenance Schedule (TRMS) required</w:t>
      </w:r>
      <w:r w:rsidR="000E7828">
        <w:t xml:space="preserve"> a</w:t>
      </w:r>
      <w:r>
        <w:t xml:space="preserve"> revision to clearly identify the revised content limits.</w:t>
      </w:r>
      <w:r w:rsidR="00E70362">
        <w:t xml:space="preserve"> </w:t>
      </w:r>
      <w:r w:rsidR="00DE195A">
        <w:t>T</w:t>
      </w:r>
      <w:r>
        <w:t>he applicant revis</w:t>
      </w:r>
      <w:r w:rsidR="008F5F3C">
        <w:t>ed</w:t>
      </w:r>
      <w:r>
        <w:t xml:space="preserve"> the TRMS</w:t>
      </w:r>
      <w:r w:rsidR="008F5F3C">
        <w:t xml:space="preserve"> to</w:t>
      </w:r>
      <w:r>
        <w:t xml:space="preserve"> adequately reflect the revised content</w:t>
      </w:r>
      <w:r w:rsidR="00F80DF6">
        <w:t>.</w:t>
      </w:r>
    </w:p>
    <w:p w14:paraId="01B1C1EF" w14:textId="05EB2EAB" w:rsidR="0004631A" w:rsidRDefault="00530DC5" w:rsidP="0004631A">
      <w:pPr>
        <w:pStyle w:val="NumList1"/>
      </w:pPr>
      <w:r>
        <w:t>Our SCR assessment concludes</w:t>
      </w:r>
      <w:r w:rsidR="0004631A" w:rsidRPr="0004631A">
        <w:t xml:space="preserve"> that the applicant has adequately implemented its proposed modification in the supporting operational documentation, and that these operational documents meet relevant good practice regarding their content and design.</w:t>
      </w:r>
    </w:p>
    <w:p w14:paraId="1D3B41C1" w14:textId="6DFC050E" w:rsidR="00DB6608" w:rsidRDefault="00DB6608" w:rsidP="00DB6608">
      <w:pPr>
        <w:pStyle w:val="NumList1"/>
      </w:pPr>
      <w:r>
        <w:lastRenderedPageBreak/>
        <w:t xml:space="preserve">Our SCR assessment recommends that </w:t>
      </w:r>
      <w:r w:rsidR="0061710A">
        <w:t>CoA</w:t>
      </w:r>
      <w:r w:rsidR="00396806">
        <w:t xml:space="preserve"> for the package design is updated </w:t>
      </w:r>
      <w:r>
        <w:t>to include the revised TRM</w:t>
      </w:r>
      <w:r w:rsidR="00396806">
        <w:t>S and that the CA grants approval of the proposed modification</w:t>
      </w:r>
      <w:r>
        <w:t>.</w:t>
      </w:r>
    </w:p>
    <w:p w14:paraId="623DEFD7" w14:textId="2C3BDF2C" w:rsidR="002057A1" w:rsidRPr="00753B6E" w:rsidRDefault="00E526BF" w:rsidP="0002652E">
      <w:pPr>
        <w:pStyle w:val="Heading2"/>
      </w:pPr>
      <w:bookmarkStart w:id="14" w:name="_Toc150156790"/>
      <w:r>
        <w:t>Requirements for Approval of Shipment</w:t>
      </w:r>
      <w:bookmarkEnd w:id="14"/>
    </w:p>
    <w:p w14:paraId="3854CE97" w14:textId="2E64C748" w:rsidR="00B43929" w:rsidRPr="0038766B" w:rsidRDefault="0075278B" w:rsidP="006B2925">
      <w:pPr>
        <w:pStyle w:val="NumList1"/>
      </w:pPr>
      <w:r>
        <w:t xml:space="preserve">The package design does not conform to the requirements of </w:t>
      </w:r>
      <w:r w:rsidR="00A863DE">
        <w:t xml:space="preserve">paragraph 639 </w:t>
      </w:r>
      <w:r w:rsidR="00207D7E">
        <w:t xml:space="preserve">of SSR-6 </w:t>
      </w:r>
      <w:r w:rsidR="00A863DE">
        <w:t xml:space="preserve">and consequently </w:t>
      </w:r>
      <w:r w:rsidR="00EB7C41">
        <w:t xml:space="preserve">CA approval of shipment is required. The proposed modification does </w:t>
      </w:r>
      <w:r w:rsidR="000E1FA1">
        <w:t>not affect the basis for issue of the current combined package design and shipment approval</w:t>
      </w:r>
      <w:sdt>
        <w:sdtPr>
          <w:id w:val="-454555464"/>
          <w:citation/>
        </w:sdtPr>
        <w:sdtEndPr/>
        <w:sdtContent>
          <w:r w:rsidR="008B62D0">
            <w:fldChar w:fldCharType="begin"/>
          </w:r>
          <w:r w:rsidR="00327FB4">
            <w:instrText xml:space="preserve">CITATION GB3358WRev3 \l 2057 </w:instrText>
          </w:r>
          <w:r w:rsidR="008B62D0">
            <w:fldChar w:fldCharType="separate"/>
          </w:r>
          <w:r w:rsidR="00AA11EC">
            <w:rPr>
              <w:noProof/>
            </w:rPr>
            <w:t xml:space="preserve"> </w:t>
          </w:r>
          <w:r w:rsidR="00AA11EC" w:rsidRPr="00AA11EC">
            <w:rPr>
              <w:noProof/>
            </w:rPr>
            <w:t>[2]</w:t>
          </w:r>
          <w:r w:rsidR="008B62D0">
            <w:fldChar w:fldCharType="end"/>
          </w:r>
        </w:sdtContent>
      </w:sdt>
      <w:r w:rsidR="000E1FA1">
        <w:t>.</w:t>
      </w:r>
      <w:r w:rsidR="00857BD9">
        <w:t xml:space="preserve"> </w:t>
      </w:r>
      <w:r w:rsidR="00F32D7E">
        <w:t xml:space="preserve">The applicant has also confirmed the </w:t>
      </w:r>
      <w:r w:rsidR="00F82598">
        <w:t xml:space="preserve">predicted </w:t>
      </w:r>
      <w:r w:rsidR="00F32D7E">
        <w:t xml:space="preserve">duration </w:t>
      </w:r>
      <w:r w:rsidR="00F82598">
        <w:t xml:space="preserve">of the </w:t>
      </w:r>
      <w:r w:rsidR="00F32D7E">
        <w:t xml:space="preserve">NMT </w:t>
      </w:r>
      <w:r w:rsidR="00B903B8">
        <w:t>programme</w:t>
      </w:r>
      <w:sdt>
        <w:sdtPr>
          <w:id w:val="851994741"/>
          <w:citation/>
        </w:sdtPr>
        <w:sdtEndPr/>
        <w:sdtContent>
          <w:r w:rsidR="00E17451">
            <w:fldChar w:fldCharType="begin"/>
          </w:r>
          <w:r w:rsidR="00E17451">
            <w:instrText xml:space="preserve"> CITATION NMTP \l 2057 </w:instrText>
          </w:r>
          <w:r w:rsidR="00E17451">
            <w:fldChar w:fldCharType="separate"/>
          </w:r>
          <w:r w:rsidR="00AA11EC">
            <w:rPr>
              <w:noProof/>
            </w:rPr>
            <w:t xml:space="preserve"> </w:t>
          </w:r>
          <w:r w:rsidR="00AA11EC" w:rsidRPr="00AA11EC">
            <w:rPr>
              <w:noProof/>
            </w:rPr>
            <w:t>[13]</w:t>
          </w:r>
          <w:r w:rsidR="00E17451">
            <w:fldChar w:fldCharType="end"/>
          </w:r>
        </w:sdtContent>
      </w:sdt>
      <w:r w:rsidR="00B903B8">
        <w:t>,</w:t>
      </w:r>
      <w:r w:rsidR="00F32D7E">
        <w:t xml:space="preserve"> and </w:t>
      </w:r>
      <w:r w:rsidR="00D812AB">
        <w:t xml:space="preserve">the required </w:t>
      </w:r>
      <w:r w:rsidR="00906DFA">
        <w:t>period</w:t>
      </w:r>
      <w:r w:rsidR="00051C49">
        <w:t xml:space="preserve"> for the shipment approval</w:t>
      </w:r>
      <w:r w:rsidR="00F32D7E">
        <w:t xml:space="preserve"> is considered in Section </w:t>
      </w:r>
      <w:r w:rsidR="00F32D7E">
        <w:fldChar w:fldCharType="begin"/>
      </w:r>
      <w:r w:rsidR="00F32D7E">
        <w:instrText xml:space="preserve"> REF _Ref149041821 \r \h </w:instrText>
      </w:r>
      <w:r w:rsidR="00F32D7E">
        <w:fldChar w:fldCharType="separate"/>
      </w:r>
      <w:r w:rsidR="00B317B8">
        <w:t>4</w:t>
      </w:r>
      <w:r w:rsidR="00F32D7E">
        <w:fldChar w:fldCharType="end"/>
      </w:r>
      <w:r w:rsidR="00B903B8">
        <w:t>.</w:t>
      </w:r>
    </w:p>
    <w:p w14:paraId="59A5C587" w14:textId="3AD39F18" w:rsidR="0038766B" w:rsidRPr="0038766B" w:rsidRDefault="000F617C" w:rsidP="00410423">
      <w:pPr>
        <w:pStyle w:val="Heading1"/>
      </w:pPr>
      <w:bookmarkStart w:id="15" w:name="_Ref149041821"/>
      <w:bookmarkStart w:id="16" w:name="_Toc150156791"/>
      <w:r>
        <w:t>Matters Arising from ONRs Work</w:t>
      </w:r>
      <w:bookmarkEnd w:id="15"/>
      <w:bookmarkEnd w:id="16"/>
    </w:p>
    <w:p w14:paraId="4797C13B" w14:textId="541A7EAF" w:rsidR="0038766B" w:rsidRDefault="0038766B" w:rsidP="00AC2E98">
      <w:pPr>
        <w:pStyle w:val="NumList1"/>
      </w:pPr>
      <w:r w:rsidRPr="0038766B">
        <w:t xml:space="preserve">The matters arising from the work </w:t>
      </w:r>
      <w:r w:rsidR="00FB227F" w:rsidRPr="0038766B">
        <w:t>conducted</w:t>
      </w:r>
      <w:r w:rsidRPr="0038766B">
        <w:t xml:space="preserve"> by ONR specialist are summarised as follows</w:t>
      </w:r>
      <w:r w:rsidR="000F617C">
        <w:t>:</w:t>
      </w:r>
    </w:p>
    <w:p w14:paraId="1F72AD3D" w14:textId="4DC1ED45" w:rsidR="000F617C" w:rsidRDefault="007C36E3" w:rsidP="004440BB">
      <w:pPr>
        <w:pStyle w:val="Bulletlist1"/>
      </w:pPr>
      <w:r>
        <w:t xml:space="preserve">The engineering assessment </w:t>
      </w:r>
      <w:r w:rsidR="00782CBE">
        <w:t>identified a shortfall with the painting specification</w:t>
      </w:r>
      <w:r w:rsidR="00CE15F6">
        <w:t xml:space="preserve"> for new paint sourced </w:t>
      </w:r>
      <w:r w:rsidR="00964EAE">
        <w:t xml:space="preserve">by the applicant </w:t>
      </w:r>
      <w:r w:rsidR="00CE15F6">
        <w:t>for flask maintenance</w:t>
      </w:r>
      <w:r>
        <w:t>.</w:t>
      </w:r>
      <w:r w:rsidR="00782CBE">
        <w:t xml:space="preserve"> </w:t>
      </w:r>
      <w:r w:rsidR="006E488B">
        <w:t xml:space="preserve">However, </w:t>
      </w:r>
      <w:r w:rsidR="00782CBE">
        <w:t xml:space="preserve">this shortfall </w:t>
      </w:r>
      <w:r w:rsidR="006E488B">
        <w:t>does</w:t>
      </w:r>
      <w:r w:rsidR="00782CBE">
        <w:t xml:space="preserve"> </w:t>
      </w:r>
      <w:r w:rsidR="00964EAE">
        <w:t xml:space="preserve">not </w:t>
      </w:r>
      <w:r w:rsidR="00782CBE">
        <w:t xml:space="preserve">affect the </w:t>
      </w:r>
      <w:r w:rsidR="006E488B">
        <w:t xml:space="preserve">basis of the </w:t>
      </w:r>
      <w:r w:rsidR="00782CBE">
        <w:t xml:space="preserve">permission for </w:t>
      </w:r>
      <w:r w:rsidR="009B5D62">
        <w:t>M</w:t>
      </w:r>
      <w:r w:rsidR="00782CBE">
        <w:t>odification 008</w:t>
      </w:r>
      <w:r w:rsidR="009B1996">
        <w:t xml:space="preserve"> or</w:t>
      </w:r>
      <w:r w:rsidR="00782CBE">
        <w:t xml:space="preserve"> compromise the integrity of the flask. The paint </w:t>
      </w:r>
      <w:r w:rsidR="00287498">
        <w:t>provides</w:t>
      </w:r>
      <w:r w:rsidR="00782CBE">
        <w:t xml:space="preserve"> a corrosion barrier, and the </w:t>
      </w:r>
      <w:r w:rsidR="00287498">
        <w:t xml:space="preserve">applicant only uses the </w:t>
      </w:r>
      <w:r w:rsidR="00782CBE">
        <w:t>new paint for touch-up purposes, rather than recoating the original paint.</w:t>
      </w:r>
      <w:r w:rsidR="004440BB">
        <w:t xml:space="preserve"> </w:t>
      </w:r>
      <w:r w:rsidR="003D20C4">
        <w:t>Our</w:t>
      </w:r>
      <w:r w:rsidR="004440BB">
        <w:t xml:space="preserve"> engineering assessor </w:t>
      </w:r>
      <w:r w:rsidR="00D114D7">
        <w:t>raised a</w:t>
      </w:r>
      <w:r w:rsidR="004440BB">
        <w:t xml:space="preserve"> Level 4 r</w:t>
      </w:r>
      <w:r w:rsidR="00782CBE">
        <w:t xml:space="preserve">egulatory </w:t>
      </w:r>
      <w:r w:rsidR="004440BB">
        <w:t>i</w:t>
      </w:r>
      <w:r w:rsidR="00782CBE">
        <w:t xml:space="preserve">ssue </w:t>
      </w:r>
      <w:r w:rsidR="002D1242">
        <w:t xml:space="preserve">requiring the applicant to justify the </w:t>
      </w:r>
      <w:r w:rsidR="001E41CD">
        <w:t xml:space="preserve">adequacy of the new paint </w:t>
      </w:r>
      <w:r w:rsidR="00C3608E">
        <w:t>specification</w:t>
      </w:r>
      <w:sdt>
        <w:sdtPr>
          <w:id w:val="65848420"/>
          <w:citation/>
        </w:sdtPr>
        <w:sdtEndPr/>
        <w:sdtContent>
          <w:r w:rsidR="00E17451">
            <w:fldChar w:fldCharType="begin"/>
          </w:r>
          <w:r w:rsidR="00E17451">
            <w:instrText xml:space="preserve"> CITATION RI11218 \l 2057 </w:instrText>
          </w:r>
          <w:r w:rsidR="00E17451">
            <w:fldChar w:fldCharType="separate"/>
          </w:r>
          <w:r w:rsidR="00AA11EC">
            <w:rPr>
              <w:noProof/>
            </w:rPr>
            <w:t xml:space="preserve"> </w:t>
          </w:r>
          <w:r w:rsidR="00AA11EC" w:rsidRPr="00AA11EC">
            <w:rPr>
              <w:noProof/>
            </w:rPr>
            <w:t>[14]</w:t>
          </w:r>
          <w:r w:rsidR="00E17451">
            <w:fldChar w:fldCharType="end"/>
          </w:r>
        </w:sdtContent>
      </w:sdt>
      <w:r w:rsidR="00C3608E">
        <w:t>. The</w:t>
      </w:r>
      <w:r w:rsidR="000C5FF3">
        <w:t xml:space="preserve"> applicant must </w:t>
      </w:r>
      <w:r w:rsidR="00C3608E">
        <w:t>address the regulatory issue</w:t>
      </w:r>
      <w:r w:rsidR="00782CBE">
        <w:t xml:space="preserve"> prior to the next annual</w:t>
      </w:r>
      <w:r w:rsidR="00C3608E">
        <w:t xml:space="preserve"> </w:t>
      </w:r>
      <w:r w:rsidR="00782CBE">
        <w:t>maintenance.</w:t>
      </w:r>
    </w:p>
    <w:p w14:paraId="40432CC9" w14:textId="4DBA72BC" w:rsidR="00F54D32" w:rsidRDefault="005C37C8" w:rsidP="004440BB">
      <w:pPr>
        <w:pStyle w:val="Bulletlist1"/>
      </w:pPr>
      <w:r>
        <w:t xml:space="preserve">During our assessment of the modification and the revision of the </w:t>
      </w:r>
      <w:r w:rsidR="002659C8">
        <w:t>CoA to include the revised content limits</w:t>
      </w:r>
      <w:r w:rsidR="003D20C4">
        <w:t xml:space="preserve"> we reviewed</w:t>
      </w:r>
      <w:r w:rsidR="00CE1D0D">
        <w:t xml:space="preserve"> and discussed</w:t>
      </w:r>
      <w:r w:rsidR="002659C8">
        <w:t xml:space="preserve"> the period of validity of the certificate with the applicant. </w:t>
      </w:r>
      <w:r w:rsidR="00D918BF">
        <w:t xml:space="preserve">The applicant had originally envisaged that </w:t>
      </w:r>
      <w:r w:rsidR="00CE1D0D">
        <w:t xml:space="preserve">it would complete </w:t>
      </w:r>
      <w:r w:rsidR="00D918BF">
        <w:t xml:space="preserve">the Dragon fuel moves before the </w:t>
      </w:r>
      <w:r w:rsidR="00B508A6">
        <w:t>expiry date of September 2026 on the extant CoA. However</w:t>
      </w:r>
      <w:r w:rsidR="00DB4C8D">
        <w:t>, the applicant</w:t>
      </w:r>
      <w:r w:rsidR="00B508A6">
        <w:t xml:space="preserve"> now anticipate</w:t>
      </w:r>
      <w:r w:rsidR="00DB4C8D">
        <w:t>s</w:t>
      </w:r>
      <w:r w:rsidR="00B508A6">
        <w:t xml:space="preserve"> that </w:t>
      </w:r>
      <w:r w:rsidR="00FA44D0">
        <w:t>the transfers</w:t>
      </w:r>
      <w:r w:rsidR="00B508A6">
        <w:t xml:space="preserve"> may extend </w:t>
      </w:r>
      <w:r w:rsidR="00422623">
        <w:t xml:space="preserve">into 2027. The applicant has provided </w:t>
      </w:r>
      <w:r w:rsidR="00E401B7">
        <w:t xml:space="preserve">a </w:t>
      </w:r>
      <w:r w:rsidR="00422623">
        <w:t xml:space="preserve">revised estimate of </w:t>
      </w:r>
      <w:r w:rsidR="00631E8A">
        <w:t xml:space="preserve">timescales for completion of the Dragon fuel transfers from Harwell to Sellafield and an estimate of the </w:t>
      </w:r>
      <w:r w:rsidR="00AF6C0D">
        <w:t>costs</w:t>
      </w:r>
      <w:r w:rsidR="00631E8A">
        <w:t xml:space="preserve"> to seek an extension </w:t>
      </w:r>
      <w:r w:rsidR="00D26A5F">
        <w:t>or design renewal to the CoA</w:t>
      </w:r>
      <w:sdt>
        <w:sdtPr>
          <w:id w:val="1223403475"/>
          <w:citation/>
        </w:sdtPr>
        <w:sdtEndPr/>
        <w:sdtContent>
          <w:r w:rsidR="00E17451">
            <w:fldChar w:fldCharType="begin"/>
          </w:r>
          <w:r w:rsidR="00E17451">
            <w:instrText xml:space="preserve"> CITATION NMTP \l 2057 </w:instrText>
          </w:r>
          <w:r w:rsidR="00E17451">
            <w:fldChar w:fldCharType="separate"/>
          </w:r>
          <w:r w:rsidR="00AA11EC">
            <w:rPr>
              <w:noProof/>
            </w:rPr>
            <w:t xml:space="preserve"> </w:t>
          </w:r>
          <w:r w:rsidR="00AA11EC" w:rsidRPr="00AA11EC">
            <w:rPr>
              <w:noProof/>
            </w:rPr>
            <w:t>[13]</w:t>
          </w:r>
          <w:r w:rsidR="00E17451">
            <w:fldChar w:fldCharType="end"/>
          </w:r>
        </w:sdtContent>
      </w:sdt>
      <w:r w:rsidR="00D26A5F">
        <w:t>.</w:t>
      </w:r>
      <w:r w:rsidR="008F6A59">
        <w:t xml:space="preserve"> I propose that the updated CoA should be issued for a period of five </w:t>
      </w:r>
      <w:r w:rsidR="00270AB0">
        <w:t>years based on the following reasons:</w:t>
      </w:r>
    </w:p>
    <w:p w14:paraId="20A131AA" w14:textId="516E5CD1" w:rsidR="00037A50" w:rsidRDefault="00037A50" w:rsidP="00037A50">
      <w:pPr>
        <w:pStyle w:val="Bulletlist2"/>
      </w:pPr>
      <w:r>
        <w:t xml:space="preserve">Cost saving to </w:t>
      </w:r>
      <w:r w:rsidR="000C323D">
        <w:t>the applicant</w:t>
      </w:r>
      <w:r>
        <w:t xml:space="preserve"> </w:t>
      </w:r>
      <w:r w:rsidR="00984129">
        <w:t xml:space="preserve">arising from production of an application for extension or renewal of the CoA and the </w:t>
      </w:r>
      <w:r w:rsidR="00FF4D86">
        <w:t xml:space="preserve">associated regulatory costs of undertaking the renewal. </w:t>
      </w:r>
    </w:p>
    <w:p w14:paraId="60E96F8A" w14:textId="114A9314" w:rsidR="00E75BC2" w:rsidRDefault="00E75BC2" w:rsidP="00E75BC2">
      <w:pPr>
        <w:pStyle w:val="Bulletlist2"/>
      </w:pPr>
      <w:r>
        <w:t>Reducing risk of disruption to hazard reduction at Harwell</w:t>
      </w:r>
      <w:r w:rsidR="006A13A0">
        <w:t>.</w:t>
      </w:r>
      <w:r>
        <w:t xml:space="preserve"> </w:t>
      </w:r>
    </w:p>
    <w:p w14:paraId="62FB003A" w14:textId="11EBA807" w:rsidR="00037A50" w:rsidRDefault="00037A50" w:rsidP="00037A50">
      <w:pPr>
        <w:pStyle w:val="Bulletlist2"/>
      </w:pPr>
      <w:r>
        <w:t xml:space="preserve">Removing unnecessary regulatory effort from the </w:t>
      </w:r>
      <w:r w:rsidR="00E5649D">
        <w:t>CA</w:t>
      </w:r>
      <w:r>
        <w:t xml:space="preserve"> permissioning programme</w:t>
      </w:r>
    </w:p>
    <w:p w14:paraId="1A9AECA7" w14:textId="3956312F" w:rsidR="00270AB0" w:rsidRPr="000F617C" w:rsidRDefault="00E75BC2" w:rsidP="00037A50">
      <w:pPr>
        <w:pStyle w:val="Bulletlist2"/>
      </w:pPr>
      <w:r>
        <w:lastRenderedPageBreak/>
        <w:t>The</w:t>
      </w:r>
      <w:r w:rsidR="00037A50">
        <w:t xml:space="preserve"> work undertaken for Mod</w:t>
      </w:r>
      <w:r w:rsidR="00FC39B2">
        <w:t>ification</w:t>
      </w:r>
      <w:r w:rsidR="00037A50">
        <w:t xml:space="preserve"> 008 and planned work for </w:t>
      </w:r>
      <w:r w:rsidR="00E56BD8">
        <w:t xml:space="preserve">the </w:t>
      </w:r>
      <w:r w:rsidR="00037A50">
        <w:t xml:space="preserve">N&amp;P </w:t>
      </w:r>
      <w:r w:rsidR="00E56BD8">
        <w:t xml:space="preserve">design </w:t>
      </w:r>
      <w:r w:rsidR="00037A50">
        <w:t>variant is sufficient to provide regulatory assurance of continued safe operation and legal compliance</w:t>
      </w:r>
      <w:r w:rsidR="00984129">
        <w:t xml:space="preserve"> for a further five years</w:t>
      </w:r>
      <w:r w:rsidR="00037A50">
        <w:t>.</w:t>
      </w:r>
    </w:p>
    <w:p w14:paraId="669047B6" w14:textId="1A18D69C" w:rsidR="00777BCE" w:rsidRDefault="00777BCE" w:rsidP="00410423">
      <w:pPr>
        <w:pStyle w:val="Heading1"/>
      </w:pPr>
      <w:bookmarkStart w:id="17" w:name="_Toc150156792"/>
      <w:r>
        <w:t>Conclusions</w:t>
      </w:r>
      <w:bookmarkEnd w:id="17"/>
    </w:p>
    <w:p w14:paraId="054B2A42" w14:textId="5724DB16" w:rsidR="00777BCE" w:rsidRPr="0038766B" w:rsidRDefault="0038766B" w:rsidP="00A23CC0">
      <w:pPr>
        <w:pStyle w:val="NumList1"/>
      </w:pPr>
      <w:r w:rsidRPr="0038766B">
        <w:t xml:space="preserve">Based on the work </w:t>
      </w:r>
      <w:r w:rsidR="0003686A">
        <w:t xml:space="preserve">we have </w:t>
      </w:r>
      <w:r w:rsidRPr="0038766B">
        <w:t xml:space="preserve">carried </w:t>
      </w:r>
      <w:r w:rsidR="00C658DC" w:rsidRPr="0038766B">
        <w:t>out;</w:t>
      </w:r>
      <w:r w:rsidRPr="0038766B">
        <w:t xml:space="preserve"> I am satisfied </w:t>
      </w:r>
      <w:r w:rsidR="00E825DD" w:rsidRPr="00E825DD">
        <w:t>that the proposed modification provides an adequate justification for the</w:t>
      </w:r>
      <w:r w:rsidR="00E94FB6" w:rsidRPr="00E94FB6">
        <w:t xml:space="preserve"> safety of the Dragon fuel inventory</w:t>
      </w:r>
      <w:r w:rsidR="00781462">
        <w:t xml:space="preserve"> that was excluded from </w:t>
      </w:r>
      <w:r w:rsidR="00846DB4">
        <w:t>GB/3358W/B(M)F-96 (Rev.3)</w:t>
      </w:r>
      <w:sdt>
        <w:sdtPr>
          <w:id w:val="279855082"/>
          <w:citation/>
        </w:sdtPr>
        <w:sdtEndPr/>
        <w:sdtContent>
          <w:r w:rsidR="00846DB4">
            <w:fldChar w:fldCharType="begin"/>
          </w:r>
          <w:r w:rsidR="00846DB4">
            <w:instrText xml:space="preserve"> CITATION GB3358WRev3 \l 2057 </w:instrText>
          </w:r>
          <w:r w:rsidR="00846DB4">
            <w:fldChar w:fldCharType="separate"/>
          </w:r>
          <w:r w:rsidR="00AA11EC">
            <w:rPr>
              <w:noProof/>
            </w:rPr>
            <w:t xml:space="preserve"> </w:t>
          </w:r>
          <w:r w:rsidR="00AA11EC" w:rsidRPr="00AA11EC">
            <w:rPr>
              <w:noProof/>
            </w:rPr>
            <w:t>[2]</w:t>
          </w:r>
          <w:r w:rsidR="00846DB4">
            <w:fldChar w:fldCharType="end"/>
          </w:r>
        </w:sdtContent>
      </w:sdt>
      <w:r w:rsidR="00781462">
        <w:t>.</w:t>
      </w:r>
    </w:p>
    <w:p w14:paraId="3AD06306" w14:textId="16D2DEFB" w:rsidR="0038766B" w:rsidRPr="0038766B" w:rsidRDefault="00777BCE" w:rsidP="00410423">
      <w:pPr>
        <w:pStyle w:val="Heading1"/>
      </w:pPr>
      <w:bookmarkStart w:id="18" w:name="_Toc150156793"/>
      <w:r>
        <w:t>Recommendations</w:t>
      </w:r>
      <w:bookmarkEnd w:id="18"/>
    </w:p>
    <w:p w14:paraId="1C90C806" w14:textId="2C1118B2" w:rsidR="00CB6193" w:rsidRPr="0038766B" w:rsidRDefault="00CB6193" w:rsidP="00AC2E98">
      <w:pPr>
        <w:pStyle w:val="NumList1"/>
      </w:pPr>
      <w:r w:rsidRPr="00CB6193">
        <w:t xml:space="preserve">I recommend that the </w:t>
      </w:r>
      <w:r w:rsidR="005F6182">
        <w:t>CA</w:t>
      </w:r>
      <w:r w:rsidRPr="00CB6193">
        <w:t xml:space="preserve"> </w:t>
      </w:r>
      <w:r w:rsidR="00A25291">
        <w:t xml:space="preserve">should </w:t>
      </w:r>
      <w:r w:rsidRPr="00CB6193">
        <w:t xml:space="preserve">grant approval of the </w:t>
      </w:r>
      <w:r w:rsidR="009A5DD3">
        <w:t>inclusion of the Dragon fuel inventory</w:t>
      </w:r>
      <w:r w:rsidR="001E65C6">
        <w:t xml:space="preserve"> that was excluded from GB/3358W/B(M)F</w:t>
      </w:r>
      <w:r w:rsidR="00846DB4">
        <w:t>-96</w:t>
      </w:r>
      <w:r w:rsidR="001E65C6">
        <w:t xml:space="preserve"> (Rev.3)</w:t>
      </w:r>
      <w:sdt>
        <w:sdtPr>
          <w:id w:val="-1629846385"/>
          <w:citation/>
        </w:sdtPr>
        <w:sdtEndPr/>
        <w:sdtContent>
          <w:r w:rsidR="007462A8">
            <w:fldChar w:fldCharType="begin"/>
          </w:r>
          <w:r w:rsidR="007462A8">
            <w:instrText xml:space="preserve"> CITATION GB3358WRev3 \l 2057 </w:instrText>
          </w:r>
          <w:r w:rsidR="007462A8">
            <w:fldChar w:fldCharType="separate"/>
          </w:r>
          <w:r w:rsidR="00AA11EC">
            <w:rPr>
              <w:noProof/>
            </w:rPr>
            <w:t xml:space="preserve"> </w:t>
          </w:r>
          <w:r w:rsidR="00AA11EC" w:rsidRPr="00AA11EC">
            <w:rPr>
              <w:noProof/>
            </w:rPr>
            <w:t>[2]</w:t>
          </w:r>
          <w:r w:rsidR="007462A8">
            <w:fldChar w:fldCharType="end"/>
          </w:r>
        </w:sdtContent>
      </w:sdt>
      <w:r w:rsidR="002524B4">
        <w:t xml:space="preserve"> by endorsing Modification 008</w:t>
      </w:r>
      <w:sdt>
        <w:sdtPr>
          <w:id w:val="1784155496"/>
          <w:citation/>
        </w:sdtPr>
        <w:sdtEndPr/>
        <w:sdtContent>
          <w:r w:rsidR="006F061E">
            <w:fldChar w:fldCharType="begin"/>
          </w:r>
          <w:r w:rsidR="006F061E">
            <w:instrText xml:space="preserve"> CITATION Mod008 \l 2057 </w:instrText>
          </w:r>
          <w:r w:rsidR="006F061E">
            <w:fldChar w:fldCharType="separate"/>
          </w:r>
          <w:r w:rsidR="00AA11EC">
            <w:rPr>
              <w:noProof/>
            </w:rPr>
            <w:t xml:space="preserve"> </w:t>
          </w:r>
          <w:r w:rsidR="00AA11EC" w:rsidRPr="00AA11EC">
            <w:rPr>
              <w:noProof/>
            </w:rPr>
            <w:t>[6]</w:t>
          </w:r>
          <w:r w:rsidR="006F061E">
            <w:fldChar w:fldCharType="end"/>
          </w:r>
        </w:sdtContent>
      </w:sdt>
      <w:r w:rsidR="002524B4">
        <w:t xml:space="preserve"> and issuing the </w:t>
      </w:r>
      <w:r w:rsidR="00A051C0">
        <w:t xml:space="preserve">combined package design and shipment </w:t>
      </w:r>
      <w:r w:rsidR="00ED6A61">
        <w:t xml:space="preserve">CoA </w:t>
      </w:r>
      <w:r w:rsidR="00A051C0">
        <w:t>GB/3358W/B(M)F (Rev.4)</w:t>
      </w:r>
      <w:sdt>
        <w:sdtPr>
          <w:id w:val="-852500703"/>
          <w:citation/>
        </w:sdtPr>
        <w:sdtEndPr/>
        <w:sdtContent>
          <w:r w:rsidR="00694206">
            <w:fldChar w:fldCharType="begin"/>
          </w:r>
          <w:r w:rsidR="0003050B">
            <w:instrText xml:space="preserve">CITATION Rev4 \l 2057 </w:instrText>
          </w:r>
          <w:r w:rsidR="00694206">
            <w:fldChar w:fldCharType="separate"/>
          </w:r>
          <w:r w:rsidR="00AA11EC">
            <w:rPr>
              <w:noProof/>
            </w:rPr>
            <w:t xml:space="preserve"> </w:t>
          </w:r>
          <w:r w:rsidR="00AA11EC" w:rsidRPr="00AA11EC">
            <w:rPr>
              <w:noProof/>
            </w:rPr>
            <w:t>[15]</w:t>
          </w:r>
          <w:r w:rsidR="00694206">
            <w:fldChar w:fldCharType="end"/>
          </w:r>
        </w:sdtContent>
      </w:sdt>
      <w:r w:rsidRPr="00CB6193">
        <w:t>.</w:t>
      </w:r>
    </w:p>
    <w:bookmarkEnd w:id="5"/>
    <w:p w14:paraId="05E1807B" w14:textId="77777777" w:rsidR="0059276A" w:rsidRDefault="0059276A" w:rsidP="00825182">
      <w:pPr>
        <w:pStyle w:val="NumList1"/>
        <w:numPr>
          <w:ilvl w:val="0"/>
          <w:numId w:val="0"/>
        </w:numPr>
      </w:pPr>
    </w:p>
    <w:p w14:paraId="7A972664" w14:textId="7E564C13" w:rsidR="0059276A" w:rsidRDefault="0059276A" w:rsidP="0059276A">
      <w:pPr>
        <w:pStyle w:val="NumList1"/>
        <w:numPr>
          <w:ilvl w:val="0"/>
          <w:numId w:val="0"/>
        </w:numPr>
        <w:ind w:left="851" w:hanging="851"/>
        <w:sectPr w:rsidR="0059276A" w:rsidSect="00B82646">
          <w:pgSz w:w="11906" w:h="16838" w:code="9"/>
          <w:pgMar w:top="1440" w:right="1080" w:bottom="1440" w:left="1080" w:header="397" w:footer="397" w:gutter="0"/>
          <w:cols w:space="312"/>
          <w:docGrid w:linePitch="360"/>
        </w:sectPr>
      </w:pPr>
    </w:p>
    <w:bookmarkStart w:id="19" w:name="_Toc150156794"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9"/>
        </w:p>
        <w:sdt>
          <w:sdtPr>
            <w:id w:val="-573587230"/>
            <w:bibliography/>
          </w:sdtPr>
          <w:sdtEndPr/>
          <w:sdtContent>
            <w:p w14:paraId="7EA75B59" w14:textId="77777777" w:rsidR="00607C32" w:rsidRDefault="00AC2E98" w:rsidP="00C82CCD">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607C32" w14:paraId="35620EB7" w14:textId="77777777">
                <w:trPr>
                  <w:divId w:val="38288778"/>
                  <w:tblCellSpacing w:w="15" w:type="dxa"/>
                </w:trPr>
                <w:tc>
                  <w:tcPr>
                    <w:tcW w:w="50" w:type="pct"/>
                    <w:hideMark/>
                  </w:tcPr>
                  <w:p w14:paraId="704078A0" w14:textId="5A36AD68" w:rsidR="00607C32" w:rsidRDefault="00607C32">
                    <w:pPr>
                      <w:pStyle w:val="Bibliography"/>
                      <w:rPr>
                        <w:noProof/>
                        <w:szCs w:val="24"/>
                      </w:rPr>
                    </w:pPr>
                    <w:r>
                      <w:rPr>
                        <w:noProof/>
                      </w:rPr>
                      <w:t xml:space="preserve">[1] </w:t>
                    </w:r>
                  </w:p>
                </w:tc>
                <w:tc>
                  <w:tcPr>
                    <w:tcW w:w="0" w:type="auto"/>
                    <w:hideMark/>
                  </w:tcPr>
                  <w:p w14:paraId="746081D7" w14:textId="77777777" w:rsidR="00607C32" w:rsidRDefault="00607C32">
                    <w:pPr>
                      <w:pStyle w:val="Bibliography"/>
                      <w:rPr>
                        <w:noProof/>
                      </w:rPr>
                    </w:pPr>
                    <w:r>
                      <w:rPr>
                        <w:noProof/>
                      </w:rPr>
                      <w:t>“Application for Modification to Alloawable Content for GB/3358W Type B(M)F Modular Flask, ONR-2019369590-115”.</w:t>
                    </w:r>
                  </w:p>
                </w:tc>
              </w:tr>
              <w:tr w:rsidR="00607C32" w14:paraId="11E53632" w14:textId="77777777">
                <w:trPr>
                  <w:divId w:val="38288778"/>
                  <w:tblCellSpacing w:w="15" w:type="dxa"/>
                </w:trPr>
                <w:tc>
                  <w:tcPr>
                    <w:tcW w:w="50" w:type="pct"/>
                    <w:hideMark/>
                  </w:tcPr>
                  <w:p w14:paraId="0DDB54D4" w14:textId="77777777" w:rsidR="00607C32" w:rsidRDefault="00607C32">
                    <w:pPr>
                      <w:pStyle w:val="Bibliography"/>
                      <w:rPr>
                        <w:noProof/>
                      </w:rPr>
                    </w:pPr>
                    <w:r>
                      <w:rPr>
                        <w:noProof/>
                      </w:rPr>
                      <w:t xml:space="preserve">[2] </w:t>
                    </w:r>
                  </w:p>
                </w:tc>
                <w:tc>
                  <w:tcPr>
                    <w:tcW w:w="0" w:type="auto"/>
                    <w:hideMark/>
                  </w:tcPr>
                  <w:p w14:paraId="32521465" w14:textId="77777777" w:rsidR="00607C32" w:rsidRDefault="00607C32">
                    <w:pPr>
                      <w:pStyle w:val="Bibliography"/>
                      <w:rPr>
                        <w:noProof/>
                      </w:rPr>
                    </w:pPr>
                    <w:r>
                      <w:rPr>
                        <w:noProof/>
                      </w:rPr>
                      <w:t>“Certificate GB/3358W/B(M)F-96 (Rev.3), CM9: 2022/6408”.</w:t>
                    </w:r>
                  </w:p>
                </w:tc>
              </w:tr>
              <w:tr w:rsidR="00607C32" w14:paraId="13068247" w14:textId="77777777">
                <w:trPr>
                  <w:divId w:val="38288778"/>
                  <w:tblCellSpacing w:w="15" w:type="dxa"/>
                </w:trPr>
                <w:tc>
                  <w:tcPr>
                    <w:tcW w:w="50" w:type="pct"/>
                    <w:hideMark/>
                  </w:tcPr>
                  <w:p w14:paraId="215CC4ED" w14:textId="77777777" w:rsidR="00607C32" w:rsidRDefault="00607C32">
                    <w:pPr>
                      <w:pStyle w:val="Bibliography"/>
                      <w:rPr>
                        <w:noProof/>
                      </w:rPr>
                    </w:pPr>
                    <w:r>
                      <w:rPr>
                        <w:noProof/>
                      </w:rPr>
                      <w:t xml:space="preserve">[3] </w:t>
                    </w:r>
                  </w:p>
                </w:tc>
                <w:tc>
                  <w:tcPr>
                    <w:tcW w:w="0" w:type="auto"/>
                    <w:hideMark/>
                  </w:tcPr>
                  <w:p w14:paraId="7EFB8ABD" w14:textId="77777777" w:rsidR="00607C32" w:rsidRDefault="00607C32">
                    <w:pPr>
                      <w:pStyle w:val="Bibliography"/>
                      <w:rPr>
                        <w:noProof/>
                      </w:rPr>
                    </w:pPr>
                    <w:r>
                      <w:rPr>
                        <w:noProof/>
                      </w:rPr>
                      <w:t>“Certificate GB/3358W/B(M)F-96 (Rev.0), CM9: 2015/310841”.</w:t>
                    </w:r>
                  </w:p>
                </w:tc>
              </w:tr>
              <w:tr w:rsidR="00607C32" w14:paraId="19AA1425" w14:textId="77777777">
                <w:trPr>
                  <w:divId w:val="38288778"/>
                  <w:tblCellSpacing w:w="15" w:type="dxa"/>
                </w:trPr>
                <w:tc>
                  <w:tcPr>
                    <w:tcW w:w="50" w:type="pct"/>
                    <w:hideMark/>
                  </w:tcPr>
                  <w:p w14:paraId="7BC09CF4" w14:textId="77777777" w:rsidR="00607C32" w:rsidRDefault="00607C32">
                    <w:pPr>
                      <w:pStyle w:val="Bibliography"/>
                      <w:rPr>
                        <w:noProof/>
                      </w:rPr>
                    </w:pPr>
                    <w:r>
                      <w:rPr>
                        <w:noProof/>
                      </w:rPr>
                      <w:t xml:space="preserve">[4] </w:t>
                    </w:r>
                  </w:p>
                </w:tc>
                <w:tc>
                  <w:tcPr>
                    <w:tcW w:w="0" w:type="auto"/>
                    <w:hideMark/>
                  </w:tcPr>
                  <w:p w14:paraId="27524191" w14:textId="77777777" w:rsidR="00607C32" w:rsidRDefault="00607C32">
                    <w:pPr>
                      <w:pStyle w:val="Bibliography"/>
                      <w:rPr>
                        <w:noProof/>
                      </w:rPr>
                    </w:pPr>
                    <w:r>
                      <w:rPr>
                        <w:noProof/>
                      </w:rPr>
                      <w:t>“ONR-SDFW-AR-21-040, Criticality Assessment for GB Approval of the GB/3358W Package Design for Dragon Fuel, GB/3358W/B(M)F, ONRW-2126615823-186”.</w:t>
                    </w:r>
                  </w:p>
                </w:tc>
              </w:tr>
              <w:tr w:rsidR="00607C32" w14:paraId="402083B2" w14:textId="77777777">
                <w:trPr>
                  <w:divId w:val="38288778"/>
                  <w:tblCellSpacing w:w="15" w:type="dxa"/>
                </w:trPr>
                <w:tc>
                  <w:tcPr>
                    <w:tcW w:w="50" w:type="pct"/>
                    <w:hideMark/>
                  </w:tcPr>
                  <w:p w14:paraId="2CD39952" w14:textId="77777777" w:rsidR="00607C32" w:rsidRDefault="00607C32">
                    <w:pPr>
                      <w:pStyle w:val="Bibliography"/>
                      <w:rPr>
                        <w:noProof/>
                      </w:rPr>
                    </w:pPr>
                    <w:r>
                      <w:rPr>
                        <w:noProof/>
                      </w:rPr>
                      <w:t xml:space="preserve">[5] </w:t>
                    </w:r>
                  </w:p>
                </w:tc>
                <w:tc>
                  <w:tcPr>
                    <w:tcW w:w="0" w:type="auto"/>
                    <w:hideMark/>
                  </w:tcPr>
                  <w:p w14:paraId="4CADBC60" w14:textId="77777777" w:rsidR="00607C32" w:rsidRDefault="00607C32">
                    <w:pPr>
                      <w:pStyle w:val="Bibliography"/>
                      <w:rPr>
                        <w:noProof/>
                      </w:rPr>
                    </w:pPr>
                    <w:r>
                      <w:rPr>
                        <w:noProof/>
                      </w:rPr>
                      <w:t>“ONR-SDFW-DR-21-018: Decision Record, GB/3358W/B(M)F, Application for continued use beyond existing licence date of September 2021, CM9 2021/93133”.</w:t>
                    </w:r>
                  </w:p>
                </w:tc>
              </w:tr>
              <w:tr w:rsidR="00607C32" w14:paraId="677AE196" w14:textId="77777777">
                <w:trPr>
                  <w:divId w:val="38288778"/>
                  <w:tblCellSpacing w:w="15" w:type="dxa"/>
                </w:trPr>
                <w:tc>
                  <w:tcPr>
                    <w:tcW w:w="50" w:type="pct"/>
                    <w:hideMark/>
                  </w:tcPr>
                  <w:p w14:paraId="3A690ED1" w14:textId="77777777" w:rsidR="00607C32" w:rsidRDefault="00607C32">
                    <w:pPr>
                      <w:pStyle w:val="Bibliography"/>
                      <w:rPr>
                        <w:noProof/>
                      </w:rPr>
                    </w:pPr>
                    <w:r>
                      <w:rPr>
                        <w:noProof/>
                      </w:rPr>
                      <w:t xml:space="preserve">[6] </w:t>
                    </w:r>
                  </w:p>
                </w:tc>
                <w:tc>
                  <w:tcPr>
                    <w:tcW w:w="0" w:type="auto"/>
                    <w:hideMark/>
                  </w:tcPr>
                  <w:p w14:paraId="6B6A48E1" w14:textId="77777777" w:rsidR="00607C32" w:rsidRDefault="00607C32">
                    <w:pPr>
                      <w:pStyle w:val="Bibliography"/>
                      <w:rPr>
                        <w:noProof/>
                      </w:rPr>
                    </w:pPr>
                    <w:r>
                      <w:rPr>
                        <w:i/>
                        <w:iCs/>
                        <w:noProof/>
                      </w:rPr>
                      <w:t>Modular Flask DN3358W Application for Approval of Modification - Extension to Allowable Contents, Ref: 96281/DE/MOD/008 Issue B, ONRW-2019369590-116.</w:t>
                    </w:r>
                    <w:r>
                      <w:rPr>
                        <w:noProof/>
                      </w:rPr>
                      <w:t xml:space="preserve"> </w:t>
                    </w:r>
                  </w:p>
                </w:tc>
              </w:tr>
              <w:tr w:rsidR="00607C32" w14:paraId="710031A8" w14:textId="77777777">
                <w:trPr>
                  <w:divId w:val="38288778"/>
                  <w:tblCellSpacing w:w="15" w:type="dxa"/>
                </w:trPr>
                <w:tc>
                  <w:tcPr>
                    <w:tcW w:w="50" w:type="pct"/>
                    <w:hideMark/>
                  </w:tcPr>
                  <w:p w14:paraId="702D2F73" w14:textId="77777777" w:rsidR="00607C32" w:rsidRDefault="00607C32">
                    <w:pPr>
                      <w:pStyle w:val="Bibliography"/>
                      <w:rPr>
                        <w:noProof/>
                      </w:rPr>
                    </w:pPr>
                    <w:r>
                      <w:rPr>
                        <w:noProof/>
                      </w:rPr>
                      <w:t xml:space="preserve">[7] </w:t>
                    </w:r>
                  </w:p>
                </w:tc>
                <w:tc>
                  <w:tcPr>
                    <w:tcW w:w="0" w:type="auto"/>
                    <w:hideMark/>
                  </w:tcPr>
                  <w:p w14:paraId="10824791" w14:textId="77777777" w:rsidR="00607C32" w:rsidRDefault="00607C32">
                    <w:pPr>
                      <w:pStyle w:val="Bibliography"/>
                      <w:rPr>
                        <w:noProof/>
                      </w:rPr>
                    </w:pPr>
                    <w:r>
                      <w:rPr>
                        <w:noProof/>
                      </w:rPr>
                      <w:t>“TRA-PER-GD-001 Issue 3, ONR Transport Permissioning Guide”.</w:t>
                    </w:r>
                  </w:p>
                </w:tc>
              </w:tr>
              <w:tr w:rsidR="00607C32" w14:paraId="5D303CD3" w14:textId="77777777">
                <w:trPr>
                  <w:divId w:val="38288778"/>
                  <w:tblCellSpacing w:w="15" w:type="dxa"/>
                </w:trPr>
                <w:tc>
                  <w:tcPr>
                    <w:tcW w:w="50" w:type="pct"/>
                    <w:hideMark/>
                  </w:tcPr>
                  <w:p w14:paraId="2F7DEBC6" w14:textId="77777777" w:rsidR="00607C32" w:rsidRDefault="00607C32">
                    <w:pPr>
                      <w:pStyle w:val="Bibliography"/>
                      <w:rPr>
                        <w:noProof/>
                      </w:rPr>
                    </w:pPr>
                    <w:r>
                      <w:rPr>
                        <w:noProof/>
                      </w:rPr>
                      <w:t xml:space="preserve">[8] </w:t>
                    </w:r>
                  </w:p>
                </w:tc>
                <w:tc>
                  <w:tcPr>
                    <w:tcW w:w="0" w:type="auto"/>
                    <w:hideMark/>
                  </w:tcPr>
                  <w:p w14:paraId="0CCADA95" w14:textId="77777777" w:rsidR="00607C32" w:rsidRDefault="00607C32">
                    <w:pPr>
                      <w:pStyle w:val="Bibliography"/>
                      <w:rPr>
                        <w:noProof/>
                      </w:rPr>
                    </w:pPr>
                    <w:r>
                      <w:rPr>
                        <w:noProof/>
                      </w:rPr>
                      <w:t>“AR-01041: GB/3358W Mod 008 - Criticality Assessment for the Transport of Dragon Fuel in the GB/3358W/B(M)F Package, ONRW-2126615823-638”.</w:t>
                    </w:r>
                  </w:p>
                </w:tc>
              </w:tr>
              <w:tr w:rsidR="00607C32" w14:paraId="21B1EC59" w14:textId="77777777">
                <w:trPr>
                  <w:divId w:val="38288778"/>
                  <w:tblCellSpacing w:w="15" w:type="dxa"/>
                </w:trPr>
                <w:tc>
                  <w:tcPr>
                    <w:tcW w:w="50" w:type="pct"/>
                    <w:hideMark/>
                  </w:tcPr>
                  <w:p w14:paraId="1E9A5B6C" w14:textId="77777777" w:rsidR="00607C32" w:rsidRDefault="00607C32">
                    <w:pPr>
                      <w:pStyle w:val="Bibliography"/>
                      <w:rPr>
                        <w:noProof/>
                      </w:rPr>
                    </w:pPr>
                    <w:r>
                      <w:rPr>
                        <w:noProof/>
                      </w:rPr>
                      <w:t xml:space="preserve">[9] </w:t>
                    </w:r>
                  </w:p>
                </w:tc>
                <w:tc>
                  <w:tcPr>
                    <w:tcW w:w="0" w:type="auto"/>
                    <w:hideMark/>
                  </w:tcPr>
                  <w:p w14:paraId="22B1FFE0" w14:textId="77777777" w:rsidR="00607C32" w:rsidRDefault="00607C32">
                    <w:pPr>
                      <w:pStyle w:val="Bibliography"/>
                      <w:rPr>
                        <w:noProof/>
                      </w:rPr>
                    </w:pPr>
                    <w:r>
                      <w:rPr>
                        <w:i/>
                        <w:iCs/>
                        <w:noProof/>
                      </w:rPr>
                      <w:t>IAEA Safety Standards: SSR 6, ‘Regulations for the Safe Transport of Radioactive Material (2018 Edition)’, IAEA, Vienna, 2018.</w:t>
                    </w:r>
                    <w:r>
                      <w:rPr>
                        <w:noProof/>
                      </w:rPr>
                      <w:t xml:space="preserve"> </w:t>
                    </w:r>
                  </w:p>
                </w:tc>
              </w:tr>
              <w:tr w:rsidR="00607C32" w14:paraId="1259DF07" w14:textId="77777777">
                <w:trPr>
                  <w:divId w:val="38288778"/>
                  <w:tblCellSpacing w:w="15" w:type="dxa"/>
                </w:trPr>
                <w:tc>
                  <w:tcPr>
                    <w:tcW w:w="50" w:type="pct"/>
                    <w:hideMark/>
                  </w:tcPr>
                  <w:p w14:paraId="41C4E01C" w14:textId="77777777" w:rsidR="00607C32" w:rsidRDefault="00607C32">
                    <w:pPr>
                      <w:pStyle w:val="Bibliography"/>
                      <w:rPr>
                        <w:noProof/>
                      </w:rPr>
                    </w:pPr>
                    <w:r>
                      <w:rPr>
                        <w:noProof/>
                      </w:rPr>
                      <w:t xml:space="preserve">[10] </w:t>
                    </w:r>
                  </w:p>
                </w:tc>
                <w:tc>
                  <w:tcPr>
                    <w:tcW w:w="0" w:type="auto"/>
                    <w:hideMark/>
                  </w:tcPr>
                  <w:p w14:paraId="38D65A7A" w14:textId="77777777" w:rsidR="00607C32" w:rsidRDefault="00607C32">
                    <w:pPr>
                      <w:pStyle w:val="Bibliography"/>
                      <w:rPr>
                        <w:noProof/>
                      </w:rPr>
                    </w:pPr>
                    <w:r>
                      <w:rPr>
                        <w:noProof/>
                      </w:rPr>
                      <w:t>“AR-01080: GB3358W - Technical Note - Engineering Assessment for GB3358W Mod N008, ONRW-2126615823-785”.</w:t>
                    </w:r>
                  </w:p>
                </w:tc>
              </w:tr>
              <w:tr w:rsidR="00607C32" w14:paraId="07B2D5CE" w14:textId="77777777">
                <w:trPr>
                  <w:divId w:val="38288778"/>
                  <w:tblCellSpacing w:w="15" w:type="dxa"/>
                </w:trPr>
                <w:tc>
                  <w:tcPr>
                    <w:tcW w:w="50" w:type="pct"/>
                    <w:hideMark/>
                  </w:tcPr>
                  <w:p w14:paraId="1CCDC7D1" w14:textId="77777777" w:rsidR="00607C32" w:rsidRDefault="00607C32">
                    <w:pPr>
                      <w:pStyle w:val="Bibliography"/>
                      <w:rPr>
                        <w:noProof/>
                      </w:rPr>
                    </w:pPr>
                    <w:r>
                      <w:rPr>
                        <w:noProof/>
                      </w:rPr>
                      <w:t xml:space="preserve">[11] </w:t>
                    </w:r>
                  </w:p>
                </w:tc>
                <w:tc>
                  <w:tcPr>
                    <w:tcW w:w="0" w:type="auto"/>
                    <w:hideMark/>
                  </w:tcPr>
                  <w:p w14:paraId="1D776037" w14:textId="77777777" w:rsidR="00607C32" w:rsidRDefault="00607C32">
                    <w:pPr>
                      <w:pStyle w:val="Bibliography"/>
                      <w:rPr>
                        <w:noProof/>
                      </w:rPr>
                    </w:pPr>
                    <w:r>
                      <w:rPr>
                        <w:noProof/>
                      </w:rPr>
                      <w:t xml:space="preserve">IR-52061: GB/3358W Modification Inspection. </w:t>
                    </w:r>
                  </w:p>
                </w:tc>
              </w:tr>
              <w:tr w:rsidR="00607C32" w14:paraId="0F07E6B9" w14:textId="77777777">
                <w:trPr>
                  <w:divId w:val="38288778"/>
                  <w:tblCellSpacing w:w="15" w:type="dxa"/>
                </w:trPr>
                <w:tc>
                  <w:tcPr>
                    <w:tcW w:w="50" w:type="pct"/>
                    <w:hideMark/>
                  </w:tcPr>
                  <w:p w14:paraId="72C0FFAC" w14:textId="77777777" w:rsidR="00607C32" w:rsidRDefault="00607C32">
                    <w:pPr>
                      <w:pStyle w:val="Bibliography"/>
                      <w:rPr>
                        <w:noProof/>
                      </w:rPr>
                    </w:pPr>
                    <w:r>
                      <w:rPr>
                        <w:noProof/>
                      </w:rPr>
                      <w:t xml:space="preserve">[12] </w:t>
                    </w:r>
                  </w:p>
                </w:tc>
                <w:tc>
                  <w:tcPr>
                    <w:tcW w:w="0" w:type="auto"/>
                    <w:hideMark/>
                  </w:tcPr>
                  <w:p w14:paraId="711D6065" w14:textId="77777777" w:rsidR="00607C32" w:rsidRDefault="00607C32">
                    <w:pPr>
                      <w:pStyle w:val="Bibliography"/>
                      <w:rPr>
                        <w:noProof/>
                      </w:rPr>
                    </w:pPr>
                    <w:r>
                      <w:rPr>
                        <w:noProof/>
                      </w:rPr>
                      <w:t>“AR-01032: GB/3358W Mod 008 - Safety Case Requirements Assessment”.</w:t>
                    </w:r>
                  </w:p>
                </w:tc>
              </w:tr>
              <w:tr w:rsidR="00607C32" w14:paraId="1887CFBA" w14:textId="77777777">
                <w:trPr>
                  <w:divId w:val="38288778"/>
                  <w:tblCellSpacing w:w="15" w:type="dxa"/>
                </w:trPr>
                <w:tc>
                  <w:tcPr>
                    <w:tcW w:w="50" w:type="pct"/>
                    <w:hideMark/>
                  </w:tcPr>
                  <w:p w14:paraId="3D2B0D91" w14:textId="77777777" w:rsidR="00607C32" w:rsidRDefault="00607C32">
                    <w:pPr>
                      <w:pStyle w:val="Bibliography"/>
                      <w:rPr>
                        <w:noProof/>
                      </w:rPr>
                    </w:pPr>
                    <w:r>
                      <w:rPr>
                        <w:noProof/>
                      </w:rPr>
                      <w:t xml:space="preserve">[13] </w:t>
                    </w:r>
                  </w:p>
                </w:tc>
                <w:tc>
                  <w:tcPr>
                    <w:tcW w:w="0" w:type="auto"/>
                    <w:hideMark/>
                  </w:tcPr>
                  <w:p w14:paraId="37B43CA8" w14:textId="77777777" w:rsidR="00607C32" w:rsidRDefault="00607C32">
                    <w:pPr>
                      <w:pStyle w:val="Bibliography"/>
                      <w:rPr>
                        <w:noProof/>
                      </w:rPr>
                    </w:pPr>
                    <w:r>
                      <w:rPr>
                        <w:noProof/>
                      </w:rPr>
                      <w:t>“Email: Details of Dragon Fuel programme and costs associated with delays and package design renewal, ONRW-2019369590-4673”.</w:t>
                    </w:r>
                  </w:p>
                </w:tc>
              </w:tr>
              <w:tr w:rsidR="00607C32" w14:paraId="24DA6971" w14:textId="77777777">
                <w:trPr>
                  <w:divId w:val="38288778"/>
                  <w:tblCellSpacing w:w="15" w:type="dxa"/>
                </w:trPr>
                <w:tc>
                  <w:tcPr>
                    <w:tcW w:w="50" w:type="pct"/>
                    <w:hideMark/>
                  </w:tcPr>
                  <w:p w14:paraId="2D38CC1E" w14:textId="77777777" w:rsidR="00607C32" w:rsidRDefault="00607C32">
                    <w:pPr>
                      <w:pStyle w:val="Bibliography"/>
                      <w:rPr>
                        <w:noProof/>
                      </w:rPr>
                    </w:pPr>
                    <w:r>
                      <w:rPr>
                        <w:noProof/>
                      </w:rPr>
                      <w:t xml:space="preserve">[14] </w:t>
                    </w:r>
                  </w:p>
                </w:tc>
                <w:tc>
                  <w:tcPr>
                    <w:tcW w:w="0" w:type="auto"/>
                    <w:hideMark/>
                  </w:tcPr>
                  <w:p w14:paraId="76FB618E" w14:textId="77777777" w:rsidR="00607C32" w:rsidRDefault="00607C32">
                    <w:pPr>
                      <w:pStyle w:val="Bibliography"/>
                      <w:rPr>
                        <w:noProof/>
                      </w:rPr>
                    </w:pPr>
                    <w:r>
                      <w:rPr>
                        <w:noProof/>
                      </w:rPr>
                      <w:t>“RI-11218: Paint Specification Shortfalls - GB/3358W”.</w:t>
                    </w:r>
                  </w:p>
                </w:tc>
              </w:tr>
              <w:tr w:rsidR="00607C32" w14:paraId="596C1D51" w14:textId="77777777">
                <w:trPr>
                  <w:divId w:val="38288778"/>
                  <w:tblCellSpacing w:w="15" w:type="dxa"/>
                </w:trPr>
                <w:tc>
                  <w:tcPr>
                    <w:tcW w:w="50" w:type="pct"/>
                    <w:hideMark/>
                  </w:tcPr>
                  <w:p w14:paraId="6A0BDA68" w14:textId="77777777" w:rsidR="00607C32" w:rsidRDefault="00607C32">
                    <w:pPr>
                      <w:pStyle w:val="Bibliography"/>
                      <w:rPr>
                        <w:noProof/>
                      </w:rPr>
                    </w:pPr>
                    <w:r>
                      <w:rPr>
                        <w:noProof/>
                      </w:rPr>
                      <w:t xml:space="preserve">[15] </w:t>
                    </w:r>
                  </w:p>
                </w:tc>
                <w:tc>
                  <w:tcPr>
                    <w:tcW w:w="0" w:type="auto"/>
                    <w:hideMark/>
                  </w:tcPr>
                  <w:p w14:paraId="63C6B71F" w14:textId="77777777" w:rsidR="00607C32" w:rsidRDefault="00607C32">
                    <w:pPr>
                      <w:pStyle w:val="Bibliography"/>
                      <w:rPr>
                        <w:noProof/>
                      </w:rPr>
                    </w:pPr>
                    <w:r>
                      <w:rPr>
                        <w:noProof/>
                      </w:rPr>
                      <w:t>“Certificate GB/3358W/B(M)F (Rev.4), ONRW-2019369590-4368”.</w:t>
                    </w:r>
                  </w:p>
                </w:tc>
              </w:tr>
            </w:tbl>
            <w:p w14:paraId="23AD8C56" w14:textId="77777777" w:rsidR="00607C32" w:rsidRDefault="00607C32">
              <w:pPr>
                <w:divId w:val="38288778"/>
                <w:rPr>
                  <w:rFonts w:eastAsia="Times New Roman"/>
                  <w:noProof/>
                </w:rPr>
              </w:pPr>
            </w:p>
            <w:p w14:paraId="6239C3AC" w14:textId="7726DF4F" w:rsidR="009E0E52" w:rsidRDefault="00AC2E98" w:rsidP="00C82CCD">
              <w:r>
                <w:rPr>
                  <w:b/>
                  <w:bCs/>
                  <w:noProof/>
                </w:rPr>
                <w:fldChar w:fldCharType="end"/>
              </w:r>
            </w:p>
          </w:sdtContent>
        </w:sdt>
      </w:sdtContent>
    </w:sdt>
    <w:sectPr w:rsidR="009E0E52" w:rsidSect="00B82646">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3DE26" w14:textId="77777777" w:rsidR="00BD3A4A" w:rsidRDefault="00BD3A4A" w:rsidP="007D199A">
      <w:pPr>
        <w:spacing w:after="0"/>
      </w:pPr>
      <w:r>
        <w:separator/>
      </w:r>
    </w:p>
    <w:p w14:paraId="55AE414D" w14:textId="77777777" w:rsidR="00BD3A4A" w:rsidRDefault="00BD3A4A"/>
  </w:endnote>
  <w:endnote w:type="continuationSeparator" w:id="0">
    <w:p w14:paraId="00D7CB94" w14:textId="77777777" w:rsidR="00BD3A4A" w:rsidRDefault="00BD3A4A" w:rsidP="007D199A">
      <w:pPr>
        <w:spacing w:after="0"/>
      </w:pPr>
      <w:r>
        <w:continuationSeparator/>
      </w:r>
    </w:p>
    <w:p w14:paraId="71A99633" w14:textId="77777777" w:rsidR="00BD3A4A" w:rsidRDefault="00BD3A4A"/>
  </w:endnote>
  <w:endnote w:type="continuationNotice" w:id="1">
    <w:p w14:paraId="5AB7C1BE" w14:textId="77777777" w:rsidR="00BD3A4A" w:rsidRDefault="00BD3A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4A732E" w:rsidRDefault="00B137F7" w:rsidP="00B137F7">
    <w:pPr>
      <w:pStyle w:val="Footer"/>
      <w:jc w:val="left"/>
      <w:rPr>
        <w:lang w:val="pt-PT"/>
      </w:rPr>
    </w:pPr>
    <w:r w:rsidRPr="004A732E">
      <w:rPr>
        <w:b/>
        <w:bCs/>
        <w:color w:val="auto"/>
        <w:sz w:val="20"/>
        <w:szCs w:val="18"/>
        <w:lang w:val="pt-PT"/>
      </w:rPr>
      <w:t>Template Ref.</w:t>
    </w:r>
    <w:r w:rsidRPr="004A732E">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00000000-0000-0000-0000-000000000000}"/>
        <w:text/>
      </w:sdtPr>
      <w:sdtEndPr/>
      <w:sdtContent>
        <w:r w:rsidRPr="004A732E">
          <w:rPr>
            <w:color w:val="auto"/>
            <w:sz w:val="20"/>
            <w:szCs w:val="18"/>
            <w:lang w:val="pt-PT"/>
          </w:rPr>
          <w:t>5</w:t>
        </w:r>
      </w:sdtContent>
    </w:sdt>
    <w:r w:rsidRPr="004A732E">
      <w:rPr>
        <w:color w:val="auto"/>
        <w:sz w:val="20"/>
        <w:szCs w:val="18"/>
        <w:lang w:val="pt-PT"/>
      </w:rPr>
      <w:t>)</w:t>
    </w:r>
    <w:r w:rsidRPr="004A732E">
      <w:rPr>
        <w:color w:val="auto"/>
        <w:sz w:val="20"/>
        <w:szCs w:val="18"/>
        <w:lang w:val="pt-PT"/>
      </w:rPr>
      <w:tab/>
    </w:r>
    <w:r w:rsidR="00795F5F" w:rsidRPr="004A732E">
      <w:rPr>
        <w:lang w:val="pt-PT"/>
      </w:rPr>
      <w:t xml:space="preserve">Page | </w:t>
    </w:r>
    <w:r w:rsidR="00795F5F">
      <w:fldChar w:fldCharType="begin"/>
    </w:r>
    <w:r w:rsidR="00795F5F" w:rsidRPr="004A732E">
      <w:rPr>
        <w:lang w:val="pt-PT"/>
      </w:rPr>
      <w:instrText xml:space="preserve"> PAGE   \* MERGEFORMAT </w:instrText>
    </w:r>
    <w:r w:rsidR="00795F5F">
      <w:fldChar w:fldCharType="separate"/>
    </w:r>
    <w:r w:rsidR="00795F5F" w:rsidRPr="004A732E">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F8659" w14:textId="77777777" w:rsidR="00BD3A4A" w:rsidRPr="005E0344" w:rsidRDefault="00BD3A4A" w:rsidP="005E0344">
      <w:pPr>
        <w:spacing w:after="120"/>
        <w:rPr>
          <w:color w:val="000000" w:themeColor="text2"/>
        </w:rPr>
      </w:pPr>
      <w:r w:rsidRPr="005E0344">
        <w:rPr>
          <w:color w:val="000000" w:themeColor="text2"/>
        </w:rPr>
        <w:separator/>
      </w:r>
    </w:p>
  </w:footnote>
  <w:footnote w:type="continuationSeparator" w:id="0">
    <w:p w14:paraId="71436F02" w14:textId="77777777" w:rsidR="00BD3A4A" w:rsidRPr="005E0344" w:rsidRDefault="00BD3A4A" w:rsidP="0090581D">
      <w:pPr>
        <w:spacing w:after="120"/>
        <w:rPr>
          <w:color w:val="000000" w:themeColor="text2"/>
        </w:rPr>
      </w:pPr>
      <w:r w:rsidRPr="005E0344">
        <w:rPr>
          <w:color w:val="000000" w:themeColor="text2"/>
        </w:rPr>
        <w:continuationSeparator/>
      </w:r>
    </w:p>
    <w:p w14:paraId="43068AE0" w14:textId="77777777" w:rsidR="00BD3A4A" w:rsidRDefault="00BD3A4A"/>
  </w:footnote>
  <w:footnote w:type="continuationNotice" w:id="1">
    <w:p w14:paraId="47685935" w14:textId="77777777" w:rsidR="00BD3A4A" w:rsidRDefault="00BD3A4A">
      <w:pPr>
        <w:spacing w:after="0"/>
      </w:pPr>
    </w:p>
    <w:p w14:paraId="09331635" w14:textId="77777777" w:rsidR="00BD3A4A" w:rsidRDefault="00BD3A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02458041"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37D7D">
          <w:rPr>
            <w:sz w:val="20"/>
            <w:szCs w:val="24"/>
          </w:rPr>
          <w:t>Application for Approval of an Extension to Allowable Contents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37D7D">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F95"/>
    <w:rsid w:val="00010BA4"/>
    <w:rsid w:val="00011177"/>
    <w:rsid w:val="00014814"/>
    <w:rsid w:val="00017A3E"/>
    <w:rsid w:val="000206A3"/>
    <w:rsid w:val="0002278C"/>
    <w:rsid w:val="00024522"/>
    <w:rsid w:val="00024B2E"/>
    <w:rsid w:val="0002652E"/>
    <w:rsid w:val="00026DFF"/>
    <w:rsid w:val="00027D6C"/>
    <w:rsid w:val="00027F4F"/>
    <w:rsid w:val="00030430"/>
    <w:rsid w:val="0003050B"/>
    <w:rsid w:val="0003078E"/>
    <w:rsid w:val="00031965"/>
    <w:rsid w:val="00031B89"/>
    <w:rsid w:val="00034138"/>
    <w:rsid w:val="0003686A"/>
    <w:rsid w:val="0003693D"/>
    <w:rsid w:val="00036C39"/>
    <w:rsid w:val="00037A50"/>
    <w:rsid w:val="0004440F"/>
    <w:rsid w:val="0004631A"/>
    <w:rsid w:val="00051C49"/>
    <w:rsid w:val="00052C8A"/>
    <w:rsid w:val="00054758"/>
    <w:rsid w:val="000548C8"/>
    <w:rsid w:val="00056550"/>
    <w:rsid w:val="00065B3F"/>
    <w:rsid w:val="0007002B"/>
    <w:rsid w:val="00075605"/>
    <w:rsid w:val="00075C66"/>
    <w:rsid w:val="000804C8"/>
    <w:rsid w:val="000817D4"/>
    <w:rsid w:val="00082879"/>
    <w:rsid w:val="00091512"/>
    <w:rsid w:val="00091EEA"/>
    <w:rsid w:val="00092578"/>
    <w:rsid w:val="00092D1D"/>
    <w:rsid w:val="00097A3A"/>
    <w:rsid w:val="000A0DD1"/>
    <w:rsid w:val="000A105C"/>
    <w:rsid w:val="000A6F2B"/>
    <w:rsid w:val="000B1C14"/>
    <w:rsid w:val="000C2C4B"/>
    <w:rsid w:val="000C2DDC"/>
    <w:rsid w:val="000C3115"/>
    <w:rsid w:val="000C323D"/>
    <w:rsid w:val="000C5FF3"/>
    <w:rsid w:val="000D1042"/>
    <w:rsid w:val="000D2FD4"/>
    <w:rsid w:val="000E1FA1"/>
    <w:rsid w:val="000E5382"/>
    <w:rsid w:val="000E7828"/>
    <w:rsid w:val="000E7B75"/>
    <w:rsid w:val="000F1B7B"/>
    <w:rsid w:val="000F2ED4"/>
    <w:rsid w:val="000F617C"/>
    <w:rsid w:val="00100F82"/>
    <w:rsid w:val="001028E8"/>
    <w:rsid w:val="0010530D"/>
    <w:rsid w:val="00105A74"/>
    <w:rsid w:val="00117373"/>
    <w:rsid w:val="001177EC"/>
    <w:rsid w:val="00122FCC"/>
    <w:rsid w:val="00124C2B"/>
    <w:rsid w:val="00125749"/>
    <w:rsid w:val="00126752"/>
    <w:rsid w:val="00130B30"/>
    <w:rsid w:val="00132BC1"/>
    <w:rsid w:val="00140E1C"/>
    <w:rsid w:val="00141A26"/>
    <w:rsid w:val="0014211E"/>
    <w:rsid w:val="00147AE4"/>
    <w:rsid w:val="001571E5"/>
    <w:rsid w:val="0016051D"/>
    <w:rsid w:val="00177666"/>
    <w:rsid w:val="001849CA"/>
    <w:rsid w:val="00185410"/>
    <w:rsid w:val="00190BDA"/>
    <w:rsid w:val="00192352"/>
    <w:rsid w:val="001A3102"/>
    <w:rsid w:val="001A7A6D"/>
    <w:rsid w:val="001C4D63"/>
    <w:rsid w:val="001C781F"/>
    <w:rsid w:val="001D0DE0"/>
    <w:rsid w:val="001D3011"/>
    <w:rsid w:val="001D5AFF"/>
    <w:rsid w:val="001D74B4"/>
    <w:rsid w:val="001E03E1"/>
    <w:rsid w:val="001E41CD"/>
    <w:rsid w:val="001E65C6"/>
    <w:rsid w:val="001F059F"/>
    <w:rsid w:val="001F2B2C"/>
    <w:rsid w:val="001F2EB8"/>
    <w:rsid w:val="001F62D6"/>
    <w:rsid w:val="001F64AB"/>
    <w:rsid w:val="001F6CA0"/>
    <w:rsid w:val="00200811"/>
    <w:rsid w:val="00200CA1"/>
    <w:rsid w:val="00202152"/>
    <w:rsid w:val="0020346D"/>
    <w:rsid w:val="00204CD3"/>
    <w:rsid w:val="002057A1"/>
    <w:rsid w:val="00207BFD"/>
    <w:rsid w:val="00207D7E"/>
    <w:rsid w:val="0021338D"/>
    <w:rsid w:val="00214D43"/>
    <w:rsid w:val="00216125"/>
    <w:rsid w:val="0022056C"/>
    <w:rsid w:val="002226D6"/>
    <w:rsid w:val="00223090"/>
    <w:rsid w:val="002238B4"/>
    <w:rsid w:val="002241D1"/>
    <w:rsid w:val="002319AB"/>
    <w:rsid w:val="002319AC"/>
    <w:rsid w:val="00234342"/>
    <w:rsid w:val="0024040D"/>
    <w:rsid w:val="00246467"/>
    <w:rsid w:val="00251CD7"/>
    <w:rsid w:val="002524B4"/>
    <w:rsid w:val="00255FA3"/>
    <w:rsid w:val="00257288"/>
    <w:rsid w:val="00260936"/>
    <w:rsid w:val="00261FB6"/>
    <w:rsid w:val="002629F8"/>
    <w:rsid w:val="00263396"/>
    <w:rsid w:val="002659C8"/>
    <w:rsid w:val="002659FA"/>
    <w:rsid w:val="00267815"/>
    <w:rsid w:val="00270AB0"/>
    <w:rsid w:val="00277569"/>
    <w:rsid w:val="002808CC"/>
    <w:rsid w:val="00280DDF"/>
    <w:rsid w:val="0028334E"/>
    <w:rsid w:val="00287498"/>
    <w:rsid w:val="002917FF"/>
    <w:rsid w:val="00292ADF"/>
    <w:rsid w:val="00294058"/>
    <w:rsid w:val="002A06FC"/>
    <w:rsid w:val="002A0DEC"/>
    <w:rsid w:val="002A1348"/>
    <w:rsid w:val="002B1C53"/>
    <w:rsid w:val="002B2C87"/>
    <w:rsid w:val="002C2D3D"/>
    <w:rsid w:val="002D1242"/>
    <w:rsid w:val="002E064A"/>
    <w:rsid w:val="002E0BE4"/>
    <w:rsid w:val="002E1495"/>
    <w:rsid w:val="002E3B58"/>
    <w:rsid w:val="002E3E8A"/>
    <w:rsid w:val="002E6A6A"/>
    <w:rsid w:val="002E76AB"/>
    <w:rsid w:val="002F3397"/>
    <w:rsid w:val="002F4F8C"/>
    <w:rsid w:val="0030380D"/>
    <w:rsid w:val="00304923"/>
    <w:rsid w:val="00312411"/>
    <w:rsid w:val="00320659"/>
    <w:rsid w:val="00322069"/>
    <w:rsid w:val="00323E71"/>
    <w:rsid w:val="00326F77"/>
    <w:rsid w:val="00327FB4"/>
    <w:rsid w:val="00331AB8"/>
    <w:rsid w:val="00332B95"/>
    <w:rsid w:val="003401B0"/>
    <w:rsid w:val="003440F6"/>
    <w:rsid w:val="00346C8E"/>
    <w:rsid w:val="00352A24"/>
    <w:rsid w:val="00355E6C"/>
    <w:rsid w:val="0036104D"/>
    <w:rsid w:val="00367404"/>
    <w:rsid w:val="00367BD5"/>
    <w:rsid w:val="003724F9"/>
    <w:rsid w:val="003726B5"/>
    <w:rsid w:val="00380016"/>
    <w:rsid w:val="0038157A"/>
    <w:rsid w:val="0038766B"/>
    <w:rsid w:val="00390327"/>
    <w:rsid w:val="00393066"/>
    <w:rsid w:val="00393B78"/>
    <w:rsid w:val="00396806"/>
    <w:rsid w:val="003A01E9"/>
    <w:rsid w:val="003A248A"/>
    <w:rsid w:val="003A406C"/>
    <w:rsid w:val="003A7E1C"/>
    <w:rsid w:val="003B2B66"/>
    <w:rsid w:val="003C02BB"/>
    <w:rsid w:val="003C0306"/>
    <w:rsid w:val="003C114C"/>
    <w:rsid w:val="003C2C5D"/>
    <w:rsid w:val="003C465D"/>
    <w:rsid w:val="003C784B"/>
    <w:rsid w:val="003D20C4"/>
    <w:rsid w:val="003D3C0A"/>
    <w:rsid w:val="003D495D"/>
    <w:rsid w:val="003D6A05"/>
    <w:rsid w:val="003E098E"/>
    <w:rsid w:val="003E2FAE"/>
    <w:rsid w:val="00405B80"/>
    <w:rsid w:val="00407CF7"/>
    <w:rsid w:val="00410423"/>
    <w:rsid w:val="00415ED6"/>
    <w:rsid w:val="00417CAF"/>
    <w:rsid w:val="00420664"/>
    <w:rsid w:val="00420A11"/>
    <w:rsid w:val="00420BAB"/>
    <w:rsid w:val="00422265"/>
    <w:rsid w:val="00422623"/>
    <w:rsid w:val="004241F4"/>
    <w:rsid w:val="00435008"/>
    <w:rsid w:val="00435C26"/>
    <w:rsid w:val="004373A7"/>
    <w:rsid w:val="00437D94"/>
    <w:rsid w:val="0044030C"/>
    <w:rsid w:val="004440BB"/>
    <w:rsid w:val="00447EB0"/>
    <w:rsid w:val="00450519"/>
    <w:rsid w:val="00450E0C"/>
    <w:rsid w:val="004600DD"/>
    <w:rsid w:val="004648A4"/>
    <w:rsid w:val="00465EEF"/>
    <w:rsid w:val="00471380"/>
    <w:rsid w:val="00481D5A"/>
    <w:rsid w:val="004822AC"/>
    <w:rsid w:val="00493D93"/>
    <w:rsid w:val="00494F0D"/>
    <w:rsid w:val="00496BFD"/>
    <w:rsid w:val="00497782"/>
    <w:rsid w:val="004A22B4"/>
    <w:rsid w:val="004A2484"/>
    <w:rsid w:val="004A2651"/>
    <w:rsid w:val="004A3DF2"/>
    <w:rsid w:val="004A732E"/>
    <w:rsid w:val="004C361D"/>
    <w:rsid w:val="004C4891"/>
    <w:rsid w:val="004D16D7"/>
    <w:rsid w:val="004D19E4"/>
    <w:rsid w:val="004D2C89"/>
    <w:rsid w:val="004D5DB9"/>
    <w:rsid w:val="004D60DF"/>
    <w:rsid w:val="004E1DAF"/>
    <w:rsid w:val="004E2EFA"/>
    <w:rsid w:val="004E3932"/>
    <w:rsid w:val="004E3EBB"/>
    <w:rsid w:val="004E6E34"/>
    <w:rsid w:val="004F1BAB"/>
    <w:rsid w:val="004F1E79"/>
    <w:rsid w:val="004F5F33"/>
    <w:rsid w:val="0050103A"/>
    <w:rsid w:val="00502A42"/>
    <w:rsid w:val="00502C15"/>
    <w:rsid w:val="00511658"/>
    <w:rsid w:val="00511B0F"/>
    <w:rsid w:val="005168C7"/>
    <w:rsid w:val="00520BBD"/>
    <w:rsid w:val="00521612"/>
    <w:rsid w:val="005221F9"/>
    <w:rsid w:val="00530DC5"/>
    <w:rsid w:val="0053122A"/>
    <w:rsid w:val="005400CA"/>
    <w:rsid w:val="005432B8"/>
    <w:rsid w:val="00551795"/>
    <w:rsid w:val="0055388E"/>
    <w:rsid w:val="005663B3"/>
    <w:rsid w:val="005754AE"/>
    <w:rsid w:val="00577FB5"/>
    <w:rsid w:val="00580745"/>
    <w:rsid w:val="00580BD3"/>
    <w:rsid w:val="005816AE"/>
    <w:rsid w:val="005852D1"/>
    <w:rsid w:val="00587A22"/>
    <w:rsid w:val="00590C5D"/>
    <w:rsid w:val="0059276A"/>
    <w:rsid w:val="0059299D"/>
    <w:rsid w:val="00595C8C"/>
    <w:rsid w:val="00597747"/>
    <w:rsid w:val="005A242F"/>
    <w:rsid w:val="005A271B"/>
    <w:rsid w:val="005A4CDD"/>
    <w:rsid w:val="005B0218"/>
    <w:rsid w:val="005B57E4"/>
    <w:rsid w:val="005B5ABD"/>
    <w:rsid w:val="005B6074"/>
    <w:rsid w:val="005C0F81"/>
    <w:rsid w:val="005C140A"/>
    <w:rsid w:val="005C1E52"/>
    <w:rsid w:val="005C3466"/>
    <w:rsid w:val="005C37C8"/>
    <w:rsid w:val="005C6763"/>
    <w:rsid w:val="005D3164"/>
    <w:rsid w:val="005E0344"/>
    <w:rsid w:val="005E440B"/>
    <w:rsid w:val="005F2A15"/>
    <w:rsid w:val="005F2C85"/>
    <w:rsid w:val="005F31C9"/>
    <w:rsid w:val="005F4052"/>
    <w:rsid w:val="005F6182"/>
    <w:rsid w:val="005F6CCF"/>
    <w:rsid w:val="00603C32"/>
    <w:rsid w:val="00603D5A"/>
    <w:rsid w:val="00605ADB"/>
    <w:rsid w:val="00607C32"/>
    <w:rsid w:val="00611C9F"/>
    <w:rsid w:val="00611D2A"/>
    <w:rsid w:val="00612B55"/>
    <w:rsid w:val="0061710A"/>
    <w:rsid w:val="006248DE"/>
    <w:rsid w:val="00627555"/>
    <w:rsid w:val="006306D4"/>
    <w:rsid w:val="00631E8A"/>
    <w:rsid w:val="006322A0"/>
    <w:rsid w:val="006328EA"/>
    <w:rsid w:val="00632B96"/>
    <w:rsid w:val="00635CAA"/>
    <w:rsid w:val="006361FD"/>
    <w:rsid w:val="0064226F"/>
    <w:rsid w:val="00642DDB"/>
    <w:rsid w:val="00653298"/>
    <w:rsid w:val="00655303"/>
    <w:rsid w:val="00655A2D"/>
    <w:rsid w:val="00655D9A"/>
    <w:rsid w:val="00656913"/>
    <w:rsid w:val="00663A7C"/>
    <w:rsid w:val="00667DF2"/>
    <w:rsid w:val="00670DF1"/>
    <w:rsid w:val="00671345"/>
    <w:rsid w:val="00672A9B"/>
    <w:rsid w:val="00675884"/>
    <w:rsid w:val="0067686F"/>
    <w:rsid w:val="00694206"/>
    <w:rsid w:val="00695BAC"/>
    <w:rsid w:val="00696EE0"/>
    <w:rsid w:val="00697980"/>
    <w:rsid w:val="00697DF7"/>
    <w:rsid w:val="006A0D23"/>
    <w:rsid w:val="006A13A0"/>
    <w:rsid w:val="006A19EF"/>
    <w:rsid w:val="006A43D5"/>
    <w:rsid w:val="006A525B"/>
    <w:rsid w:val="006B2925"/>
    <w:rsid w:val="006C045F"/>
    <w:rsid w:val="006C2A7A"/>
    <w:rsid w:val="006C4196"/>
    <w:rsid w:val="006C63B0"/>
    <w:rsid w:val="006C7328"/>
    <w:rsid w:val="006C76A2"/>
    <w:rsid w:val="006C792E"/>
    <w:rsid w:val="006D116C"/>
    <w:rsid w:val="006D59CB"/>
    <w:rsid w:val="006E14A1"/>
    <w:rsid w:val="006E168A"/>
    <w:rsid w:val="006E488B"/>
    <w:rsid w:val="006E549D"/>
    <w:rsid w:val="006E5B24"/>
    <w:rsid w:val="006E6F62"/>
    <w:rsid w:val="006E7C42"/>
    <w:rsid w:val="006F03E8"/>
    <w:rsid w:val="006F061E"/>
    <w:rsid w:val="006F065C"/>
    <w:rsid w:val="006F168A"/>
    <w:rsid w:val="006F5076"/>
    <w:rsid w:val="006F6009"/>
    <w:rsid w:val="0070321D"/>
    <w:rsid w:val="007068BA"/>
    <w:rsid w:val="00707689"/>
    <w:rsid w:val="0071143B"/>
    <w:rsid w:val="00716AB1"/>
    <w:rsid w:val="00721921"/>
    <w:rsid w:val="00721D63"/>
    <w:rsid w:val="00722F21"/>
    <w:rsid w:val="007241ED"/>
    <w:rsid w:val="00732C7B"/>
    <w:rsid w:val="00734D2B"/>
    <w:rsid w:val="00737705"/>
    <w:rsid w:val="007408D4"/>
    <w:rsid w:val="007420AC"/>
    <w:rsid w:val="007423B4"/>
    <w:rsid w:val="00742617"/>
    <w:rsid w:val="007462A8"/>
    <w:rsid w:val="00751BF1"/>
    <w:rsid w:val="0075262B"/>
    <w:rsid w:val="0075278B"/>
    <w:rsid w:val="00753B6E"/>
    <w:rsid w:val="007678C3"/>
    <w:rsid w:val="007705AF"/>
    <w:rsid w:val="00777BCE"/>
    <w:rsid w:val="00781462"/>
    <w:rsid w:val="00782CBE"/>
    <w:rsid w:val="00783AFA"/>
    <w:rsid w:val="00785427"/>
    <w:rsid w:val="00790540"/>
    <w:rsid w:val="00795E08"/>
    <w:rsid w:val="00795F5F"/>
    <w:rsid w:val="007968CA"/>
    <w:rsid w:val="007A32AD"/>
    <w:rsid w:val="007A43FF"/>
    <w:rsid w:val="007A689D"/>
    <w:rsid w:val="007A7AE4"/>
    <w:rsid w:val="007B3918"/>
    <w:rsid w:val="007B5D6C"/>
    <w:rsid w:val="007C2F0D"/>
    <w:rsid w:val="007C36E3"/>
    <w:rsid w:val="007C3C1D"/>
    <w:rsid w:val="007D199A"/>
    <w:rsid w:val="007D2EBE"/>
    <w:rsid w:val="007D46D6"/>
    <w:rsid w:val="007D73B4"/>
    <w:rsid w:val="007E1C07"/>
    <w:rsid w:val="007E7235"/>
    <w:rsid w:val="007F24B6"/>
    <w:rsid w:val="007F3BB7"/>
    <w:rsid w:val="00803D94"/>
    <w:rsid w:val="00804DEB"/>
    <w:rsid w:val="00806908"/>
    <w:rsid w:val="00806DFC"/>
    <w:rsid w:val="0082137E"/>
    <w:rsid w:val="008229BA"/>
    <w:rsid w:val="00824151"/>
    <w:rsid w:val="00825182"/>
    <w:rsid w:val="00832132"/>
    <w:rsid w:val="00836AD8"/>
    <w:rsid w:val="00845390"/>
    <w:rsid w:val="0084601B"/>
    <w:rsid w:val="00846DB4"/>
    <w:rsid w:val="00857BD9"/>
    <w:rsid w:val="008606F0"/>
    <w:rsid w:val="00862A24"/>
    <w:rsid w:val="00865489"/>
    <w:rsid w:val="0086553D"/>
    <w:rsid w:val="008746F4"/>
    <w:rsid w:val="00874FEB"/>
    <w:rsid w:val="00881B6F"/>
    <w:rsid w:val="008829D4"/>
    <w:rsid w:val="00882AA4"/>
    <w:rsid w:val="00882DBE"/>
    <w:rsid w:val="00883E22"/>
    <w:rsid w:val="00884E43"/>
    <w:rsid w:val="00887EC6"/>
    <w:rsid w:val="0089010B"/>
    <w:rsid w:val="0089084C"/>
    <w:rsid w:val="00893409"/>
    <w:rsid w:val="00893D9F"/>
    <w:rsid w:val="008A2224"/>
    <w:rsid w:val="008A2379"/>
    <w:rsid w:val="008A2F0A"/>
    <w:rsid w:val="008A4329"/>
    <w:rsid w:val="008A578E"/>
    <w:rsid w:val="008A5943"/>
    <w:rsid w:val="008B1519"/>
    <w:rsid w:val="008B2309"/>
    <w:rsid w:val="008B26E6"/>
    <w:rsid w:val="008B62D0"/>
    <w:rsid w:val="008B7BCC"/>
    <w:rsid w:val="008C2339"/>
    <w:rsid w:val="008C50C3"/>
    <w:rsid w:val="008C7094"/>
    <w:rsid w:val="008D0E88"/>
    <w:rsid w:val="008D240B"/>
    <w:rsid w:val="008D2B97"/>
    <w:rsid w:val="008D49A5"/>
    <w:rsid w:val="008D6C81"/>
    <w:rsid w:val="008E3C7C"/>
    <w:rsid w:val="008E5D60"/>
    <w:rsid w:val="008E61A9"/>
    <w:rsid w:val="008E6CF0"/>
    <w:rsid w:val="008F1439"/>
    <w:rsid w:val="008F5F3C"/>
    <w:rsid w:val="008F6A59"/>
    <w:rsid w:val="008F7051"/>
    <w:rsid w:val="00900B35"/>
    <w:rsid w:val="00902EDA"/>
    <w:rsid w:val="009033A9"/>
    <w:rsid w:val="0090581D"/>
    <w:rsid w:val="00905D53"/>
    <w:rsid w:val="00906DFA"/>
    <w:rsid w:val="0091439C"/>
    <w:rsid w:val="00920572"/>
    <w:rsid w:val="00920BF2"/>
    <w:rsid w:val="00933977"/>
    <w:rsid w:val="009349A9"/>
    <w:rsid w:val="00934ADB"/>
    <w:rsid w:val="00936C52"/>
    <w:rsid w:val="00937D7D"/>
    <w:rsid w:val="00943202"/>
    <w:rsid w:val="009510B2"/>
    <w:rsid w:val="0095489B"/>
    <w:rsid w:val="00957B36"/>
    <w:rsid w:val="00964EAE"/>
    <w:rsid w:val="00966FB9"/>
    <w:rsid w:val="009671CD"/>
    <w:rsid w:val="00970F92"/>
    <w:rsid w:val="00972F49"/>
    <w:rsid w:val="009751A9"/>
    <w:rsid w:val="00975C01"/>
    <w:rsid w:val="00980F9C"/>
    <w:rsid w:val="00984129"/>
    <w:rsid w:val="0098632B"/>
    <w:rsid w:val="0099220B"/>
    <w:rsid w:val="00996D35"/>
    <w:rsid w:val="00997BFB"/>
    <w:rsid w:val="009A15EA"/>
    <w:rsid w:val="009A5DD3"/>
    <w:rsid w:val="009A7348"/>
    <w:rsid w:val="009B02E4"/>
    <w:rsid w:val="009B1996"/>
    <w:rsid w:val="009B462C"/>
    <w:rsid w:val="009B5D62"/>
    <w:rsid w:val="009C15F3"/>
    <w:rsid w:val="009C3689"/>
    <w:rsid w:val="009E07C2"/>
    <w:rsid w:val="009E0E52"/>
    <w:rsid w:val="009E45FC"/>
    <w:rsid w:val="009E4CAF"/>
    <w:rsid w:val="009F513F"/>
    <w:rsid w:val="009F5F18"/>
    <w:rsid w:val="009F72F9"/>
    <w:rsid w:val="00A00205"/>
    <w:rsid w:val="00A00AF0"/>
    <w:rsid w:val="00A0487B"/>
    <w:rsid w:val="00A051C0"/>
    <w:rsid w:val="00A0535C"/>
    <w:rsid w:val="00A05B60"/>
    <w:rsid w:val="00A14B5A"/>
    <w:rsid w:val="00A23CC0"/>
    <w:rsid w:val="00A25291"/>
    <w:rsid w:val="00A3567F"/>
    <w:rsid w:val="00A37698"/>
    <w:rsid w:val="00A41ED3"/>
    <w:rsid w:val="00A461CF"/>
    <w:rsid w:val="00A50685"/>
    <w:rsid w:val="00A53328"/>
    <w:rsid w:val="00A54E60"/>
    <w:rsid w:val="00A60A30"/>
    <w:rsid w:val="00A67F53"/>
    <w:rsid w:val="00A81D82"/>
    <w:rsid w:val="00A863DE"/>
    <w:rsid w:val="00A9118F"/>
    <w:rsid w:val="00A93E33"/>
    <w:rsid w:val="00A957FE"/>
    <w:rsid w:val="00A967FD"/>
    <w:rsid w:val="00AA096E"/>
    <w:rsid w:val="00AA11EC"/>
    <w:rsid w:val="00AB2169"/>
    <w:rsid w:val="00AB4242"/>
    <w:rsid w:val="00AB6970"/>
    <w:rsid w:val="00AC1939"/>
    <w:rsid w:val="00AC2E98"/>
    <w:rsid w:val="00AC7C05"/>
    <w:rsid w:val="00AD167C"/>
    <w:rsid w:val="00AD17C7"/>
    <w:rsid w:val="00AD4041"/>
    <w:rsid w:val="00AE302B"/>
    <w:rsid w:val="00AF6C0D"/>
    <w:rsid w:val="00B00FA2"/>
    <w:rsid w:val="00B137F7"/>
    <w:rsid w:val="00B16BE5"/>
    <w:rsid w:val="00B17DDF"/>
    <w:rsid w:val="00B20133"/>
    <w:rsid w:val="00B259DF"/>
    <w:rsid w:val="00B275CC"/>
    <w:rsid w:val="00B3097A"/>
    <w:rsid w:val="00B317B8"/>
    <w:rsid w:val="00B34612"/>
    <w:rsid w:val="00B37C33"/>
    <w:rsid w:val="00B42B32"/>
    <w:rsid w:val="00B43929"/>
    <w:rsid w:val="00B44B1F"/>
    <w:rsid w:val="00B508A6"/>
    <w:rsid w:val="00B5131D"/>
    <w:rsid w:val="00B53317"/>
    <w:rsid w:val="00B558C3"/>
    <w:rsid w:val="00B5659B"/>
    <w:rsid w:val="00B64121"/>
    <w:rsid w:val="00B64141"/>
    <w:rsid w:val="00B64E72"/>
    <w:rsid w:val="00B65C67"/>
    <w:rsid w:val="00B716AE"/>
    <w:rsid w:val="00B77913"/>
    <w:rsid w:val="00B824FB"/>
    <w:rsid w:val="00B82646"/>
    <w:rsid w:val="00B903B8"/>
    <w:rsid w:val="00B951A5"/>
    <w:rsid w:val="00B97359"/>
    <w:rsid w:val="00B97A8F"/>
    <w:rsid w:val="00BA4E58"/>
    <w:rsid w:val="00BA7074"/>
    <w:rsid w:val="00BB054F"/>
    <w:rsid w:val="00BB5C9D"/>
    <w:rsid w:val="00BB7829"/>
    <w:rsid w:val="00BC50D6"/>
    <w:rsid w:val="00BD1457"/>
    <w:rsid w:val="00BD3A4A"/>
    <w:rsid w:val="00BD3B34"/>
    <w:rsid w:val="00BE2AD9"/>
    <w:rsid w:val="00BF27FE"/>
    <w:rsid w:val="00BF5C36"/>
    <w:rsid w:val="00BF7ED7"/>
    <w:rsid w:val="00C01348"/>
    <w:rsid w:val="00C043B3"/>
    <w:rsid w:val="00C0484B"/>
    <w:rsid w:val="00C059A6"/>
    <w:rsid w:val="00C079AB"/>
    <w:rsid w:val="00C07A4D"/>
    <w:rsid w:val="00C10E61"/>
    <w:rsid w:val="00C125FF"/>
    <w:rsid w:val="00C14787"/>
    <w:rsid w:val="00C1596D"/>
    <w:rsid w:val="00C15B8D"/>
    <w:rsid w:val="00C17010"/>
    <w:rsid w:val="00C20562"/>
    <w:rsid w:val="00C21152"/>
    <w:rsid w:val="00C215C3"/>
    <w:rsid w:val="00C23A96"/>
    <w:rsid w:val="00C246C3"/>
    <w:rsid w:val="00C249C6"/>
    <w:rsid w:val="00C32B15"/>
    <w:rsid w:val="00C32CC1"/>
    <w:rsid w:val="00C32DC8"/>
    <w:rsid w:val="00C3608E"/>
    <w:rsid w:val="00C426EC"/>
    <w:rsid w:val="00C50D78"/>
    <w:rsid w:val="00C51008"/>
    <w:rsid w:val="00C6483C"/>
    <w:rsid w:val="00C64AE9"/>
    <w:rsid w:val="00C658DC"/>
    <w:rsid w:val="00C70CFF"/>
    <w:rsid w:val="00C71247"/>
    <w:rsid w:val="00C718FE"/>
    <w:rsid w:val="00C82CCD"/>
    <w:rsid w:val="00C86CEC"/>
    <w:rsid w:val="00C8773D"/>
    <w:rsid w:val="00C87ABB"/>
    <w:rsid w:val="00C90062"/>
    <w:rsid w:val="00C90C40"/>
    <w:rsid w:val="00C91831"/>
    <w:rsid w:val="00C953DF"/>
    <w:rsid w:val="00CA1EAB"/>
    <w:rsid w:val="00CB4ADF"/>
    <w:rsid w:val="00CB6193"/>
    <w:rsid w:val="00CC1C41"/>
    <w:rsid w:val="00CC2625"/>
    <w:rsid w:val="00CC5953"/>
    <w:rsid w:val="00CD5401"/>
    <w:rsid w:val="00CD64C6"/>
    <w:rsid w:val="00CD6A10"/>
    <w:rsid w:val="00CD7ABF"/>
    <w:rsid w:val="00CE15F6"/>
    <w:rsid w:val="00CE1D0D"/>
    <w:rsid w:val="00CE2709"/>
    <w:rsid w:val="00CE2D64"/>
    <w:rsid w:val="00CE57BF"/>
    <w:rsid w:val="00CE6198"/>
    <w:rsid w:val="00CF2A71"/>
    <w:rsid w:val="00CF38A1"/>
    <w:rsid w:val="00CF6230"/>
    <w:rsid w:val="00D00837"/>
    <w:rsid w:val="00D017FC"/>
    <w:rsid w:val="00D0226A"/>
    <w:rsid w:val="00D114D7"/>
    <w:rsid w:val="00D13147"/>
    <w:rsid w:val="00D1346D"/>
    <w:rsid w:val="00D146DF"/>
    <w:rsid w:val="00D26A5F"/>
    <w:rsid w:val="00D317A9"/>
    <w:rsid w:val="00D31E00"/>
    <w:rsid w:val="00D32D59"/>
    <w:rsid w:val="00D3306C"/>
    <w:rsid w:val="00D36971"/>
    <w:rsid w:val="00D41512"/>
    <w:rsid w:val="00D4155B"/>
    <w:rsid w:val="00D452AE"/>
    <w:rsid w:val="00D463FF"/>
    <w:rsid w:val="00D52A34"/>
    <w:rsid w:val="00D5528D"/>
    <w:rsid w:val="00D5715A"/>
    <w:rsid w:val="00D66A0C"/>
    <w:rsid w:val="00D71687"/>
    <w:rsid w:val="00D74813"/>
    <w:rsid w:val="00D75A7D"/>
    <w:rsid w:val="00D76828"/>
    <w:rsid w:val="00D812AB"/>
    <w:rsid w:val="00D820E1"/>
    <w:rsid w:val="00D918BF"/>
    <w:rsid w:val="00D91E50"/>
    <w:rsid w:val="00D92C55"/>
    <w:rsid w:val="00DA2D32"/>
    <w:rsid w:val="00DA30BC"/>
    <w:rsid w:val="00DA3490"/>
    <w:rsid w:val="00DA38EE"/>
    <w:rsid w:val="00DA39A0"/>
    <w:rsid w:val="00DA69C2"/>
    <w:rsid w:val="00DA6D70"/>
    <w:rsid w:val="00DB4A58"/>
    <w:rsid w:val="00DB4C8D"/>
    <w:rsid w:val="00DB6050"/>
    <w:rsid w:val="00DB6608"/>
    <w:rsid w:val="00DB714D"/>
    <w:rsid w:val="00DC2C34"/>
    <w:rsid w:val="00DC39CD"/>
    <w:rsid w:val="00DE195A"/>
    <w:rsid w:val="00DE1BFB"/>
    <w:rsid w:val="00DE2C87"/>
    <w:rsid w:val="00DE459A"/>
    <w:rsid w:val="00DE6C2B"/>
    <w:rsid w:val="00DF27DA"/>
    <w:rsid w:val="00DF4DBE"/>
    <w:rsid w:val="00DF5B75"/>
    <w:rsid w:val="00E04782"/>
    <w:rsid w:val="00E051B8"/>
    <w:rsid w:val="00E10718"/>
    <w:rsid w:val="00E14486"/>
    <w:rsid w:val="00E17451"/>
    <w:rsid w:val="00E3226C"/>
    <w:rsid w:val="00E3237F"/>
    <w:rsid w:val="00E401B7"/>
    <w:rsid w:val="00E40820"/>
    <w:rsid w:val="00E41E50"/>
    <w:rsid w:val="00E4658F"/>
    <w:rsid w:val="00E526BF"/>
    <w:rsid w:val="00E54A67"/>
    <w:rsid w:val="00E554E1"/>
    <w:rsid w:val="00E5649D"/>
    <w:rsid w:val="00E56BD8"/>
    <w:rsid w:val="00E61C0D"/>
    <w:rsid w:val="00E6325B"/>
    <w:rsid w:val="00E63EB4"/>
    <w:rsid w:val="00E64B87"/>
    <w:rsid w:val="00E66152"/>
    <w:rsid w:val="00E66160"/>
    <w:rsid w:val="00E66DEF"/>
    <w:rsid w:val="00E70362"/>
    <w:rsid w:val="00E71329"/>
    <w:rsid w:val="00E71BEE"/>
    <w:rsid w:val="00E743CF"/>
    <w:rsid w:val="00E74DC3"/>
    <w:rsid w:val="00E75BC2"/>
    <w:rsid w:val="00E7643E"/>
    <w:rsid w:val="00E825DD"/>
    <w:rsid w:val="00E83198"/>
    <w:rsid w:val="00E8363B"/>
    <w:rsid w:val="00E84966"/>
    <w:rsid w:val="00E851CD"/>
    <w:rsid w:val="00E9054F"/>
    <w:rsid w:val="00E92383"/>
    <w:rsid w:val="00E92924"/>
    <w:rsid w:val="00E92C0F"/>
    <w:rsid w:val="00E94FB6"/>
    <w:rsid w:val="00EA1B3A"/>
    <w:rsid w:val="00EA2109"/>
    <w:rsid w:val="00EB2B36"/>
    <w:rsid w:val="00EB7C41"/>
    <w:rsid w:val="00EC49EC"/>
    <w:rsid w:val="00ED31F1"/>
    <w:rsid w:val="00ED3888"/>
    <w:rsid w:val="00ED4D4E"/>
    <w:rsid w:val="00ED6A61"/>
    <w:rsid w:val="00EE0C77"/>
    <w:rsid w:val="00EE4E54"/>
    <w:rsid w:val="00EF4334"/>
    <w:rsid w:val="00F02C24"/>
    <w:rsid w:val="00F127EF"/>
    <w:rsid w:val="00F15409"/>
    <w:rsid w:val="00F15A98"/>
    <w:rsid w:val="00F15CD9"/>
    <w:rsid w:val="00F26C40"/>
    <w:rsid w:val="00F308CB"/>
    <w:rsid w:val="00F316F7"/>
    <w:rsid w:val="00F32D38"/>
    <w:rsid w:val="00F32D7E"/>
    <w:rsid w:val="00F42D97"/>
    <w:rsid w:val="00F436BB"/>
    <w:rsid w:val="00F467D4"/>
    <w:rsid w:val="00F47145"/>
    <w:rsid w:val="00F47FBB"/>
    <w:rsid w:val="00F5160C"/>
    <w:rsid w:val="00F545BF"/>
    <w:rsid w:val="00F54D32"/>
    <w:rsid w:val="00F71B56"/>
    <w:rsid w:val="00F73637"/>
    <w:rsid w:val="00F80DF6"/>
    <w:rsid w:val="00F819E4"/>
    <w:rsid w:val="00F82598"/>
    <w:rsid w:val="00F832C8"/>
    <w:rsid w:val="00F8500A"/>
    <w:rsid w:val="00F85DDB"/>
    <w:rsid w:val="00F873B3"/>
    <w:rsid w:val="00F92159"/>
    <w:rsid w:val="00FA33FE"/>
    <w:rsid w:val="00FA42B9"/>
    <w:rsid w:val="00FA44D0"/>
    <w:rsid w:val="00FA4C17"/>
    <w:rsid w:val="00FA755A"/>
    <w:rsid w:val="00FB0CE0"/>
    <w:rsid w:val="00FB227F"/>
    <w:rsid w:val="00FB2B0F"/>
    <w:rsid w:val="00FB4286"/>
    <w:rsid w:val="00FB4F6B"/>
    <w:rsid w:val="00FB5FE1"/>
    <w:rsid w:val="00FC0E8D"/>
    <w:rsid w:val="00FC3400"/>
    <w:rsid w:val="00FC39B2"/>
    <w:rsid w:val="00FC46EF"/>
    <w:rsid w:val="00FC6256"/>
    <w:rsid w:val="00FD31B3"/>
    <w:rsid w:val="00FD4204"/>
    <w:rsid w:val="00FD4540"/>
    <w:rsid w:val="00FE360D"/>
    <w:rsid w:val="00FF05F5"/>
    <w:rsid w:val="00FF3CCB"/>
    <w:rsid w:val="00FF4D86"/>
    <w:rsid w:val="00FF57B5"/>
    <w:rsid w:val="00FF71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DC1FFB91-20DA-4376-99EF-D0B68E875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CB4ADF"/>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E0478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04782"/>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5069">
      <w:bodyDiv w:val="1"/>
      <w:marLeft w:val="0"/>
      <w:marRight w:val="0"/>
      <w:marTop w:val="0"/>
      <w:marBottom w:val="0"/>
      <w:divBdr>
        <w:top w:val="none" w:sz="0" w:space="0" w:color="auto"/>
        <w:left w:val="none" w:sz="0" w:space="0" w:color="auto"/>
        <w:bottom w:val="none" w:sz="0" w:space="0" w:color="auto"/>
        <w:right w:val="none" w:sz="0" w:space="0" w:color="auto"/>
      </w:divBdr>
    </w:div>
    <w:div w:id="26302838">
      <w:bodyDiv w:val="1"/>
      <w:marLeft w:val="0"/>
      <w:marRight w:val="0"/>
      <w:marTop w:val="0"/>
      <w:marBottom w:val="0"/>
      <w:divBdr>
        <w:top w:val="none" w:sz="0" w:space="0" w:color="auto"/>
        <w:left w:val="none" w:sz="0" w:space="0" w:color="auto"/>
        <w:bottom w:val="none" w:sz="0" w:space="0" w:color="auto"/>
        <w:right w:val="none" w:sz="0" w:space="0" w:color="auto"/>
      </w:divBdr>
    </w:div>
    <w:div w:id="34158492">
      <w:bodyDiv w:val="1"/>
      <w:marLeft w:val="0"/>
      <w:marRight w:val="0"/>
      <w:marTop w:val="0"/>
      <w:marBottom w:val="0"/>
      <w:divBdr>
        <w:top w:val="none" w:sz="0" w:space="0" w:color="auto"/>
        <w:left w:val="none" w:sz="0" w:space="0" w:color="auto"/>
        <w:bottom w:val="none" w:sz="0" w:space="0" w:color="auto"/>
        <w:right w:val="none" w:sz="0" w:space="0" w:color="auto"/>
      </w:divBdr>
    </w:div>
    <w:div w:id="38288778">
      <w:bodyDiv w:val="1"/>
      <w:marLeft w:val="0"/>
      <w:marRight w:val="0"/>
      <w:marTop w:val="0"/>
      <w:marBottom w:val="0"/>
      <w:divBdr>
        <w:top w:val="none" w:sz="0" w:space="0" w:color="auto"/>
        <w:left w:val="none" w:sz="0" w:space="0" w:color="auto"/>
        <w:bottom w:val="none" w:sz="0" w:space="0" w:color="auto"/>
        <w:right w:val="none" w:sz="0" w:space="0" w:color="auto"/>
      </w:divBdr>
    </w:div>
    <w:div w:id="52775986">
      <w:bodyDiv w:val="1"/>
      <w:marLeft w:val="0"/>
      <w:marRight w:val="0"/>
      <w:marTop w:val="0"/>
      <w:marBottom w:val="0"/>
      <w:divBdr>
        <w:top w:val="none" w:sz="0" w:space="0" w:color="auto"/>
        <w:left w:val="none" w:sz="0" w:space="0" w:color="auto"/>
        <w:bottom w:val="none" w:sz="0" w:space="0" w:color="auto"/>
        <w:right w:val="none" w:sz="0" w:space="0" w:color="auto"/>
      </w:divBdr>
    </w:div>
    <w:div w:id="56362024">
      <w:bodyDiv w:val="1"/>
      <w:marLeft w:val="0"/>
      <w:marRight w:val="0"/>
      <w:marTop w:val="0"/>
      <w:marBottom w:val="0"/>
      <w:divBdr>
        <w:top w:val="none" w:sz="0" w:space="0" w:color="auto"/>
        <w:left w:val="none" w:sz="0" w:space="0" w:color="auto"/>
        <w:bottom w:val="none" w:sz="0" w:space="0" w:color="auto"/>
        <w:right w:val="none" w:sz="0" w:space="0" w:color="auto"/>
      </w:divBdr>
    </w:div>
    <w:div w:id="63263497">
      <w:bodyDiv w:val="1"/>
      <w:marLeft w:val="0"/>
      <w:marRight w:val="0"/>
      <w:marTop w:val="0"/>
      <w:marBottom w:val="0"/>
      <w:divBdr>
        <w:top w:val="none" w:sz="0" w:space="0" w:color="auto"/>
        <w:left w:val="none" w:sz="0" w:space="0" w:color="auto"/>
        <w:bottom w:val="none" w:sz="0" w:space="0" w:color="auto"/>
        <w:right w:val="none" w:sz="0" w:space="0" w:color="auto"/>
      </w:divBdr>
    </w:div>
    <w:div w:id="7328362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9230662">
      <w:bodyDiv w:val="1"/>
      <w:marLeft w:val="0"/>
      <w:marRight w:val="0"/>
      <w:marTop w:val="0"/>
      <w:marBottom w:val="0"/>
      <w:divBdr>
        <w:top w:val="none" w:sz="0" w:space="0" w:color="auto"/>
        <w:left w:val="none" w:sz="0" w:space="0" w:color="auto"/>
        <w:bottom w:val="none" w:sz="0" w:space="0" w:color="auto"/>
        <w:right w:val="none" w:sz="0" w:space="0" w:color="auto"/>
      </w:divBdr>
    </w:div>
    <w:div w:id="122188894">
      <w:bodyDiv w:val="1"/>
      <w:marLeft w:val="0"/>
      <w:marRight w:val="0"/>
      <w:marTop w:val="0"/>
      <w:marBottom w:val="0"/>
      <w:divBdr>
        <w:top w:val="none" w:sz="0" w:space="0" w:color="auto"/>
        <w:left w:val="none" w:sz="0" w:space="0" w:color="auto"/>
        <w:bottom w:val="none" w:sz="0" w:space="0" w:color="auto"/>
        <w:right w:val="none" w:sz="0" w:space="0" w:color="auto"/>
      </w:divBdr>
    </w:div>
    <w:div w:id="126554990">
      <w:bodyDiv w:val="1"/>
      <w:marLeft w:val="0"/>
      <w:marRight w:val="0"/>
      <w:marTop w:val="0"/>
      <w:marBottom w:val="0"/>
      <w:divBdr>
        <w:top w:val="none" w:sz="0" w:space="0" w:color="auto"/>
        <w:left w:val="none" w:sz="0" w:space="0" w:color="auto"/>
        <w:bottom w:val="none" w:sz="0" w:space="0" w:color="auto"/>
        <w:right w:val="none" w:sz="0" w:space="0" w:color="auto"/>
      </w:divBdr>
    </w:div>
    <w:div w:id="137960893">
      <w:bodyDiv w:val="1"/>
      <w:marLeft w:val="0"/>
      <w:marRight w:val="0"/>
      <w:marTop w:val="0"/>
      <w:marBottom w:val="0"/>
      <w:divBdr>
        <w:top w:val="none" w:sz="0" w:space="0" w:color="auto"/>
        <w:left w:val="none" w:sz="0" w:space="0" w:color="auto"/>
        <w:bottom w:val="none" w:sz="0" w:space="0" w:color="auto"/>
        <w:right w:val="none" w:sz="0" w:space="0" w:color="auto"/>
      </w:divBdr>
    </w:div>
    <w:div w:id="141655279">
      <w:bodyDiv w:val="1"/>
      <w:marLeft w:val="0"/>
      <w:marRight w:val="0"/>
      <w:marTop w:val="0"/>
      <w:marBottom w:val="0"/>
      <w:divBdr>
        <w:top w:val="none" w:sz="0" w:space="0" w:color="auto"/>
        <w:left w:val="none" w:sz="0" w:space="0" w:color="auto"/>
        <w:bottom w:val="none" w:sz="0" w:space="0" w:color="auto"/>
        <w:right w:val="none" w:sz="0" w:space="0" w:color="auto"/>
      </w:divBdr>
    </w:div>
    <w:div w:id="141848914">
      <w:bodyDiv w:val="1"/>
      <w:marLeft w:val="0"/>
      <w:marRight w:val="0"/>
      <w:marTop w:val="0"/>
      <w:marBottom w:val="0"/>
      <w:divBdr>
        <w:top w:val="none" w:sz="0" w:space="0" w:color="auto"/>
        <w:left w:val="none" w:sz="0" w:space="0" w:color="auto"/>
        <w:bottom w:val="none" w:sz="0" w:space="0" w:color="auto"/>
        <w:right w:val="none" w:sz="0" w:space="0" w:color="auto"/>
      </w:divBdr>
    </w:div>
    <w:div w:id="144469312">
      <w:bodyDiv w:val="1"/>
      <w:marLeft w:val="0"/>
      <w:marRight w:val="0"/>
      <w:marTop w:val="0"/>
      <w:marBottom w:val="0"/>
      <w:divBdr>
        <w:top w:val="none" w:sz="0" w:space="0" w:color="auto"/>
        <w:left w:val="none" w:sz="0" w:space="0" w:color="auto"/>
        <w:bottom w:val="none" w:sz="0" w:space="0" w:color="auto"/>
        <w:right w:val="none" w:sz="0" w:space="0" w:color="auto"/>
      </w:divBdr>
    </w:div>
    <w:div w:id="163597594">
      <w:bodyDiv w:val="1"/>
      <w:marLeft w:val="0"/>
      <w:marRight w:val="0"/>
      <w:marTop w:val="0"/>
      <w:marBottom w:val="0"/>
      <w:divBdr>
        <w:top w:val="none" w:sz="0" w:space="0" w:color="auto"/>
        <w:left w:val="none" w:sz="0" w:space="0" w:color="auto"/>
        <w:bottom w:val="none" w:sz="0" w:space="0" w:color="auto"/>
        <w:right w:val="none" w:sz="0" w:space="0" w:color="auto"/>
      </w:divBdr>
    </w:div>
    <w:div w:id="163740386">
      <w:bodyDiv w:val="1"/>
      <w:marLeft w:val="0"/>
      <w:marRight w:val="0"/>
      <w:marTop w:val="0"/>
      <w:marBottom w:val="0"/>
      <w:divBdr>
        <w:top w:val="none" w:sz="0" w:space="0" w:color="auto"/>
        <w:left w:val="none" w:sz="0" w:space="0" w:color="auto"/>
        <w:bottom w:val="none" w:sz="0" w:space="0" w:color="auto"/>
        <w:right w:val="none" w:sz="0" w:space="0" w:color="auto"/>
      </w:divBdr>
    </w:div>
    <w:div w:id="173148688">
      <w:bodyDiv w:val="1"/>
      <w:marLeft w:val="0"/>
      <w:marRight w:val="0"/>
      <w:marTop w:val="0"/>
      <w:marBottom w:val="0"/>
      <w:divBdr>
        <w:top w:val="none" w:sz="0" w:space="0" w:color="auto"/>
        <w:left w:val="none" w:sz="0" w:space="0" w:color="auto"/>
        <w:bottom w:val="none" w:sz="0" w:space="0" w:color="auto"/>
        <w:right w:val="none" w:sz="0" w:space="0" w:color="auto"/>
      </w:divBdr>
    </w:div>
    <w:div w:id="181164137">
      <w:bodyDiv w:val="1"/>
      <w:marLeft w:val="0"/>
      <w:marRight w:val="0"/>
      <w:marTop w:val="0"/>
      <w:marBottom w:val="0"/>
      <w:divBdr>
        <w:top w:val="none" w:sz="0" w:space="0" w:color="auto"/>
        <w:left w:val="none" w:sz="0" w:space="0" w:color="auto"/>
        <w:bottom w:val="none" w:sz="0" w:space="0" w:color="auto"/>
        <w:right w:val="none" w:sz="0" w:space="0" w:color="auto"/>
      </w:divBdr>
    </w:div>
    <w:div w:id="192772941">
      <w:bodyDiv w:val="1"/>
      <w:marLeft w:val="0"/>
      <w:marRight w:val="0"/>
      <w:marTop w:val="0"/>
      <w:marBottom w:val="0"/>
      <w:divBdr>
        <w:top w:val="none" w:sz="0" w:space="0" w:color="auto"/>
        <w:left w:val="none" w:sz="0" w:space="0" w:color="auto"/>
        <w:bottom w:val="none" w:sz="0" w:space="0" w:color="auto"/>
        <w:right w:val="none" w:sz="0" w:space="0" w:color="auto"/>
      </w:divBdr>
    </w:div>
    <w:div w:id="19878388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7521150">
      <w:bodyDiv w:val="1"/>
      <w:marLeft w:val="0"/>
      <w:marRight w:val="0"/>
      <w:marTop w:val="0"/>
      <w:marBottom w:val="0"/>
      <w:divBdr>
        <w:top w:val="none" w:sz="0" w:space="0" w:color="auto"/>
        <w:left w:val="none" w:sz="0" w:space="0" w:color="auto"/>
        <w:bottom w:val="none" w:sz="0" w:space="0" w:color="auto"/>
        <w:right w:val="none" w:sz="0" w:space="0" w:color="auto"/>
      </w:divBdr>
    </w:div>
    <w:div w:id="234514661">
      <w:bodyDiv w:val="1"/>
      <w:marLeft w:val="0"/>
      <w:marRight w:val="0"/>
      <w:marTop w:val="0"/>
      <w:marBottom w:val="0"/>
      <w:divBdr>
        <w:top w:val="none" w:sz="0" w:space="0" w:color="auto"/>
        <w:left w:val="none" w:sz="0" w:space="0" w:color="auto"/>
        <w:bottom w:val="none" w:sz="0" w:space="0" w:color="auto"/>
        <w:right w:val="none" w:sz="0" w:space="0" w:color="auto"/>
      </w:divBdr>
    </w:div>
    <w:div w:id="245916827">
      <w:bodyDiv w:val="1"/>
      <w:marLeft w:val="0"/>
      <w:marRight w:val="0"/>
      <w:marTop w:val="0"/>
      <w:marBottom w:val="0"/>
      <w:divBdr>
        <w:top w:val="none" w:sz="0" w:space="0" w:color="auto"/>
        <w:left w:val="none" w:sz="0" w:space="0" w:color="auto"/>
        <w:bottom w:val="none" w:sz="0" w:space="0" w:color="auto"/>
        <w:right w:val="none" w:sz="0" w:space="0" w:color="auto"/>
      </w:divBdr>
    </w:div>
    <w:div w:id="264457878">
      <w:bodyDiv w:val="1"/>
      <w:marLeft w:val="0"/>
      <w:marRight w:val="0"/>
      <w:marTop w:val="0"/>
      <w:marBottom w:val="0"/>
      <w:divBdr>
        <w:top w:val="none" w:sz="0" w:space="0" w:color="auto"/>
        <w:left w:val="none" w:sz="0" w:space="0" w:color="auto"/>
        <w:bottom w:val="none" w:sz="0" w:space="0" w:color="auto"/>
        <w:right w:val="none" w:sz="0" w:space="0" w:color="auto"/>
      </w:divBdr>
    </w:div>
    <w:div w:id="279917436">
      <w:bodyDiv w:val="1"/>
      <w:marLeft w:val="0"/>
      <w:marRight w:val="0"/>
      <w:marTop w:val="0"/>
      <w:marBottom w:val="0"/>
      <w:divBdr>
        <w:top w:val="none" w:sz="0" w:space="0" w:color="auto"/>
        <w:left w:val="none" w:sz="0" w:space="0" w:color="auto"/>
        <w:bottom w:val="none" w:sz="0" w:space="0" w:color="auto"/>
        <w:right w:val="none" w:sz="0" w:space="0" w:color="auto"/>
      </w:divBdr>
    </w:div>
    <w:div w:id="279996947">
      <w:bodyDiv w:val="1"/>
      <w:marLeft w:val="0"/>
      <w:marRight w:val="0"/>
      <w:marTop w:val="0"/>
      <w:marBottom w:val="0"/>
      <w:divBdr>
        <w:top w:val="none" w:sz="0" w:space="0" w:color="auto"/>
        <w:left w:val="none" w:sz="0" w:space="0" w:color="auto"/>
        <w:bottom w:val="none" w:sz="0" w:space="0" w:color="auto"/>
        <w:right w:val="none" w:sz="0" w:space="0" w:color="auto"/>
      </w:divBdr>
    </w:div>
    <w:div w:id="294676196">
      <w:bodyDiv w:val="1"/>
      <w:marLeft w:val="0"/>
      <w:marRight w:val="0"/>
      <w:marTop w:val="0"/>
      <w:marBottom w:val="0"/>
      <w:divBdr>
        <w:top w:val="none" w:sz="0" w:space="0" w:color="auto"/>
        <w:left w:val="none" w:sz="0" w:space="0" w:color="auto"/>
        <w:bottom w:val="none" w:sz="0" w:space="0" w:color="auto"/>
        <w:right w:val="none" w:sz="0" w:space="0" w:color="auto"/>
      </w:divBdr>
    </w:div>
    <w:div w:id="296497287">
      <w:bodyDiv w:val="1"/>
      <w:marLeft w:val="0"/>
      <w:marRight w:val="0"/>
      <w:marTop w:val="0"/>
      <w:marBottom w:val="0"/>
      <w:divBdr>
        <w:top w:val="none" w:sz="0" w:space="0" w:color="auto"/>
        <w:left w:val="none" w:sz="0" w:space="0" w:color="auto"/>
        <w:bottom w:val="none" w:sz="0" w:space="0" w:color="auto"/>
        <w:right w:val="none" w:sz="0" w:space="0" w:color="auto"/>
      </w:divBdr>
    </w:div>
    <w:div w:id="29950666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11969">
      <w:bodyDiv w:val="1"/>
      <w:marLeft w:val="0"/>
      <w:marRight w:val="0"/>
      <w:marTop w:val="0"/>
      <w:marBottom w:val="0"/>
      <w:divBdr>
        <w:top w:val="none" w:sz="0" w:space="0" w:color="auto"/>
        <w:left w:val="none" w:sz="0" w:space="0" w:color="auto"/>
        <w:bottom w:val="none" w:sz="0" w:space="0" w:color="auto"/>
        <w:right w:val="none" w:sz="0" w:space="0" w:color="auto"/>
      </w:divBdr>
    </w:div>
    <w:div w:id="341324033">
      <w:bodyDiv w:val="1"/>
      <w:marLeft w:val="0"/>
      <w:marRight w:val="0"/>
      <w:marTop w:val="0"/>
      <w:marBottom w:val="0"/>
      <w:divBdr>
        <w:top w:val="none" w:sz="0" w:space="0" w:color="auto"/>
        <w:left w:val="none" w:sz="0" w:space="0" w:color="auto"/>
        <w:bottom w:val="none" w:sz="0" w:space="0" w:color="auto"/>
        <w:right w:val="none" w:sz="0" w:space="0" w:color="auto"/>
      </w:divBdr>
    </w:div>
    <w:div w:id="353119697">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8183694">
      <w:bodyDiv w:val="1"/>
      <w:marLeft w:val="0"/>
      <w:marRight w:val="0"/>
      <w:marTop w:val="0"/>
      <w:marBottom w:val="0"/>
      <w:divBdr>
        <w:top w:val="none" w:sz="0" w:space="0" w:color="auto"/>
        <w:left w:val="none" w:sz="0" w:space="0" w:color="auto"/>
        <w:bottom w:val="none" w:sz="0" w:space="0" w:color="auto"/>
        <w:right w:val="none" w:sz="0" w:space="0" w:color="auto"/>
      </w:divBdr>
    </w:div>
    <w:div w:id="388964317">
      <w:bodyDiv w:val="1"/>
      <w:marLeft w:val="0"/>
      <w:marRight w:val="0"/>
      <w:marTop w:val="0"/>
      <w:marBottom w:val="0"/>
      <w:divBdr>
        <w:top w:val="none" w:sz="0" w:space="0" w:color="auto"/>
        <w:left w:val="none" w:sz="0" w:space="0" w:color="auto"/>
        <w:bottom w:val="none" w:sz="0" w:space="0" w:color="auto"/>
        <w:right w:val="none" w:sz="0" w:space="0" w:color="auto"/>
      </w:divBdr>
    </w:div>
    <w:div w:id="404955007">
      <w:bodyDiv w:val="1"/>
      <w:marLeft w:val="0"/>
      <w:marRight w:val="0"/>
      <w:marTop w:val="0"/>
      <w:marBottom w:val="0"/>
      <w:divBdr>
        <w:top w:val="none" w:sz="0" w:space="0" w:color="auto"/>
        <w:left w:val="none" w:sz="0" w:space="0" w:color="auto"/>
        <w:bottom w:val="none" w:sz="0" w:space="0" w:color="auto"/>
        <w:right w:val="none" w:sz="0" w:space="0" w:color="auto"/>
      </w:divBdr>
    </w:div>
    <w:div w:id="405735546">
      <w:bodyDiv w:val="1"/>
      <w:marLeft w:val="0"/>
      <w:marRight w:val="0"/>
      <w:marTop w:val="0"/>
      <w:marBottom w:val="0"/>
      <w:divBdr>
        <w:top w:val="none" w:sz="0" w:space="0" w:color="auto"/>
        <w:left w:val="none" w:sz="0" w:space="0" w:color="auto"/>
        <w:bottom w:val="none" w:sz="0" w:space="0" w:color="auto"/>
        <w:right w:val="none" w:sz="0" w:space="0" w:color="auto"/>
      </w:divBdr>
    </w:div>
    <w:div w:id="414132139">
      <w:bodyDiv w:val="1"/>
      <w:marLeft w:val="0"/>
      <w:marRight w:val="0"/>
      <w:marTop w:val="0"/>
      <w:marBottom w:val="0"/>
      <w:divBdr>
        <w:top w:val="none" w:sz="0" w:space="0" w:color="auto"/>
        <w:left w:val="none" w:sz="0" w:space="0" w:color="auto"/>
        <w:bottom w:val="none" w:sz="0" w:space="0" w:color="auto"/>
        <w:right w:val="none" w:sz="0" w:space="0" w:color="auto"/>
      </w:divBdr>
    </w:div>
    <w:div w:id="424497647">
      <w:bodyDiv w:val="1"/>
      <w:marLeft w:val="0"/>
      <w:marRight w:val="0"/>
      <w:marTop w:val="0"/>
      <w:marBottom w:val="0"/>
      <w:divBdr>
        <w:top w:val="none" w:sz="0" w:space="0" w:color="auto"/>
        <w:left w:val="none" w:sz="0" w:space="0" w:color="auto"/>
        <w:bottom w:val="none" w:sz="0" w:space="0" w:color="auto"/>
        <w:right w:val="none" w:sz="0" w:space="0" w:color="auto"/>
      </w:divBdr>
    </w:div>
    <w:div w:id="425735909">
      <w:bodyDiv w:val="1"/>
      <w:marLeft w:val="0"/>
      <w:marRight w:val="0"/>
      <w:marTop w:val="0"/>
      <w:marBottom w:val="0"/>
      <w:divBdr>
        <w:top w:val="none" w:sz="0" w:space="0" w:color="auto"/>
        <w:left w:val="none" w:sz="0" w:space="0" w:color="auto"/>
        <w:bottom w:val="none" w:sz="0" w:space="0" w:color="auto"/>
        <w:right w:val="none" w:sz="0" w:space="0" w:color="auto"/>
      </w:divBdr>
    </w:div>
    <w:div w:id="439840900">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3962106">
      <w:bodyDiv w:val="1"/>
      <w:marLeft w:val="0"/>
      <w:marRight w:val="0"/>
      <w:marTop w:val="0"/>
      <w:marBottom w:val="0"/>
      <w:divBdr>
        <w:top w:val="none" w:sz="0" w:space="0" w:color="auto"/>
        <w:left w:val="none" w:sz="0" w:space="0" w:color="auto"/>
        <w:bottom w:val="none" w:sz="0" w:space="0" w:color="auto"/>
        <w:right w:val="none" w:sz="0" w:space="0" w:color="auto"/>
      </w:divBdr>
    </w:div>
    <w:div w:id="45417576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2846291">
      <w:bodyDiv w:val="1"/>
      <w:marLeft w:val="0"/>
      <w:marRight w:val="0"/>
      <w:marTop w:val="0"/>
      <w:marBottom w:val="0"/>
      <w:divBdr>
        <w:top w:val="none" w:sz="0" w:space="0" w:color="auto"/>
        <w:left w:val="none" w:sz="0" w:space="0" w:color="auto"/>
        <w:bottom w:val="none" w:sz="0" w:space="0" w:color="auto"/>
        <w:right w:val="none" w:sz="0" w:space="0" w:color="auto"/>
      </w:divBdr>
    </w:div>
    <w:div w:id="483396241">
      <w:bodyDiv w:val="1"/>
      <w:marLeft w:val="0"/>
      <w:marRight w:val="0"/>
      <w:marTop w:val="0"/>
      <w:marBottom w:val="0"/>
      <w:divBdr>
        <w:top w:val="none" w:sz="0" w:space="0" w:color="auto"/>
        <w:left w:val="none" w:sz="0" w:space="0" w:color="auto"/>
        <w:bottom w:val="none" w:sz="0" w:space="0" w:color="auto"/>
        <w:right w:val="none" w:sz="0" w:space="0" w:color="auto"/>
      </w:divBdr>
    </w:div>
    <w:div w:id="484710382">
      <w:bodyDiv w:val="1"/>
      <w:marLeft w:val="0"/>
      <w:marRight w:val="0"/>
      <w:marTop w:val="0"/>
      <w:marBottom w:val="0"/>
      <w:divBdr>
        <w:top w:val="none" w:sz="0" w:space="0" w:color="auto"/>
        <w:left w:val="none" w:sz="0" w:space="0" w:color="auto"/>
        <w:bottom w:val="none" w:sz="0" w:space="0" w:color="auto"/>
        <w:right w:val="none" w:sz="0" w:space="0" w:color="auto"/>
      </w:divBdr>
    </w:div>
    <w:div w:id="486827309">
      <w:bodyDiv w:val="1"/>
      <w:marLeft w:val="0"/>
      <w:marRight w:val="0"/>
      <w:marTop w:val="0"/>
      <w:marBottom w:val="0"/>
      <w:divBdr>
        <w:top w:val="none" w:sz="0" w:space="0" w:color="auto"/>
        <w:left w:val="none" w:sz="0" w:space="0" w:color="auto"/>
        <w:bottom w:val="none" w:sz="0" w:space="0" w:color="auto"/>
        <w:right w:val="none" w:sz="0" w:space="0" w:color="auto"/>
      </w:divBdr>
    </w:div>
    <w:div w:id="496773292">
      <w:bodyDiv w:val="1"/>
      <w:marLeft w:val="0"/>
      <w:marRight w:val="0"/>
      <w:marTop w:val="0"/>
      <w:marBottom w:val="0"/>
      <w:divBdr>
        <w:top w:val="none" w:sz="0" w:space="0" w:color="auto"/>
        <w:left w:val="none" w:sz="0" w:space="0" w:color="auto"/>
        <w:bottom w:val="none" w:sz="0" w:space="0" w:color="auto"/>
        <w:right w:val="none" w:sz="0" w:space="0" w:color="auto"/>
      </w:divBdr>
    </w:div>
    <w:div w:id="498154764">
      <w:bodyDiv w:val="1"/>
      <w:marLeft w:val="0"/>
      <w:marRight w:val="0"/>
      <w:marTop w:val="0"/>
      <w:marBottom w:val="0"/>
      <w:divBdr>
        <w:top w:val="none" w:sz="0" w:space="0" w:color="auto"/>
        <w:left w:val="none" w:sz="0" w:space="0" w:color="auto"/>
        <w:bottom w:val="none" w:sz="0" w:space="0" w:color="auto"/>
        <w:right w:val="none" w:sz="0" w:space="0" w:color="auto"/>
      </w:divBdr>
    </w:div>
    <w:div w:id="502086296">
      <w:bodyDiv w:val="1"/>
      <w:marLeft w:val="0"/>
      <w:marRight w:val="0"/>
      <w:marTop w:val="0"/>
      <w:marBottom w:val="0"/>
      <w:divBdr>
        <w:top w:val="none" w:sz="0" w:space="0" w:color="auto"/>
        <w:left w:val="none" w:sz="0" w:space="0" w:color="auto"/>
        <w:bottom w:val="none" w:sz="0" w:space="0" w:color="auto"/>
        <w:right w:val="none" w:sz="0" w:space="0" w:color="auto"/>
      </w:divBdr>
    </w:div>
    <w:div w:id="505704234">
      <w:bodyDiv w:val="1"/>
      <w:marLeft w:val="0"/>
      <w:marRight w:val="0"/>
      <w:marTop w:val="0"/>
      <w:marBottom w:val="0"/>
      <w:divBdr>
        <w:top w:val="none" w:sz="0" w:space="0" w:color="auto"/>
        <w:left w:val="none" w:sz="0" w:space="0" w:color="auto"/>
        <w:bottom w:val="none" w:sz="0" w:space="0" w:color="auto"/>
        <w:right w:val="none" w:sz="0" w:space="0" w:color="auto"/>
      </w:divBdr>
    </w:div>
    <w:div w:id="507908590">
      <w:bodyDiv w:val="1"/>
      <w:marLeft w:val="0"/>
      <w:marRight w:val="0"/>
      <w:marTop w:val="0"/>
      <w:marBottom w:val="0"/>
      <w:divBdr>
        <w:top w:val="none" w:sz="0" w:space="0" w:color="auto"/>
        <w:left w:val="none" w:sz="0" w:space="0" w:color="auto"/>
        <w:bottom w:val="none" w:sz="0" w:space="0" w:color="auto"/>
        <w:right w:val="none" w:sz="0" w:space="0" w:color="auto"/>
      </w:divBdr>
    </w:div>
    <w:div w:id="508367911">
      <w:bodyDiv w:val="1"/>
      <w:marLeft w:val="0"/>
      <w:marRight w:val="0"/>
      <w:marTop w:val="0"/>
      <w:marBottom w:val="0"/>
      <w:divBdr>
        <w:top w:val="none" w:sz="0" w:space="0" w:color="auto"/>
        <w:left w:val="none" w:sz="0" w:space="0" w:color="auto"/>
        <w:bottom w:val="none" w:sz="0" w:space="0" w:color="auto"/>
        <w:right w:val="none" w:sz="0" w:space="0" w:color="auto"/>
      </w:divBdr>
    </w:div>
    <w:div w:id="515270772">
      <w:bodyDiv w:val="1"/>
      <w:marLeft w:val="0"/>
      <w:marRight w:val="0"/>
      <w:marTop w:val="0"/>
      <w:marBottom w:val="0"/>
      <w:divBdr>
        <w:top w:val="none" w:sz="0" w:space="0" w:color="auto"/>
        <w:left w:val="none" w:sz="0" w:space="0" w:color="auto"/>
        <w:bottom w:val="none" w:sz="0" w:space="0" w:color="auto"/>
        <w:right w:val="none" w:sz="0" w:space="0" w:color="auto"/>
      </w:divBdr>
    </w:div>
    <w:div w:id="524946824">
      <w:bodyDiv w:val="1"/>
      <w:marLeft w:val="0"/>
      <w:marRight w:val="0"/>
      <w:marTop w:val="0"/>
      <w:marBottom w:val="0"/>
      <w:divBdr>
        <w:top w:val="none" w:sz="0" w:space="0" w:color="auto"/>
        <w:left w:val="none" w:sz="0" w:space="0" w:color="auto"/>
        <w:bottom w:val="none" w:sz="0" w:space="0" w:color="auto"/>
        <w:right w:val="none" w:sz="0" w:space="0" w:color="auto"/>
      </w:divBdr>
    </w:div>
    <w:div w:id="525867476">
      <w:bodyDiv w:val="1"/>
      <w:marLeft w:val="0"/>
      <w:marRight w:val="0"/>
      <w:marTop w:val="0"/>
      <w:marBottom w:val="0"/>
      <w:divBdr>
        <w:top w:val="none" w:sz="0" w:space="0" w:color="auto"/>
        <w:left w:val="none" w:sz="0" w:space="0" w:color="auto"/>
        <w:bottom w:val="none" w:sz="0" w:space="0" w:color="auto"/>
        <w:right w:val="none" w:sz="0" w:space="0" w:color="auto"/>
      </w:divBdr>
    </w:div>
    <w:div w:id="53261962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8595167">
      <w:bodyDiv w:val="1"/>
      <w:marLeft w:val="0"/>
      <w:marRight w:val="0"/>
      <w:marTop w:val="0"/>
      <w:marBottom w:val="0"/>
      <w:divBdr>
        <w:top w:val="none" w:sz="0" w:space="0" w:color="auto"/>
        <w:left w:val="none" w:sz="0" w:space="0" w:color="auto"/>
        <w:bottom w:val="none" w:sz="0" w:space="0" w:color="auto"/>
        <w:right w:val="none" w:sz="0" w:space="0" w:color="auto"/>
      </w:divBdr>
    </w:div>
    <w:div w:id="543564053">
      <w:bodyDiv w:val="1"/>
      <w:marLeft w:val="0"/>
      <w:marRight w:val="0"/>
      <w:marTop w:val="0"/>
      <w:marBottom w:val="0"/>
      <w:divBdr>
        <w:top w:val="none" w:sz="0" w:space="0" w:color="auto"/>
        <w:left w:val="none" w:sz="0" w:space="0" w:color="auto"/>
        <w:bottom w:val="none" w:sz="0" w:space="0" w:color="auto"/>
        <w:right w:val="none" w:sz="0" w:space="0" w:color="auto"/>
      </w:divBdr>
    </w:div>
    <w:div w:id="552893399">
      <w:bodyDiv w:val="1"/>
      <w:marLeft w:val="0"/>
      <w:marRight w:val="0"/>
      <w:marTop w:val="0"/>
      <w:marBottom w:val="0"/>
      <w:divBdr>
        <w:top w:val="none" w:sz="0" w:space="0" w:color="auto"/>
        <w:left w:val="none" w:sz="0" w:space="0" w:color="auto"/>
        <w:bottom w:val="none" w:sz="0" w:space="0" w:color="auto"/>
        <w:right w:val="none" w:sz="0" w:space="0" w:color="auto"/>
      </w:divBdr>
    </w:div>
    <w:div w:id="553783579">
      <w:bodyDiv w:val="1"/>
      <w:marLeft w:val="0"/>
      <w:marRight w:val="0"/>
      <w:marTop w:val="0"/>
      <w:marBottom w:val="0"/>
      <w:divBdr>
        <w:top w:val="none" w:sz="0" w:space="0" w:color="auto"/>
        <w:left w:val="none" w:sz="0" w:space="0" w:color="auto"/>
        <w:bottom w:val="none" w:sz="0" w:space="0" w:color="auto"/>
        <w:right w:val="none" w:sz="0" w:space="0" w:color="auto"/>
      </w:divBdr>
    </w:div>
    <w:div w:id="565798287">
      <w:bodyDiv w:val="1"/>
      <w:marLeft w:val="0"/>
      <w:marRight w:val="0"/>
      <w:marTop w:val="0"/>
      <w:marBottom w:val="0"/>
      <w:divBdr>
        <w:top w:val="none" w:sz="0" w:space="0" w:color="auto"/>
        <w:left w:val="none" w:sz="0" w:space="0" w:color="auto"/>
        <w:bottom w:val="none" w:sz="0" w:space="0" w:color="auto"/>
        <w:right w:val="none" w:sz="0" w:space="0" w:color="auto"/>
      </w:divBdr>
    </w:div>
    <w:div w:id="575895672">
      <w:bodyDiv w:val="1"/>
      <w:marLeft w:val="0"/>
      <w:marRight w:val="0"/>
      <w:marTop w:val="0"/>
      <w:marBottom w:val="0"/>
      <w:divBdr>
        <w:top w:val="none" w:sz="0" w:space="0" w:color="auto"/>
        <w:left w:val="none" w:sz="0" w:space="0" w:color="auto"/>
        <w:bottom w:val="none" w:sz="0" w:space="0" w:color="auto"/>
        <w:right w:val="none" w:sz="0" w:space="0" w:color="auto"/>
      </w:divBdr>
    </w:div>
    <w:div w:id="591280696">
      <w:bodyDiv w:val="1"/>
      <w:marLeft w:val="0"/>
      <w:marRight w:val="0"/>
      <w:marTop w:val="0"/>
      <w:marBottom w:val="0"/>
      <w:divBdr>
        <w:top w:val="none" w:sz="0" w:space="0" w:color="auto"/>
        <w:left w:val="none" w:sz="0" w:space="0" w:color="auto"/>
        <w:bottom w:val="none" w:sz="0" w:space="0" w:color="auto"/>
        <w:right w:val="none" w:sz="0" w:space="0" w:color="auto"/>
      </w:divBdr>
    </w:div>
    <w:div w:id="594676314">
      <w:bodyDiv w:val="1"/>
      <w:marLeft w:val="0"/>
      <w:marRight w:val="0"/>
      <w:marTop w:val="0"/>
      <w:marBottom w:val="0"/>
      <w:divBdr>
        <w:top w:val="none" w:sz="0" w:space="0" w:color="auto"/>
        <w:left w:val="none" w:sz="0" w:space="0" w:color="auto"/>
        <w:bottom w:val="none" w:sz="0" w:space="0" w:color="auto"/>
        <w:right w:val="none" w:sz="0" w:space="0" w:color="auto"/>
      </w:divBdr>
    </w:div>
    <w:div w:id="595022977">
      <w:bodyDiv w:val="1"/>
      <w:marLeft w:val="0"/>
      <w:marRight w:val="0"/>
      <w:marTop w:val="0"/>
      <w:marBottom w:val="0"/>
      <w:divBdr>
        <w:top w:val="none" w:sz="0" w:space="0" w:color="auto"/>
        <w:left w:val="none" w:sz="0" w:space="0" w:color="auto"/>
        <w:bottom w:val="none" w:sz="0" w:space="0" w:color="auto"/>
        <w:right w:val="none" w:sz="0" w:space="0" w:color="auto"/>
      </w:divBdr>
    </w:div>
    <w:div w:id="598832515">
      <w:bodyDiv w:val="1"/>
      <w:marLeft w:val="0"/>
      <w:marRight w:val="0"/>
      <w:marTop w:val="0"/>
      <w:marBottom w:val="0"/>
      <w:divBdr>
        <w:top w:val="none" w:sz="0" w:space="0" w:color="auto"/>
        <w:left w:val="none" w:sz="0" w:space="0" w:color="auto"/>
        <w:bottom w:val="none" w:sz="0" w:space="0" w:color="auto"/>
        <w:right w:val="none" w:sz="0" w:space="0" w:color="auto"/>
      </w:divBdr>
    </w:div>
    <w:div w:id="606012083">
      <w:bodyDiv w:val="1"/>
      <w:marLeft w:val="0"/>
      <w:marRight w:val="0"/>
      <w:marTop w:val="0"/>
      <w:marBottom w:val="0"/>
      <w:divBdr>
        <w:top w:val="none" w:sz="0" w:space="0" w:color="auto"/>
        <w:left w:val="none" w:sz="0" w:space="0" w:color="auto"/>
        <w:bottom w:val="none" w:sz="0" w:space="0" w:color="auto"/>
        <w:right w:val="none" w:sz="0" w:space="0" w:color="auto"/>
      </w:divBdr>
    </w:div>
    <w:div w:id="607202712">
      <w:bodyDiv w:val="1"/>
      <w:marLeft w:val="0"/>
      <w:marRight w:val="0"/>
      <w:marTop w:val="0"/>
      <w:marBottom w:val="0"/>
      <w:divBdr>
        <w:top w:val="none" w:sz="0" w:space="0" w:color="auto"/>
        <w:left w:val="none" w:sz="0" w:space="0" w:color="auto"/>
        <w:bottom w:val="none" w:sz="0" w:space="0" w:color="auto"/>
        <w:right w:val="none" w:sz="0" w:space="0" w:color="auto"/>
      </w:divBdr>
    </w:div>
    <w:div w:id="620192447">
      <w:bodyDiv w:val="1"/>
      <w:marLeft w:val="0"/>
      <w:marRight w:val="0"/>
      <w:marTop w:val="0"/>
      <w:marBottom w:val="0"/>
      <w:divBdr>
        <w:top w:val="none" w:sz="0" w:space="0" w:color="auto"/>
        <w:left w:val="none" w:sz="0" w:space="0" w:color="auto"/>
        <w:bottom w:val="none" w:sz="0" w:space="0" w:color="auto"/>
        <w:right w:val="none" w:sz="0" w:space="0" w:color="auto"/>
      </w:divBdr>
    </w:div>
    <w:div w:id="622923260">
      <w:bodyDiv w:val="1"/>
      <w:marLeft w:val="0"/>
      <w:marRight w:val="0"/>
      <w:marTop w:val="0"/>
      <w:marBottom w:val="0"/>
      <w:divBdr>
        <w:top w:val="none" w:sz="0" w:space="0" w:color="auto"/>
        <w:left w:val="none" w:sz="0" w:space="0" w:color="auto"/>
        <w:bottom w:val="none" w:sz="0" w:space="0" w:color="auto"/>
        <w:right w:val="none" w:sz="0" w:space="0" w:color="auto"/>
      </w:divBdr>
    </w:div>
    <w:div w:id="624694956">
      <w:bodyDiv w:val="1"/>
      <w:marLeft w:val="0"/>
      <w:marRight w:val="0"/>
      <w:marTop w:val="0"/>
      <w:marBottom w:val="0"/>
      <w:divBdr>
        <w:top w:val="none" w:sz="0" w:space="0" w:color="auto"/>
        <w:left w:val="none" w:sz="0" w:space="0" w:color="auto"/>
        <w:bottom w:val="none" w:sz="0" w:space="0" w:color="auto"/>
        <w:right w:val="none" w:sz="0" w:space="0" w:color="auto"/>
      </w:divBdr>
    </w:div>
    <w:div w:id="646250566">
      <w:bodyDiv w:val="1"/>
      <w:marLeft w:val="0"/>
      <w:marRight w:val="0"/>
      <w:marTop w:val="0"/>
      <w:marBottom w:val="0"/>
      <w:divBdr>
        <w:top w:val="none" w:sz="0" w:space="0" w:color="auto"/>
        <w:left w:val="none" w:sz="0" w:space="0" w:color="auto"/>
        <w:bottom w:val="none" w:sz="0" w:space="0" w:color="auto"/>
        <w:right w:val="none" w:sz="0" w:space="0" w:color="auto"/>
      </w:divBdr>
    </w:div>
    <w:div w:id="647974372">
      <w:bodyDiv w:val="1"/>
      <w:marLeft w:val="0"/>
      <w:marRight w:val="0"/>
      <w:marTop w:val="0"/>
      <w:marBottom w:val="0"/>
      <w:divBdr>
        <w:top w:val="none" w:sz="0" w:space="0" w:color="auto"/>
        <w:left w:val="none" w:sz="0" w:space="0" w:color="auto"/>
        <w:bottom w:val="none" w:sz="0" w:space="0" w:color="auto"/>
        <w:right w:val="none" w:sz="0" w:space="0" w:color="auto"/>
      </w:divBdr>
    </w:div>
    <w:div w:id="651174284">
      <w:bodyDiv w:val="1"/>
      <w:marLeft w:val="0"/>
      <w:marRight w:val="0"/>
      <w:marTop w:val="0"/>
      <w:marBottom w:val="0"/>
      <w:divBdr>
        <w:top w:val="none" w:sz="0" w:space="0" w:color="auto"/>
        <w:left w:val="none" w:sz="0" w:space="0" w:color="auto"/>
        <w:bottom w:val="none" w:sz="0" w:space="0" w:color="auto"/>
        <w:right w:val="none" w:sz="0" w:space="0" w:color="auto"/>
      </w:divBdr>
    </w:div>
    <w:div w:id="653803398">
      <w:bodyDiv w:val="1"/>
      <w:marLeft w:val="0"/>
      <w:marRight w:val="0"/>
      <w:marTop w:val="0"/>
      <w:marBottom w:val="0"/>
      <w:divBdr>
        <w:top w:val="none" w:sz="0" w:space="0" w:color="auto"/>
        <w:left w:val="none" w:sz="0" w:space="0" w:color="auto"/>
        <w:bottom w:val="none" w:sz="0" w:space="0" w:color="auto"/>
        <w:right w:val="none" w:sz="0" w:space="0" w:color="auto"/>
      </w:divBdr>
    </w:div>
    <w:div w:id="668286859">
      <w:bodyDiv w:val="1"/>
      <w:marLeft w:val="0"/>
      <w:marRight w:val="0"/>
      <w:marTop w:val="0"/>
      <w:marBottom w:val="0"/>
      <w:divBdr>
        <w:top w:val="none" w:sz="0" w:space="0" w:color="auto"/>
        <w:left w:val="none" w:sz="0" w:space="0" w:color="auto"/>
        <w:bottom w:val="none" w:sz="0" w:space="0" w:color="auto"/>
        <w:right w:val="none" w:sz="0" w:space="0" w:color="auto"/>
      </w:divBdr>
    </w:div>
    <w:div w:id="670720976">
      <w:bodyDiv w:val="1"/>
      <w:marLeft w:val="0"/>
      <w:marRight w:val="0"/>
      <w:marTop w:val="0"/>
      <w:marBottom w:val="0"/>
      <w:divBdr>
        <w:top w:val="none" w:sz="0" w:space="0" w:color="auto"/>
        <w:left w:val="none" w:sz="0" w:space="0" w:color="auto"/>
        <w:bottom w:val="none" w:sz="0" w:space="0" w:color="auto"/>
        <w:right w:val="none" w:sz="0" w:space="0" w:color="auto"/>
      </w:divBdr>
    </w:div>
    <w:div w:id="687020700">
      <w:bodyDiv w:val="1"/>
      <w:marLeft w:val="0"/>
      <w:marRight w:val="0"/>
      <w:marTop w:val="0"/>
      <w:marBottom w:val="0"/>
      <w:divBdr>
        <w:top w:val="none" w:sz="0" w:space="0" w:color="auto"/>
        <w:left w:val="none" w:sz="0" w:space="0" w:color="auto"/>
        <w:bottom w:val="none" w:sz="0" w:space="0" w:color="auto"/>
        <w:right w:val="none" w:sz="0" w:space="0" w:color="auto"/>
      </w:divBdr>
    </w:div>
    <w:div w:id="690764493">
      <w:bodyDiv w:val="1"/>
      <w:marLeft w:val="0"/>
      <w:marRight w:val="0"/>
      <w:marTop w:val="0"/>
      <w:marBottom w:val="0"/>
      <w:divBdr>
        <w:top w:val="none" w:sz="0" w:space="0" w:color="auto"/>
        <w:left w:val="none" w:sz="0" w:space="0" w:color="auto"/>
        <w:bottom w:val="none" w:sz="0" w:space="0" w:color="auto"/>
        <w:right w:val="none" w:sz="0" w:space="0" w:color="auto"/>
      </w:divBdr>
    </w:div>
    <w:div w:id="694159331">
      <w:bodyDiv w:val="1"/>
      <w:marLeft w:val="0"/>
      <w:marRight w:val="0"/>
      <w:marTop w:val="0"/>
      <w:marBottom w:val="0"/>
      <w:divBdr>
        <w:top w:val="none" w:sz="0" w:space="0" w:color="auto"/>
        <w:left w:val="none" w:sz="0" w:space="0" w:color="auto"/>
        <w:bottom w:val="none" w:sz="0" w:space="0" w:color="auto"/>
        <w:right w:val="none" w:sz="0" w:space="0" w:color="auto"/>
      </w:divBdr>
    </w:div>
    <w:div w:id="695622615">
      <w:bodyDiv w:val="1"/>
      <w:marLeft w:val="0"/>
      <w:marRight w:val="0"/>
      <w:marTop w:val="0"/>
      <w:marBottom w:val="0"/>
      <w:divBdr>
        <w:top w:val="none" w:sz="0" w:space="0" w:color="auto"/>
        <w:left w:val="none" w:sz="0" w:space="0" w:color="auto"/>
        <w:bottom w:val="none" w:sz="0" w:space="0" w:color="auto"/>
        <w:right w:val="none" w:sz="0" w:space="0" w:color="auto"/>
      </w:divBdr>
    </w:div>
    <w:div w:id="716051149">
      <w:bodyDiv w:val="1"/>
      <w:marLeft w:val="0"/>
      <w:marRight w:val="0"/>
      <w:marTop w:val="0"/>
      <w:marBottom w:val="0"/>
      <w:divBdr>
        <w:top w:val="none" w:sz="0" w:space="0" w:color="auto"/>
        <w:left w:val="none" w:sz="0" w:space="0" w:color="auto"/>
        <w:bottom w:val="none" w:sz="0" w:space="0" w:color="auto"/>
        <w:right w:val="none" w:sz="0" w:space="0" w:color="auto"/>
      </w:divBdr>
    </w:div>
    <w:div w:id="726028020">
      <w:bodyDiv w:val="1"/>
      <w:marLeft w:val="0"/>
      <w:marRight w:val="0"/>
      <w:marTop w:val="0"/>
      <w:marBottom w:val="0"/>
      <w:divBdr>
        <w:top w:val="none" w:sz="0" w:space="0" w:color="auto"/>
        <w:left w:val="none" w:sz="0" w:space="0" w:color="auto"/>
        <w:bottom w:val="none" w:sz="0" w:space="0" w:color="auto"/>
        <w:right w:val="none" w:sz="0" w:space="0" w:color="auto"/>
      </w:divBdr>
    </w:div>
    <w:div w:id="727150957">
      <w:bodyDiv w:val="1"/>
      <w:marLeft w:val="0"/>
      <w:marRight w:val="0"/>
      <w:marTop w:val="0"/>
      <w:marBottom w:val="0"/>
      <w:divBdr>
        <w:top w:val="none" w:sz="0" w:space="0" w:color="auto"/>
        <w:left w:val="none" w:sz="0" w:space="0" w:color="auto"/>
        <w:bottom w:val="none" w:sz="0" w:space="0" w:color="auto"/>
        <w:right w:val="none" w:sz="0" w:space="0" w:color="auto"/>
      </w:divBdr>
    </w:div>
    <w:div w:id="728770463">
      <w:bodyDiv w:val="1"/>
      <w:marLeft w:val="0"/>
      <w:marRight w:val="0"/>
      <w:marTop w:val="0"/>
      <w:marBottom w:val="0"/>
      <w:divBdr>
        <w:top w:val="none" w:sz="0" w:space="0" w:color="auto"/>
        <w:left w:val="none" w:sz="0" w:space="0" w:color="auto"/>
        <w:bottom w:val="none" w:sz="0" w:space="0" w:color="auto"/>
        <w:right w:val="none" w:sz="0" w:space="0" w:color="auto"/>
      </w:divBdr>
    </w:div>
    <w:div w:id="731544060">
      <w:bodyDiv w:val="1"/>
      <w:marLeft w:val="0"/>
      <w:marRight w:val="0"/>
      <w:marTop w:val="0"/>
      <w:marBottom w:val="0"/>
      <w:divBdr>
        <w:top w:val="none" w:sz="0" w:space="0" w:color="auto"/>
        <w:left w:val="none" w:sz="0" w:space="0" w:color="auto"/>
        <w:bottom w:val="none" w:sz="0" w:space="0" w:color="auto"/>
        <w:right w:val="none" w:sz="0" w:space="0" w:color="auto"/>
      </w:divBdr>
    </w:div>
    <w:div w:id="733237280">
      <w:bodyDiv w:val="1"/>
      <w:marLeft w:val="0"/>
      <w:marRight w:val="0"/>
      <w:marTop w:val="0"/>
      <w:marBottom w:val="0"/>
      <w:divBdr>
        <w:top w:val="none" w:sz="0" w:space="0" w:color="auto"/>
        <w:left w:val="none" w:sz="0" w:space="0" w:color="auto"/>
        <w:bottom w:val="none" w:sz="0" w:space="0" w:color="auto"/>
        <w:right w:val="none" w:sz="0" w:space="0" w:color="auto"/>
      </w:divBdr>
    </w:div>
    <w:div w:id="734667003">
      <w:bodyDiv w:val="1"/>
      <w:marLeft w:val="0"/>
      <w:marRight w:val="0"/>
      <w:marTop w:val="0"/>
      <w:marBottom w:val="0"/>
      <w:divBdr>
        <w:top w:val="none" w:sz="0" w:space="0" w:color="auto"/>
        <w:left w:val="none" w:sz="0" w:space="0" w:color="auto"/>
        <w:bottom w:val="none" w:sz="0" w:space="0" w:color="auto"/>
        <w:right w:val="none" w:sz="0" w:space="0" w:color="auto"/>
      </w:divBdr>
    </w:div>
    <w:div w:id="742795029">
      <w:bodyDiv w:val="1"/>
      <w:marLeft w:val="0"/>
      <w:marRight w:val="0"/>
      <w:marTop w:val="0"/>
      <w:marBottom w:val="0"/>
      <w:divBdr>
        <w:top w:val="none" w:sz="0" w:space="0" w:color="auto"/>
        <w:left w:val="none" w:sz="0" w:space="0" w:color="auto"/>
        <w:bottom w:val="none" w:sz="0" w:space="0" w:color="auto"/>
        <w:right w:val="none" w:sz="0" w:space="0" w:color="auto"/>
      </w:divBdr>
    </w:div>
    <w:div w:id="768963620">
      <w:bodyDiv w:val="1"/>
      <w:marLeft w:val="0"/>
      <w:marRight w:val="0"/>
      <w:marTop w:val="0"/>
      <w:marBottom w:val="0"/>
      <w:divBdr>
        <w:top w:val="none" w:sz="0" w:space="0" w:color="auto"/>
        <w:left w:val="none" w:sz="0" w:space="0" w:color="auto"/>
        <w:bottom w:val="none" w:sz="0" w:space="0" w:color="auto"/>
        <w:right w:val="none" w:sz="0" w:space="0" w:color="auto"/>
      </w:divBdr>
    </w:div>
    <w:div w:id="776606043">
      <w:bodyDiv w:val="1"/>
      <w:marLeft w:val="0"/>
      <w:marRight w:val="0"/>
      <w:marTop w:val="0"/>
      <w:marBottom w:val="0"/>
      <w:divBdr>
        <w:top w:val="none" w:sz="0" w:space="0" w:color="auto"/>
        <w:left w:val="none" w:sz="0" w:space="0" w:color="auto"/>
        <w:bottom w:val="none" w:sz="0" w:space="0" w:color="auto"/>
        <w:right w:val="none" w:sz="0" w:space="0" w:color="auto"/>
      </w:divBdr>
    </w:div>
    <w:div w:id="780103718">
      <w:bodyDiv w:val="1"/>
      <w:marLeft w:val="0"/>
      <w:marRight w:val="0"/>
      <w:marTop w:val="0"/>
      <w:marBottom w:val="0"/>
      <w:divBdr>
        <w:top w:val="none" w:sz="0" w:space="0" w:color="auto"/>
        <w:left w:val="none" w:sz="0" w:space="0" w:color="auto"/>
        <w:bottom w:val="none" w:sz="0" w:space="0" w:color="auto"/>
        <w:right w:val="none" w:sz="0" w:space="0" w:color="auto"/>
      </w:divBdr>
    </w:div>
    <w:div w:id="788162600">
      <w:bodyDiv w:val="1"/>
      <w:marLeft w:val="0"/>
      <w:marRight w:val="0"/>
      <w:marTop w:val="0"/>
      <w:marBottom w:val="0"/>
      <w:divBdr>
        <w:top w:val="none" w:sz="0" w:space="0" w:color="auto"/>
        <w:left w:val="none" w:sz="0" w:space="0" w:color="auto"/>
        <w:bottom w:val="none" w:sz="0" w:space="0" w:color="auto"/>
        <w:right w:val="none" w:sz="0" w:space="0" w:color="auto"/>
      </w:divBdr>
    </w:div>
    <w:div w:id="790710866">
      <w:bodyDiv w:val="1"/>
      <w:marLeft w:val="0"/>
      <w:marRight w:val="0"/>
      <w:marTop w:val="0"/>
      <w:marBottom w:val="0"/>
      <w:divBdr>
        <w:top w:val="none" w:sz="0" w:space="0" w:color="auto"/>
        <w:left w:val="none" w:sz="0" w:space="0" w:color="auto"/>
        <w:bottom w:val="none" w:sz="0" w:space="0" w:color="auto"/>
        <w:right w:val="none" w:sz="0" w:space="0" w:color="auto"/>
      </w:divBdr>
    </w:div>
    <w:div w:id="796214490">
      <w:bodyDiv w:val="1"/>
      <w:marLeft w:val="0"/>
      <w:marRight w:val="0"/>
      <w:marTop w:val="0"/>
      <w:marBottom w:val="0"/>
      <w:divBdr>
        <w:top w:val="none" w:sz="0" w:space="0" w:color="auto"/>
        <w:left w:val="none" w:sz="0" w:space="0" w:color="auto"/>
        <w:bottom w:val="none" w:sz="0" w:space="0" w:color="auto"/>
        <w:right w:val="none" w:sz="0" w:space="0" w:color="auto"/>
      </w:divBdr>
    </w:div>
    <w:div w:id="810362371">
      <w:bodyDiv w:val="1"/>
      <w:marLeft w:val="0"/>
      <w:marRight w:val="0"/>
      <w:marTop w:val="0"/>
      <w:marBottom w:val="0"/>
      <w:divBdr>
        <w:top w:val="none" w:sz="0" w:space="0" w:color="auto"/>
        <w:left w:val="none" w:sz="0" w:space="0" w:color="auto"/>
        <w:bottom w:val="none" w:sz="0" w:space="0" w:color="auto"/>
        <w:right w:val="none" w:sz="0" w:space="0" w:color="auto"/>
      </w:divBdr>
    </w:div>
    <w:div w:id="813064328">
      <w:bodyDiv w:val="1"/>
      <w:marLeft w:val="0"/>
      <w:marRight w:val="0"/>
      <w:marTop w:val="0"/>
      <w:marBottom w:val="0"/>
      <w:divBdr>
        <w:top w:val="none" w:sz="0" w:space="0" w:color="auto"/>
        <w:left w:val="none" w:sz="0" w:space="0" w:color="auto"/>
        <w:bottom w:val="none" w:sz="0" w:space="0" w:color="auto"/>
        <w:right w:val="none" w:sz="0" w:space="0" w:color="auto"/>
      </w:divBdr>
    </w:div>
    <w:div w:id="820077380">
      <w:bodyDiv w:val="1"/>
      <w:marLeft w:val="0"/>
      <w:marRight w:val="0"/>
      <w:marTop w:val="0"/>
      <w:marBottom w:val="0"/>
      <w:divBdr>
        <w:top w:val="none" w:sz="0" w:space="0" w:color="auto"/>
        <w:left w:val="none" w:sz="0" w:space="0" w:color="auto"/>
        <w:bottom w:val="none" w:sz="0" w:space="0" w:color="auto"/>
        <w:right w:val="none" w:sz="0" w:space="0" w:color="auto"/>
      </w:divBdr>
    </w:div>
    <w:div w:id="821429334">
      <w:bodyDiv w:val="1"/>
      <w:marLeft w:val="0"/>
      <w:marRight w:val="0"/>
      <w:marTop w:val="0"/>
      <w:marBottom w:val="0"/>
      <w:divBdr>
        <w:top w:val="none" w:sz="0" w:space="0" w:color="auto"/>
        <w:left w:val="none" w:sz="0" w:space="0" w:color="auto"/>
        <w:bottom w:val="none" w:sz="0" w:space="0" w:color="auto"/>
        <w:right w:val="none" w:sz="0" w:space="0" w:color="auto"/>
      </w:divBdr>
    </w:div>
    <w:div w:id="849878134">
      <w:bodyDiv w:val="1"/>
      <w:marLeft w:val="0"/>
      <w:marRight w:val="0"/>
      <w:marTop w:val="0"/>
      <w:marBottom w:val="0"/>
      <w:divBdr>
        <w:top w:val="none" w:sz="0" w:space="0" w:color="auto"/>
        <w:left w:val="none" w:sz="0" w:space="0" w:color="auto"/>
        <w:bottom w:val="none" w:sz="0" w:space="0" w:color="auto"/>
        <w:right w:val="none" w:sz="0" w:space="0" w:color="auto"/>
      </w:divBdr>
    </w:div>
    <w:div w:id="875117753">
      <w:bodyDiv w:val="1"/>
      <w:marLeft w:val="0"/>
      <w:marRight w:val="0"/>
      <w:marTop w:val="0"/>
      <w:marBottom w:val="0"/>
      <w:divBdr>
        <w:top w:val="none" w:sz="0" w:space="0" w:color="auto"/>
        <w:left w:val="none" w:sz="0" w:space="0" w:color="auto"/>
        <w:bottom w:val="none" w:sz="0" w:space="0" w:color="auto"/>
        <w:right w:val="none" w:sz="0" w:space="0" w:color="auto"/>
      </w:divBdr>
    </w:div>
    <w:div w:id="875774971">
      <w:bodyDiv w:val="1"/>
      <w:marLeft w:val="0"/>
      <w:marRight w:val="0"/>
      <w:marTop w:val="0"/>
      <w:marBottom w:val="0"/>
      <w:divBdr>
        <w:top w:val="none" w:sz="0" w:space="0" w:color="auto"/>
        <w:left w:val="none" w:sz="0" w:space="0" w:color="auto"/>
        <w:bottom w:val="none" w:sz="0" w:space="0" w:color="auto"/>
        <w:right w:val="none" w:sz="0" w:space="0" w:color="auto"/>
      </w:divBdr>
    </w:div>
    <w:div w:id="877158126">
      <w:bodyDiv w:val="1"/>
      <w:marLeft w:val="0"/>
      <w:marRight w:val="0"/>
      <w:marTop w:val="0"/>
      <w:marBottom w:val="0"/>
      <w:divBdr>
        <w:top w:val="none" w:sz="0" w:space="0" w:color="auto"/>
        <w:left w:val="none" w:sz="0" w:space="0" w:color="auto"/>
        <w:bottom w:val="none" w:sz="0" w:space="0" w:color="auto"/>
        <w:right w:val="none" w:sz="0" w:space="0" w:color="auto"/>
      </w:divBdr>
    </w:div>
    <w:div w:id="878668151">
      <w:bodyDiv w:val="1"/>
      <w:marLeft w:val="0"/>
      <w:marRight w:val="0"/>
      <w:marTop w:val="0"/>
      <w:marBottom w:val="0"/>
      <w:divBdr>
        <w:top w:val="none" w:sz="0" w:space="0" w:color="auto"/>
        <w:left w:val="none" w:sz="0" w:space="0" w:color="auto"/>
        <w:bottom w:val="none" w:sz="0" w:space="0" w:color="auto"/>
        <w:right w:val="none" w:sz="0" w:space="0" w:color="auto"/>
      </w:divBdr>
    </w:div>
    <w:div w:id="888297856">
      <w:bodyDiv w:val="1"/>
      <w:marLeft w:val="0"/>
      <w:marRight w:val="0"/>
      <w:marTop w:val="0"/>
      <w:marBottom w:val="0"/>
      <w:divBdr>
        <w:top w:val="none" w:sz="0" w:space="0" w:color="auto"/>
        <w:left w:val="none" w:sz="0" w:space="0" w:color="auto"/>
        <w:bottom w:val="none" w:sz="0" w:space="0" w:color="auto"/>
        <w:right w:val="none" w:sz="0" w:space="0" w:color="auto"/>
      </w:divBdr>
    </w:div>
    <w:div w:id="90125407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9212476">
      <w:bodyDiv w:val="1"/>
      <w:marLeft w:val="0"/>
      <w:marRight w:val="0"/>
      <w:marTop w:val="0"/>
      <w:marBottom w:val="0"/>
      <w:divBdr>
        <w:top w:val="none" w:sz="0" w:space="0" w:color="auto"/>
        <w:left w:val="none" w:sz="0" w:space="0" w:color="auto"/>
        <w:bottom w:val="none" w:sz="0" w:space="0" w:color="auto"/>
        <w:right w:val="none" w:sz="0" w:space="0" w:color="auto"/>
      </w:divBdr>
    </w:div>
    <w:div w:id="922883784">
      <w:bodyDiv w:val="1"/>
      <w:marLeft w:val="0"/>
      <w:marRight w:val="0"/>
      <w:marTop w:val="0"/>
      <w:marBottom w:val="0"/>
      <w:divBdr>
        <w:top w:val="none" w:sz="0" w:space="0" w:color="auto"/>
        <w:left w:val="none" w:sz="0" w:space="0" w:color="auto"/>
        <w:bottom w:val="none" w:sz="0" w:space="0" w:color="auto"/>
        <w:right w:val="none" w:sz="0" w:space="0" w:color="auto"/>
      </w:divBdr>
    </w:div>
    <w:div w:id="927152204">
      <w:bodyDiv w:val="1"/>
      <w:marLeft w:val="0"/>
      <w:marRight w:val="0"/>
      <w:marTop w:val="0"/>
      <w:marBottom w:val="0"/>
      <w:divBdr>
        <w:top w:val="none" w:sz="0" w:space="0" w:color="auto"/>
        <w:left w:val="none" w:sz="0" w:space="0" w:color="auto"/>
        <w:bottom w:val="none" w:sz="0" w:space="0" w:color="auto"/>
        <w:right w:val="none" w:sz="0" w:space="0" w:color="auto"/>
      </w:divBdr>
    </w:div>
    <w:div w:id="946892369">
      <w:bodyDiv w:val="1"/>
      <w:marLeft w:val="0"/>
      <w:marRight w:val="0"/>
      <w:marTop w:val="0"/>
      <w:marBottom w:val="0"/>
      <w:divBdr>
        <w:top w:val="none" w:sz="0" w:space="0" w:color="auto"/>
        <w:left w:val="none" w:sz="0" w:space="0" w:color="auto"/>
        <w:bottom w:val="none" w:sz="0" w:space="0" w:color="auto"/>
        <w:right w:val="none" w:sz="0" w:space="0" w:color="auto"/>
      </w:divBdr>
    </w:div>
    <w:div w:id="951783844">
      <w:bodyDiv w:val="1"/>
      <w:marLeft w:val="0"/>
      <w:marRight w:val="0"/>
      <w:marTop w:val="0"/>
      <w:marBottom w:val="0"/>
      <w:divBdr>
        <w:top w:val="none" w:sz="0" w:space="0" w:color="auto"/>
        <w:left w:val="none" w:sz="0" w:space="0" w:color="auto"/>
        <w:bottom w:val="none" w:sz="0" w:space="0" w:color="auto"/>
        <w:right w:val="none" w:sz="0" w:space="0" w:color="auto"/>
      </w:divBdr>
    </w:div>
    <w:div w:id="957763440">
      <w:bodyDiv w:val="1"/>
      <w:marLeft w:val="0"/>
      <w:marRight w:val="0"/>
      <w:marTop w:val="0"/>
      <w:marBottom w:val="0"/>
      <w:divBdr>
        <w:top w:val="none" w:sz="0" w:space="0" w:color="auto"/>
        <w:left w:val="none" w:sz="0" w:space="0" w:color="auto"/>
        <w:bottom w:val="none" w:sz="0" w:space="0" w:color="auto"/>
        <w:right w:val="none" w:sz="0" w:space="0" w:color="auto"/>
      </w:divBdr>
    </w:div>
    <w:div w:id="958951988">
      <w:bodyDiv w:val="1"/>
      <w:marLeft w:val="0"/>
      <w:marRight w:val="0"/>
      <w:marTop w:val="0"/>
      <w:marBottom w:val="0"/>
      <w:divBdr>
        <w:top w:val="none" w:sz="0" w:space="0" w:color="auto"/>
        <w:left w:val="none" w:sz="0" w:space="0" w:color="auto"/>
        <w:bottom w:val="none" w:sz="0" w:space="0" w:color="auto"/>
        <w:right w:val="none" w:sz="0" w:space="0" w:color="auto"/>
      </w:divBdr>
    </w:div>
    <w:div w:id="968241194">
      <w:bodyDiv w:val="1"/>
      <w:marLeft w:val="0"/>
      <w:marRight w:val="0"/>
      <w:marTop w:val="0"/>
      <w:marBottom w:val="0"/>
      <w:divBdr>
        <w:top w:val="none" w:sz="0" w:space="0" w:color="auto"/>
        <w:left w:val="none" w:sz="0" w:space="0" w:color="auto"/>
        <w:bottom w:val="none" w:sz="0" w:space="0" w:color="auto"/>
        <w:right w:val="none" w:sz="0" w:space="0" w:color="auto"/>
      </w:divBdr>
    </w:div>
    <w:div w:id="96923979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943155">
      <w:bodyDiv w:val="1"/>
      <w:marLeft w:val="0"/>
      <w:marRight w:val="0"/>
      <w:marTop w:val="0"/>
      <w:marBottom w:val="0"/>
      <w:divBdr>
        <w:top w:val="none" w:sz="0" w:space="0" w:color="auto"/>
        <w:left w:val="none" w:sz="0" w:space="0" w:color="auto"/>
        <w:bottom w:val="none" w:sz="0" w:space="0" w:color="auto"/>
        <w:right w:val="none" w:sz="0" w:space="0" w:color="auto"/>
      </w:divBdr>
    </w:div>
    <w:div w:id="981622167">
      <w:bodyDiv w:val="1"/>
      <w:marLeft w:val="0"/>
      <w:marRight w:val="0"/>
      <w:marTop w:val="0"/>
      <w:marBottom w:val="0"/>
      <w:divBdr>
        <w:top w:val="none" w:sz="0" w:space="0" w:color="auto"/>
        <w:left w:val="none" w:sz="0" w:space="0" w:color="auto"/>
        <w:bottom w:val="none" w:sz="0" w:space="0" w:color="auto"/>
        <w:right w:val="none" w:sz="0" w:space="0" w:color="auto"/>
      </w:divBdr>
    </w:div>
    <w:div w:id="988903393">
      <w:bodyDiv w:val="1"/>
      <w:marLeft w:val="0"/>
      <w:marRight w:val="0"/>
      <w:marTop w:val="0"/>
      <w:marBottom w:val="0"/>
      <w:divBdr>
        <w:top w:val="none" w:sz="0" w:space="0" w:color="auto"/>
        <w:left w:val="none" w:sz="0" w:space="0" w:color="auto"/>
        <w:bottom w:val="none" w:sz="0" w:space="0" w:color="auto"/>
        <w:right w:val="none" w:sz="0" w:space="0" w:color="auto"/>
      </w:divBdr>
    </w:div>
    <w:div w:id="991181654">
      <w:bodyDiv w:val="1"/>
      <w:marLeft w:val="0"/>
      <w:marRight w:val="0"/>
      <w:marTop w:val="0"/>
      <w:marBottom w:val="0"/>
      <w:divBdr>
        <w:top w:val="none" w:sz="0" w:space="0" w:color="auto"/>
        <w:left w:val="none" w:sz="0" w:space="0" w:color="auto"/>
        <w:bottom w:val="none" w:sz="0" w:space="0" w:color="auto"/>
        <w:right w:val="none" w:sz="0" w:space="0" w:color="auto"/>
      </w:divBdr>
    </w:div>
    <w:div w:id="992561006">
      <w:bodyDiv w:val="1"/>
      <w:marLeft w:val="0"/>
      <w:marRight w:val="0"/>
      <w:marTop w:val="0"/>
      <w:marBottom w:val="0"/>
      <w:divBdr>
        <w:top w:val="none" w:sz="0" w:space="0" w:color="auto"/>
        <w:left w:val="none" w:sz="0" w:space="0" w:color="auto"/>
        <w:bottom w:val="none" w:sz="0" w:space="0" w:color="auto"/>
        <w:right w:val="none" w:sz="0" w:space="0" w:color="auto"/>
      </w:divBdr>
    </w:div>
    <w:div w:id="1014457092">
      <w:bodyDiv w:val="1"/>
      <w:marLeft w:val="0"/>
      <w:marRight w:val="0"/>
      <w:marTop w:val="0"/>
      <w:marBottom w:val="0"/>
      <w:divBdr>
        <w:top w:val="none" w:sz="0" w:space="0" w:color="auto"/>
        <w:left w:val="none" w:sz="0" w:space="0" w:color="auto"/>
        <w:bottom w:val="none" w:sz="0" w:space="0" w:color="auto"/>
        <w:right w:val="none" w:sz="0" w:space="0" w:color="auto"/>
      </w:divBdr>
    </w:div>
    <w:div w:id="1029529124">
      <w:bodyDiv w:val="1"/>
      <w:marLeft w:val="0"/>
      <w:marRight w:val="0"/>
      <w:marTop w:val="0"/>
      <w:marBottom w:val="0"/>
      <w:divBdr>
        <w:top w:val="none" w:sz="0" w:space="0" w:color="auto"/>
        <w:left w:val="none" w:sz="0" w:space="0" w:color="auto"/>
        <w:bottom w:val="none" w:sz="0" w:space="0" w:color="auto"/>
        <w:right w:val="none" w:sz="0" w:space="0" w:color="auto"/>
      </w:divBdr>
    </w:div>
    <w:div w:id="1043098575">
      <w:bodyDiv w:val="1"/>
      <w:marLeft w:val="0"/>
      <w:marRight w:val="0"/>
      <w:marTop w:val="0"/>
      <w:marBottom w:val="0"/>
      <w:divBdr>
        <w:top w:val="none" w:sz="0" w:space="0" w:color="auto"/>
        <w:left w:val="none" w:sz="0" w:space="0" w:color="auto"/>
        <w:bottom w:val="none" w:sz="0" w:space="0" w:color="auto"/>
        <w:right w:val="none" w:sz="0" w:space="0" w:color="auto"/>
      </w:divBdr>
    </w:div>
    <w:div w:id="1045370914">
      <w:bodyDiv w:val="1"/>
      <w:marLeft w:val="0"/>
      <w:marRight w:val="0"/>
      <w:marTop w:val="0"/>
      <w:marBottom w:val="0"/>
      <w:divBdr>
        <w:top w:val="none" w:sz="0" w:space="0" w:color="auto"/>
        <w:left w:val="none" w:sz="0" w:space="0" w:color="auto"/>
        <w:bottom w:val="none" w:sz="0" w:space="0" w:color="auto"/>
        <w:right w:val="none" w:sz="0" w:space="0" w:color="auto"/>
      </w:divBdr>
    </w:div>
    <w:div w:id="1049643449">
      <w:bodyDiv w:val="1"/>
      <w:marLeft w:val="0"/>
      <w:marRight w:val="0"/>
      <w:marTop w:val="0"/>
      <w:marBottom w:val="0"/>
      <w:divBdr>
        <w:top w:val="none" w:sz="0" w:space="0" w:color="auto"/>
        <w:left w:val="none" w:sz="0" w:space="0" w:color="auto"/>
        <w:bottom w:val="none" w:sz="0" w:space="0" w:color="auto"/>
        <w:right w:val="none" w:sz="0" w:space="0" w:color="auto"/>
      </w:divBdr>
    </w:div>
    <w:div w:id="1060641369">
      <w:bodyDiv w:val="1"/>
      <w:marLeft w:val="0"/>
      <w:marRight w:val="0"/>
      <w:marTop w:val="0"/>
      <w:marBottom w:val="0"/>
      <w:divBdr>
        <w:top w:val="none" w:sz="0" w:space="0" w:color="auto"/>
        <w:left w:val="none" w:sz="0" w:space="0" w:color="auto"/>
        <w:bottom w:val="none" w:sz="0" w:space="0" w:color="auto"/>
        <w:right w:val="none" w:sz="0" w:space="0" w:color="auto"/>
      </w:divBdr>
    </w:div>
    <w:div w:id="1064836148">
      <w:bodyDiv w:val="1"/>
      <w:marLeft w:val="0"/>
      <w:marRight w:val="0"/>
      <w:marTop w:val="0"/>
      <w:marBottom w:val="0"/>
      <w:divBdr>
        <w:top w:val="none" w:sz="0" w:space="0" w:color="auto"/>
        <w:left w:val="none" w:sz="0" w:space="0" w:color="auto"/>
        <w:bottom w:val="none" w:sz="0" w:space="0" w:color="auto"/>
        <w:right w:val="none" w:sz="0" w:space="0" w:color="auto"/>
      </w:divBdr>
    </w:div>
    <w:div w:id="1068577208">
      <w:bodyDiv w:val="1"/>
      <w:marLeft w:val="0"/>
      <w:marRight w:val="0"/>
      <w:marTop w:val="0"/>
      <w:marBottom w:val="0"/>
      <w:divBdr>
        <w:top w:val="none" w:sz="0" w:space="0" w:color="auto"/>
        <w:left w:val="none" w:sz="0" w:space="0" w:color="auto"/>
        <w:bottom w:val="none" w:sz="0" w:space="0" w:color="auto"/>
        <w:right w:val="none" w:sz="0" w:space="0" w:color="auto"/>
      </w:divBdr>
    </w:div>
    <w:div w:id="1070924772">
      <w:bodyDiv w:val="1"/>
      <w:marLeft w:val="0"/>
      <w:marRight w:val="0"/>
      <w:marTop w:val="0"/>
      <w:marBottom w:val="0"/>
      <w:divBdr>
        <w:top w:val="none" w:sz="0" w:space="0" w:color="auto"/>
        <w:left w:val="none" w:sz="0" w:space="0" w:color="auto"/>
        <w:bottom w:val="none" w:sz="0" w:space="0" w:color="auto"/>
        <w:right w:val="none" w:sz="0" w:space="0" w:color="auto"/>
      </w:divBdr>
    </w:div>
    <w:div w:id="1072309963">
      <w:bodyDiv w:val="1"/>
      <w:marLeft w:val="0"/>
      <w:marRight w:val="0"/>
      <w:marTop w:val="0"/>
      <w:marBottom w:val="0"/>
      <w:divBdr>
        <w:top w:val="none" w:sz="0" w:space="0" w:color="auto"/>
        <w:left w:val="none" w:sz="0" w:space="0" w:color="auto"/>
        <w:bottom w:val="none" w:sz="0" w:space="0" w:color="auto"/>
        <w:right w:val="none" w:sz="0" w:space="0" w:color="auto"/>
      </w:divBdr>
    </w:div>
    <w:div w:id="1079907178">
      <w:bodyDiv w:val="1"/>
      <w:marLeft w:val="0"/>
      <w:marRight w:val="0"/>
      <w:marTop w:val="0"/>
      <w:marBottom w:val="0"/>
      <w:divBdr>
        <w:top w:val="none" w:sz="0" w:space="0" w:color="auto"/>
        <w:left w:val="none" w:sz="0" w:space="0" w:color="auto"/>
        <w:bottom w:val="none" w:sz="0" w:space="0" w:color="auto"/>
        <w:right w:val="none" w:sz="0" w:space="0" w:color="auto"/>
      </w:divBdr>
    </w:div>
    <w:div w:id="1084954058">
      <w:bodyDiv w:val="1"/>
      <w:marLeft w:val="0"/>
      <w:marRight w:val="0"/>
      <w:marTop w:val="0"/>
      <w:marBottom w:val="0"/>
      <w:divBdr>
        <w:top w:val="none" w:sz="0" w:space="0" w:color="auto"/>
        <w:left w:val="none" w:sz="0" w:space="0" w:color="auto"/>
        <w:bottom w:val="none" w:sz="0" w:space="0" w:color="auto"/>
        <w:right w:val="none" w:sz="0" w:space="0" w:color="auto"/>
      </w:divBdr>
    </w:div>
    <w:div w:id="1093430521">
      <w:bodyDiv w:val="1"/>
      <w:marLeft w:val="0"/>
      <w:marRight w:val="0"/>
      <w:marTop w:val="0"/>
      <w:marBottom w:val="0"/>
      <w:divBdr>
        <w:top w:val="none" w:sz="0" w:space="0" w:color="auto"/>
        <w:left w:val="none" w:sz="0" w:space="0" w:color="auto"/>
        <w:bottom w:val="none" w:sz="0" w:space="0" w:color="auto"/>
        <w:right w:val="none" w:sz="0" w:space="0" w:color="auto"/>
      </w:divBdr>
    </w:div>
    <w:div w:id="1099839253">
      <w:bodyDiv w:val="1"/>
      <w:marLeft w:val="0"/>
      <w:marRight w:val="0"/>
      <w:marTop w:val="0"/>
      <w:marBottom w:val="0"/>
      <w:divBdr>
        <w:top w:val="none" w:sz="0" w:space="0" w:color="auto"/>
        <w:left w:val="none" w:sz="0" w:space="0" w:color="auto"/>
        <w:bottom w:val="none" w:sz="0" w:space="0" w:color="auto"/>
        <w:right w:val="none" w:sz="0" w:space="0" w:color="auto"/>
      </w:divBdr>
    </w:div>
    <w:div w:id="1114059651">
      <w:bodyDiv w:val="1"/>
      <w:marLeft w:val="0"/>
      <w:marRight w:val="0"/>
      <w:marTop w:val="0"/>
      <w:marBottom w:val="0"/>
      <w:divBdr>
        <w:top w:val="none" w:sz="0" w:space="0" w:color="auto"/>
        <w:left w:val="none" w:sz="0" w:space="0" w:color="auto"/>
        <w:bottom w:val="none" w:sz="0" w:space="0" w:color="auto"/>
        <w:right w:val="none" w:sz="0" w:space="0" w:color="auto"/>
      </w:divBdr>
    </w:div>
    <w:div w:id="1115831564">
      <w:bodyDiv w:val="1"/>
      <w:marLeft w:val="0"/>
      <w:marRight w:val="0"/>
      <w:marTop w:val="0"/>
      <w:marBottom w:val="0"/>
      <w:divBdr>
        <w:top w:val="none" w:sz="0" w:space="0" w:color="auto"/>
        <w:left w:val="none" w:sz="0" w:space="0" w:color="auto"/>
        <w:bottom w:val="none" w:sz="0" w:space="0" w:color="auto"/>
        <w:right w:val="none" w:sz="0" w:space="0" w:color="auto"/>
      </w:divBdr>
    </w:div>
    <w:div w:id="1116023637">
      <w:bodyDiv w:val="1"/>
      <w:marLeft w:val="0"/>
      <w:marRight w:val="0"/>
      <w:marTop w:val="0"/>
      <w:marBottom w:val="0"/>
      <w:divBdr>
        <w:top w:val="none" w:sz="0" w:space="0" w:color="auto"/>
        <w:left w:val="none" w:sz="0" w:space="0" w:color="auto"/>
        <w:bottom w:val="none" w:sz="0" w:space="0" w:color="auto"/>
        <w:right w:val="none" w:sz="0" w:space="0" w:color="auto"/>
      </w:divBdr>
    </w:div>
    <w:div w:id="1125198407">
      <w:bodyDiv w:val="1"/>
      <w:marLeft w:val="0"/>
      <w:marRight w:val="0"/>
      <w:marTop w:val="0"/>
      <w:marBottom w:val="0"/>
      <w:divBdr>
        <w:top w:val="none" w:sz="0" w:space="0" w:color="auto"/>
        <w:left w:val="none" w:sz="0" w:space="0" w:color="auto"/>
        <w:bottom w:val="none" w:sz="0" w:space="0" w:color="auto"/>
        <w:right w:val="none" w:sz="0" w:space="0" w:color="auto"/>
      </w:divBdr>
    </w:div>
    <w:div w:id="113190048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8596271">
      <w:bodyDiv w:val="1"/>
      <w:marLeft w:val="0"/>
      <w:marRight w:val="0"/>
      <w:marTop w:val="0"/>
      <w:marBottom w:val="0"/>
      <w:divBdr>
        <w:top w:val="none" w:sz="0" w:space="0" w:color="auto"/>
        <w:left w:val="none" w:sz="0" w:space="0" w:color="auto"/>
        <w:bottom w:val="none" w:sz="0" w:space="0" w:color="auto"/>
        <w:right w:val="none" w:sz="0" w:space="0" w:color="auto"/>
      </w:divBdr>
    </w:div>
    <w:div w:id="1170632126">
      <w:bodyDiv w:val="1"/>
      <w:marLeft w:val="0"/>
      <w:marRight w:val="0"/>
      <w:marTop w:val="0"/>
      <w:marBottom w:val="0"/>
      <w:divBdr>
        <w:top w:val="none" w:sz="0" w:space="0" w:color="auto"/>
        <w:left w:val="none" w:sz="0" w:space="0" w:color="auto"/>
        <w:bottom w:val="none" w:sz="0" w:space="0" w:color="auto"/>
        <w:right w:val="none" w:sz="0" w:space="0" w:color="auto"/>
      </w:divBdr>
    </w:div>
    <w:div w:id="1171795173">
      <w:bodyDiv w:val="1"/>
      <w:marLeft w:val="0"/>
      <w:marRight w:val="0"/>
      <w:marTop w:val="0"/>
      <w:marBottom w:val="0"/>
      <w:divBdr>
        <w:top w:val="none" w:sz="0" w:space="0" w:color="auto"/>
        <w:left w:val="none" w:sz="0" w:space="0" w:color="auto"/>
        <w:bottom w:val="none" w:sz="0" w:space="0" w:color="auto"/>
        <w:right w:val="none" w:sz="0" w:space="0" w:color="auto"/>
      </w:divBdr>
    </w:div>
    <w:div w:id="1233152198">
      <w:bodyDiv w:val="1"/>
      <w:marLeft w:val="0"/>
      <w:marRight w:val="0"/>
      <w:marTop w:val="0"/>
      <w:marBottom w:val="0"/>
      <w:divBdr>
        <w:top w:val="none" w:sz="0" w:space="0" w:color="auto"/>
        <w:left w:val="none" w:sz="0" w:space="0" w:color="auto"/>
        <w:bottom w:val="none" w:sz="0" w:space="0" w:color="auto"/>
        <w:right w:val="none" w:sz="0" w:space="0" w:color="auto"/>
      </w:divBdr>
    </w:div>
    <w:div w:id="1233659643">
      <w:bodyDiv w:val="1"/>
      <w:marLeft w:val="0"/>
      <w:marRight w:val="0"/>
      <w:marTop w:val="0"/>
      <w:marBottom w:val="0"/>
      <w:divBdr>
        <w:top w:val="none" w:sz="0" w:space="0" w:color="auto"/>
        <w:left w:val="none" w:sz="0" w:space="0" w:color="auto"/>
        <w:bottom w:val="none" w:sz="0" w:space="0" w:color="auto"/>
        <w:right w:val="none" w:sz="0" w:space="0" w:color="auto"/>
      </w:divBdr>
    </w:div>
    <w:div w:id="1240411209">
      <w:bodyDiv w:val="1"/>
      <w:marLeft w:val="0"/>
      <w:marRight w:val="0"/>
      <w:marTop w:val="0"/>
      <w:marBottom w:val="0"/>
      <w:divBdr>
        <w:top w:val="none" w:sz="0" w:space="0" w:color="auto"/>
        <w:left w:val="none" w:sz="0" w:space="0" w:color="auto"/>
        <w:bottom w:val="none" w:sz="0" w:space="0" w:color="auto"/>
        <w:right w:val="none" w:sz="0" w:space="0" w:color="auto"/>
      </w:divBdr>
    </w:div>
    <w:div w:id="1240599264">
      <w:bodyDiv w:val="1"/>
      <w:marLeft w:val="0"/>
      <w:marRight w:val="0"/>
      <w:marTop w:val="0"/>
      <w:marBottom w:val="0"/>
      <w:divBdr>
        <w:top w:val="none" w:sz="0" w:space="0" w:color="auto"/>
        <w:left w:val="none" w:sz="0" w:space="0" w:color="auto"/>
        <w:bottom w:val="none" w:sz="0" w:space="0" w:color="auto"/>
        <w:right w:val="none" w:sz="0" w:space="0" w:color="auto"/>
      </w:divBdr>
    </w:div>
    <w:div w:id="1247231862">
      <w:bodyDiv w:val="1"/>
      <w:marLeft w:val="0"/>
      <w:marRight w:val="0"/>
      <w:marTop w:val="0"/>
      <w:marBottom w:val="0"/>
      <w:divBdr>
        <w:top w:val="none" w:sz="0" w:space="0" w:color="auto"/>
        <w:left w:val="none" w:sz="0" w:space="0" w:color="auto"/>
        <w:bottom w:val="none" w:sz="0" w:space="0" w:color="auto"/>
        <w:right w:val="none" w:sz="0" w:space="0" w:color="auto"/>
      </w:divBdr>
    </w:div>
    <w:div w:id="1261178370">
      <w:bodyDiv w:val="1"/>
      <w:marLeft w:val="0"/>
      <w:marRight w:val="0"/>
      <w:marTop w:val="0"/>
      <w:marBottom w:val="0"/>
      <w:divBdr>
        <w:top w:val="none" w:sz="0" w:space="0" w:color="auto"/>
        <w:left w:val="none" w:sz="0" w:space="0" w:color="auto"/>
        <w:bottom w:val="none" w:sz="0" w:space="0" w:color="auto"/>
        <w:right w:val="none" w:sz="0" w:space="0" w:color="auto"/>
      </w:divBdr>
    </w:div>
    <w:div w:id="1262757442">
      <w:bodyDiv w:val="1"/>
      <w:marLeft w:val="0"/>
      <w:marRight w:val="0"/>
      <w:marTop w:val="0"/>
      <w:marBottom w:val="0"/>
      <w:divBdr>
        <w:top w:val="none" w:sz="0" w:space="0" w:color="auto"/>
        <w:left w:val="none" w:sz="0" w:space="0" w:color="auto"/>
        <w:bottom w:val="none" w:sz="0" w:space="0" w:color="auto"/>
        <w:right w:val="none" w:sz="0" w:space="0" w:color="auto"/>
      </w:divBdr>
    </w:div>
    <w:div w:id="1262955818">
      <w:bodyDiv w:val="1"/>
      <w:marLeft w:val="0"/>
      <w:marRight w:val="0"/>
      <w:marTop w:val="0"/>
      <w:marBottom w:val="0"/>
      <w:divBdr>
        <w:top w:val="none" w:sz="0" w:space="0" w:color="auto"/>
        <w:left w:val="none" w:sz="0" w:space="0" w:color="auto"/>
        <w:bottom w:val="none" w:sz="0" w:space="0" w:color="auto"/>
        <w:right w:val="none" w:sz="0" w:space="0" w:color="auto"/>
      </w:divBdr>
    </w:div>
    <w:div w:id="1264412290">
      <w:bodyDiv w:val="1"/>
      <w:marLeft w:val="0"/>
      <w:marRight w:val="0"/>
      <w:marTop w:val="0"/>
      <w:marBottom w:val="0"/>
      <w:divBdr>
        <w:top w:val="none" w:sz="0" w:space="0" w:color="auto"/>
        <w:left w:val="none" w:sz="0" w:space="0" w:color="auto"/>
        <w:bottom w:val="none" w:sz="0" w:space="0" w:color="auto"/>
        <w:right w:val="none" w:sz="0" w:space="0" w:color="auto"/>
      </w:divBdr>
    </w:div>
    <w:div w:id="1277979234">
      <w:bodyDiv w:val="1"/>
      <w:marLeft w:val="0"/>
      <w:marRight w:val="0"/>
      <w:marTop w:val="0"/>
      <w:marBottom w:val="0"/>
      <w:divBdr>
        <w:top w:val="none" w:sz="0" w:space="0" w:color="auto"/>
        <w:left w:val="none" w:sz="0" w:space="0" w:color="auto"/>
        <w:bottom w:val="none" w:sz="0" w:space="0" w:color="auto"/>
        <w:right w:val="none" w:sz="0" w:space="0" w:color="auto"/>
      </w:divBdr>
    </w:div>
    <w:div w:id="1280450860">
      <w:bodyDiv w:val="1"/>
      <w:marLeft w:val="0"/>
      <w:marRight w:val="0"/>
      <w:marTop w:val="0"/>
      <w:marBottom w:val="0"/>
      <w:divBdr>
        <w:top w:val="none" w:sz="0" w:space="0" w:color="auto"/>
        <w:left w:val="none" w:sz="0" w:space="0" w:color="auto"/>
        <w:bottom w:val="none" w:sz="0" w:space="0" w:color="auto"/>
        <w:right w:val="none" w:sz="0" w:space="0" w:color="auto"/>
      </w:divBdr>
    </w:div>
    <w:div w:id="1286736026">
      <w:bodyDiv w:val="1"/>
      <w:marLeft w:val="0"/>
      <w:marRight w:val="0"/>
      <w:marTop w:val="0"/>
      <w:marBottom w:val="0"/>
      <w:divBdr>
        <w:top w:val="none" w:sz="0" w:space="0" w:color="auto"/>
        <w:left w:val="none" w:sz="0" w:space="0" w:color="auto"/>
        <w:bottom w:val="none" w:sz="0" w:space="0" w:color="auto"/>
        <w:right w:val="none" w:sz="0" w:space="0" w:color="auto"/>
      </w:divBdr>
    </w:div>
    <w:div w:id="1288047933">
      <w:bodyDiv w:val="1"/>
      <w:marLeft w:val="0"/>
      <w:marRight w:val="0"/>
      <w:marTop w:val="0"/>
      <w:marBottom w:val="0"/>
      <w:divBdr>
        <w:top w:val="none" w:sz="0" w:space="0" w:color="auto"/>
        <w:left w:val="none" w:sz="0" w:space="0" w:color="auto"/>
        <w:bottom w:val="none" w:sz="0" w:space="0" w:color="auto"/>
        <w:right w:val="none" w:sz="0" w:space="0" w:color="auto"/>
      </w:divBdr>
    </w:div>
    <w:div w:id="1293901058">
      <w:bodyDiv w:val="1"/>
      <w:marLeft w:val="0"/>
      <w:marRight w:val="0"/>
      <w:marTop w:val="0"/>
      <w:marBottom w:val="0"/>
      <w:divBdr>
        <w:top w:val="none" w:sz="0" w:space="0" w:color="auto"/>
        <w:left w:val="none" w:sz="0" w:space="0" w:color="auto"/>
        <w:bottom w:val="none" w:sz="0" w:space="0" w:color="auto"/>
        <w:right w:val="none" w:sz="0" w:space="0" w:color="auto"/>
      </w:divBdr>
    </w:div>
    <w:div w:id="1296108675">
      <w:bodyDiv w:val="1"/>
      <w:marLeft w:val="0"/>
      <w:marRight w:val="0"/>
      <w:marTop w:val="0"/>
      <w:marBottom w:val="0"/>
      <w:divBdr>
        <w:top w:val="none" w:sz="0" w:space="0" w:color="auto"/>
        <w:left w:val="none" w:sz="0" w:space="0" w:color="auto"/>
        <w:bottom w:val="none" w:sz="0" w:space="0" w:color="auto"/>
        <w:right w:val="none" w:sz="0" w:space="0" w:color="auto"/>
      </w:divBdr>
    </w:div>
    <w:div w:id="1316296174">
      <w:bodyDiv w:val="1"/>
      <w:marLeft w:val="0"/>
      <w:marRight w:val="0"/>
      <w:marTop w:val="0"/>
      <w:marBottom w:val="0"/>
      <w:divBdr>
        <w:top w:val="none" w:sz="0" w:space="0" w:color="auto"/>
        <w:left w:val="none" w:sz="0" w:space="0" w:color="auto"/>
        <w:bottom w:val="none" w:sz="0" w:space="0" w:color="auto"/>
        <w:right w:val="none" w:sz="0" w:space="0" w:color="auto"/>
      </w:divBdr>
    </w:div>
    <w:div w:id="1318605232">
      <w:bodyDiv w:val="1"/>
      <w:marLeft w:val="0"/>
      <w:marRight w:val="0"/>
      <w:marTop w:val="0"/>
      <w:marBottom w:val="0"/>
      <w:divBdr>
        <w:top w:val="none" w:sz="0" w:space="0" w:color="auto"/>
        <w:left w:val="none" w:sz="0" w:space="0" w:color="auto"/>
        <w:bottom w:val="none" w:sz="0" w:space="0" w:color="auto"/>
        <w:right w:val="none" w:sz="0" w:space="0" w:color="auto"/>
      </w:divBdr>
    </w:div>
    <w:div w:id="1327439199">
      <w:bodyDiv w:val="1"/>
      <w:marLeft w:val="0"/>
      <w:marRight w:val="0"/>
      <w:marTop w:val="0"/>
      <w:marBottom w:val="0"/>
      <w:divBdr>
        <w:top w:val="none" w:sz="0" w:space="0" w:color="auto"/>
        <w:left w:val="none" w:sz="0" w:space="0" w:color="auto"/>
        <w:bottom w:val="none" w:sz="0" w:space="0" w:color="auto"/>
        <w:right w:val="none" w:sz="0" w:space="0" w:color="auto"/>
      </w:divBdr>
    </w:div>
    <w:div w:id="1340809698">
      <w:bodyDiv w:val="1"/>
      <w:marLeft w:val="0"/>
      <w:marRight w:val="0"/>
      <w:marTop w:val="0"/>
      <w:marBottom w:val="0"/>
      <w:divBdr>
        <w:top w:val="none" w:sz="0" w:space="0" w:color="auto"/>
        <w:left w:val="none" w:sz="0" w:space="0" w:color="auto"/>
        <w:bottom w:val="none" w:sz="0" w:space="0" w:color="auto"/>
        <w:right w:val="none" w:sz="0" w:space="0" w:color="auto"/>
      </w:divBdr>
    </w:div>
    <w:div w:id="1344238725">
      <w:bodyDiv w:val="1"/>
      <w:marLeft w:val="0"/>
      <w:marRight w:val="0"/>
      <w:marTop w:val="0"/>
      <w:marBottom w:val="0"/>
      <w:divBdr>
        <w:top w:val="none" w:sz="0" w:space="0" w:color="auto"/>
        <w:left w:val="none" w:sz="0" w:space="0" w:color="auto"/>
        <w:bottom w:val="none" w:sz="0" w:space="0" w:color="auto"/>
        <w:right w:val="none" w:sz="0" w:space="0" w:color="auto"/>
      </w:divBdr>
    </w:div>
    <w:div w:id="1385449600">
      <w:bodyDiv w:val="1"/>
      <w:marLeft w:val="0"/>
      <w:marRight w:val="0"/>
      <w:marTop w:val="0"/>
      <w:marBottom w:val="0"/>
      <w:divBdr>
        <w:top w:val="none" w:sz="0" w:space="0" w:color="auto"/>
        <w:left w:val="none" w:sz="0" w:space="0" w:color="auto"/>
        <w:bottom w:val="none" w:sz="0" w:space="0" w:color="auto"/>
        <w:right w:val="none" w:sz="0" w:space="0" w:color="auto"/>
      </w:divBdr>
    </w:div>
    <w:div w:id="1396515978">
      <w:bodyDiv w:val="1"/>
      <w:marLeft w:val="0"/>
      <w:marRight w:val="0"/>
      <w:marTop w:val="0"/>
      <w:marBottom w:val="0"/>
      <w:divBdr>
        <w:top w:val="none" w:sz="0" w:space="0" w:color="auto"/>
        <w:left w:val="none" w:sz="0" w:space="0" w:color="auto"/>
        <w:bottom w:val="none" w:sz="0" w:space="0" w:color="auto"/>
        <w:right w:val="none" w:sz="0" w:space="0" w:color="auto"/>
      </w:divBdr>
    </w:div>
    <w:div w:id="139867501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9986381">
      <w:bodyDiv w:val="1"/>
      <w:marLeft w:val="0"/>
      <w:marRight w:val="0"/>
      <w:marTop w:val="0"/>
      <w:marBottom w:val="0"/>
      <w:divBdr>
        <w:top w:val="none" w:sz="0" w:space="0" w:color="auto"/>
        <w:left w:val="none" w:sz="0" w:space="0" w:color="auto"/>
        <w:bottom w:val="none" w:sz="0" w:space="0" w:color="auto"/>
        <w:right w:val="none" w:sz="0" w:space="0" w:color="auto"/>
      </w:divBdr>
    </w:div>
    <w:div w:id="1433285312">
      <w:bodyDiv w:val="1"/>
      <w:marLeft w:val="0"/>
      <w:marRight w:val="0"/>
      <w:marTop w:val="0"/>
      <w:marBottom w:val="0"/>
      <w:divBdr>
        <w:top w:val="none" w:sz="0" w:space="0" w:color="auto"/>
        <w:left w:val="none" w:sz="0" w:space="0" w:color="auto"/>
        <w:bottom w:val="none" w:sz="0" w:space="0" w:color="auto"/>
        <w:right w:val="none" w:sz="0" w:space="0" w:color="auto"/>
      </w:divBdr>
    </w:div>
    <w:div w:id="143578707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872293">
      <w:bodyDiv w:val="1"/>
      <w:marLeft w:val="0"/>
      <w:marRight w:val="0"/>
      <w:marTop w:val="0"/>
      <w:marBottom w:val="0"/>
      <w:divBdr>
        <w:top w:val="none" w:sz="0" w:space="0" w:color="auto"/>
        <w:left w:val="none" w:sz="0" w:space="0" w:color="auto"/>
        <w:bottom w:val="none" w:sz="0" w:space="0" w:color="auto"/>
        <w:right w:val="none" w:sz="0" w:space="0" w:color="auto"/>
      </w:divBdr>
    </w:div>
    <w:div w:id="1444887165">
      <w:bodyDiv w:val="1"/>
      <w:marLeft w:val="0"/>
      <w:marRight w:val="0"/>
      <w:marTop w:val="0"/>
      <w:marBottom w:val="0"/>
      <w:divBdr>
        <w:top w:val="none" w:sz="0" w:space="0" w:color="auto"/>
        <w:left w:val="none" w:sz="0" w:space="0" w:color="auto"/>
        <w:bottom w:val="none" w:sz="0" w:space="0" w:color="auto"/>
        <w:right w:val="none" w:sz="0" w:space="0" w:color="auto"/>
      </w:divBdr>
    </w:div>
    <w:div w:id="1462963413">
      <w:bodyDiv w:val="1"/>
      <w:marLeft w:val="0"/>
      <w:marRight w:val="0"/>
      <w:marTop w:val="0"/>
      <w:marBottom w:val="0"/>
      <w:divBdr>
        <w:top w:val="none" w:sz="0" w:space="0" w:color="auto"/>
        <w:left w:val="none" w:sz="0" w:space="0" w:color="auto"/>
        <w:bottom w:val="none" w:sz="0" w:space="0" w:color="auto"/>
        <w:right w:val="none" w:sz="0" w:space="0" w:color="auto"/>
      </w:divBdr>
    </w:div>
    <w:div w:id="1468205165">
      <w:bodyDiv w:val="1"/>
      <w:marLeft w:val="0"/>
      <w:marRight w:val="0"/>
      <w:marTop w:val="0"/>
      <w:marBottom w:val="0"/>
      <w:divBdr>
        <w:top w:val="none" w:sz="0" w:space="0" w:color="auto"/>
        <w:left w:val="none" w:sz="0" w:space="0" w:color="auto"/>
        <w:bottom w:val="none" w:sz="0" w:space="0" w:color="auto"/>
        <w:right w:val="none" w:sz="0" w:space="0" w:color="auto"/>
      </w:divBdr>
    </w:div>
    <w:div w:id="1473910930">
      <w:bodyDiv w:val="1"/>
      <w:marLeft w:val="0"/>
      <w:marRight w:val="0"/>
      <w:marTop w:val="0"/>
      <w:marBottom w:val="0"/>
      <w:divBdr>
        <w:top w:val="none" w:sz="0" w:space="0" w:color="auto"/>
        <w:left w:val="none" w:sz="0" w:space="0" w:color="auto"/>
        <w:bottom w:val="none" w:sz="0" w:space="0" w:color="auto"/>
        <w:right w:val="none" w:sz="0" w:space="0" w:color="auto"/>
      </w:divBdr>
    </w:div>
    <w:div w:id="1477843438">
      <w:bodyDiv w:val="1"/>
      <w:marLeft w:val="0"/>
      <w:marRight w:val="0"/>
      <w:marTop w:val="0"/>
      <w:marBottom w:val="0"/>
      <w:divBdr>
        <w:top w:val="none" w:sz="0" w:space="0" w:color="auto"/>
        <w:left w:val="none" w:sz="0" w:space="0" w:color="auto"/>
        <w:bottom w:val="none" w:sz="0" w:space="0" w:color="auto"/>
        <w:right w:val="none" w:sz="0" w:space="0" w:color="auto"/>
      </w:divBdr>
    </w:div>
    <w:div w:id="1478180148">
      <w:bodyDiv w:val="1"/>
      <w:marLeft w:val="0"/>
      <w:marRight w:val="0"/>
      <w:marTop w:val="0"/>
      <w:marBottom w:val="0"/>
      <w:divBdr>
        <w:top w:val="none" w:sz="0" w:space="0" w:color="auto"/>
        <w:left w:val="none" w:sz="0" w:space="0" w:color="auto"/>
        <w:bottom w:val="none" w:sz="0" w:space="0" w:color="auto"/>
        <w:right w:val="none" w:sz="0" w:space="0" w:color="auto"/>
      </w:divBdr>
    </w:div>
    <w:div w:id="1483497702">
      <w:bodyDiv w:val="1"/>
      <w:marLeft w:val="0"/>
      <w:marRight w:val="0"/>
      <w:marTop w:val="0"/>
      <w:marBottom w:val="0"/>
      <w:divBdr>
        <w:top w:val="none" w:sz="0" w:space="0" w:color="auto"/>
        <w:left w:val="none" w:sz="0" w:space="0" w:color="auto"/>
        <w:bottom w:val="none" w:sz="0" w:space="0" w:color="auto"/>
        <w:right w:val="none" w:sz="0" w:space="0" w:color="auto"/>
      </w:divBdr>
    </w:div>
    <w:div w:id="1500386796">
      <w:bodyDiv w:val="1"/>
      <w:marLeft w:val="0"/>
      <w:marRight w:val="0"/>
      <w:marTop w:val="0"/>
      <w:marBottom w:val="0"/>
      <w:divBdr>
        <w:top w:val="none" w:sz="0" w:space="0" w:color="auto"/>
        <w:left w:val="none" w:sz="0" w:space="0" w:color="auto"/>
        <w:bottom w:val="none" w:sz="0" w:space="0" w:color="auto"/>
        <w:right w:val="none" w:sz="0" w:space="0" w:color="auto"/>
      </w:divBdr>
    </w:div>
    <w:div w:id="1522015076">
      <w:bodyDiv w:val="1"/>
      <w:marLeft w:val="0"/>
      <w:marRight w:val="0"/>
      <w:marTop w:val="0"/>
      <w:marBottom w:val="0"/>
      <w:divBdr>
        <w:top w:val="none" w:sz="0" w:space="0" w:color="auto"/>
        <w:left w:val="none" w:sz="0" w:space="0" w:color="auto"/>
        <w:bottom w:val="none" w:sz="0" w:space="0" w:color="auto"/>
        <w:right w:val="none" w:sz="0" w:space="0" w:color="auto"/>
      </w:divBdr>
    </w:div>
    <w:div w:id="1529368840">
      <w:bodyDiv w:val="1"/>
      <w:marLeft w:val="0"/>
      <w:marRight w:val="0"/>
      <w:marTop w:val="0"/>
      <w:marBottom w:val="0"/>
      <w:divBdr>
        <w:top w:val="none" w:sz="0" w:space="0" w:color="auto"/>
        <w:left w:val="none" w:sz="0" w:space="0" w:color="auto"/>
        <w:bottom w:val="none" w:sz="0" w:space="0" w:color="auto"/>
        <w:right w:val="none" w:sz="0" w:space="0" w:color="auto"/>
      </w:divBdr>
    </w:div>
    <w:div w:id="1530333766">
      <w:bodyDiv w:val="1"/>
      <w:marLeft w:val="0"/>
      <w:marRight w:val="0"/>
      <w:marTop w:val="0"/>
      <w:marBottom w:val="0"/>
      <w:divBdr>
        <w:top w:val="none" w:sz="0" w:space="0" w:color="auto"/>
        <w:left w:val="none" w:sz="0" w:space="0" w:color="auto"/>
        <w:bottom w:val="none" w:sz="0" w:space="0" w:color="auto"/>
        <w:right w:val="none" w:sz="0" w:space="0" w:color="auto"/>
      </w:divBdr>
    </w:div>
    <w:div w:id="1532263421">
      <w:bodyDiv w:val="1"/>
      <w:marLeft w:val="0"/>
      <w:marRight w:val="0"/>
      <w:marTop w:val="0"/>
      <w:marBottom w:val="0"/>
      <w:divBdr>
        <w:top w:val="none" w:sz="0" w:space="0" w:color="auto"/>
        <w:left w:val="none" w:sz="0" w:space="0" w:color="auto"/>
        <w:bottom w:val="none" w:sz="0" w:space="0" w:color="auto"/>
        <w:right w:val="none" w:sz="0" w:space="0" w:color="auto"/>
      </w:divBdr>
    </w:div>
    <w:div w:id="1541475730">
      <w:bodyDiv w:val="1"/>
      <w:marLeft w:val="0"/>
      <w:marRight w:val="0"/>
      <w:marTop w:val="0"/>
      <w:marBottom w:val="0"/>
      <w:divBdr>
        <w:top w:val="none" w:sz="0" w:space="0" w:color="auto"/>
        <w:left w:val="none" w:sz="0" w:space="0" w:color="auto"/>
        <w:bottom w:val="none" w:sz="0" w:space="0" w:color="auto"/>
        <w:right w:val="none" w:sz="0" w:space="0" w:color="auto"/>
      </w:divBdr>
    </w:div>
    <w:div w:id="1553349374">
      <w:bodyDiv w:val="1"/>
      <w:marLeft w:val="0"/>
      <w:marRight w:val="0"/>
      <w:marTop w:val="0"/>
      <w:marBottom w:val="0"/>
      <w:divBdr>
        <w:top w:val="none" w:sz="0" w:space="0" w:color="auto"/>
        <w:left w:val="none" w:sz="0" w:space="0" w:color="auto"/>
        <w:bottom w:val="none" w:sz="0" w:space="0" w:color="auto"/>
        <w:right w:val="none" w:sz="0" w:space="0" w:color="auto"/>
      </w:divBdr>
    </w:div>
    <w:div w:id="1556626509">
      <w:bodyDiv w:val="1"/>
      <w:marLeft w:val="0"/>
      <w:marRight w:val="0"/>
      <w:marTop w:val="0"/>
      <w:marBottom w:val="0"/>
      <w:divBdr>
        <w:top w:val="none" w:sz="0" w:space="0" w:color="auto"/>
        <w:left w:val="none" w:sz="0" w:space="0" w:color="auto"/>
        <w:bottom w:val="none" w:sz="0" w:space="0" w:color="auto"/>
        <w:right w:val="none" w:sz="0" w:space="0" w:color="auto"/>
      </w:divBdr>
    </w:div>
    <w:div w:id="1558468374">
      <w:bodyDiv w:val="1"/>
      <w:marLeft w:val="0"/>
      <w:marRight w:val="0"/>
      <w:marTop w:val="0"/>
      <w:marBottom w:val="0"/>
      <w:divBdr>
        <w:top w:val="none" w:sz="0" w:space="0" w:color="auto"/>
        <w:left w:val="none" w:sz="0" w:space="0" w:color="auto"/>
        <w:bottom w:val="none" w:sz="0" w:space="0" w:color="auto"/>
        <w:right w:val="none" w:sz="0" w:space="0" w:color="auto"/>
      </w:divBdr>
    </w:div>
    <w:div w:id="1566599799">
      <w:bodyDiv w:val="1"/>
      <w:marLeft w:val="0"/>
      <w:marRight w:val="0"/>
      <w:marTop w:val="0"/>
      <w:marBottom w:val="0"/>
      <w:divBdr>
        <w:top w:val="none" w:sz="0" w:space="0" w:color="auto"/>
        <w:left w:val="none" w:sz="0" w:space="0" w:color="auto"/>
        <w:bottom w:val="none" w:sz="0" w:space="0" w:color="auto"/>
        <w:right w:val="none" w:sz="0" w:space="0" w:color="auto"/>
      </w:divBdr>
    </w:div>
    <w:div w:id="1578052099">
      <w:bodyDiv w:val="1"/>
      <w:marLeft w:val="0"/>
      <w:marRight w:val="0"/>
      <w:marTop w:val="0"/>
      <w:marBottom w:val="0"/>
      <w:divBdr>
        <w:top w:val="none" w:sz="0" w:space="0" w:color="auto"/>
        <w:left w:val="none" w:sz="0" w:space="0" w:color="auto"/>
        <w:bottom w:val="none" w:sz="0" w:space="0" w:color="auto"/>
        <w:right w:val="none" w:sz="0" w:space="0" w:color="auto"/>
      </w:divBdr>
    </w:div>
    <w:div w:id="1578394216">
      <w:bodyDiv w:val="1"/>
      <w:marLeft w:val="0"/>
      <w:marRight w:val="0"/>
      <w:marTop w:val="0"/>
      <w:marBottom w:val="0"/>
      <w:divBdr>
        <w:top w:val="none" w:sz="0" w:space="0" w:color="auto"/>
        <w:left w:val="none" w:sz="0" w:space="0" w:color="auto"/>
        <w:bottom w:val="none" w:sz="0" w:space="0" w:color="auto"/>
        <w:right w:val="none" w:sz="0" w:space="0" w:color="auto"/>
      </w:divBdr>
    </w:div>
    <w:div w:id="1591698316">
      <w:bodyDiv w:val="1"/>
      <w:marLeft w:val="0"/>
      <w:marRight w:val="0"/>
      <w:marTop w:val="0"/>
      <w:marBottom w:val="0"/>
      <w:divBdr>
        <w:top w:val="none" w:sz="0" w:space="0" w:color="auto"/>
        <w:left w:val="none" w:sz="0" w:space="0" w:color="auto"/>
        <w:bottom w:val="none" w:sz="0" w:space="0" w:color="auto"/>
        <w:right w:val="none" w:sz="0" w:space="0" w:color="auto"/>
      </w:divBdr>
    </w:div>
    <w:div w:id="1595480595">
      <w:bodyDiv w:val="1"/>
      <w:marLeft w:val="0"/>
      <w:marRight w:val="0"/>
      <w:marTop w:val="0"/>
      <w:marBottom w:val="0"/>
      <w:divBdr>
        <w:top w:val="none" w:sz="0" w:space="0" w:color="auto"/>
        <w:left w:val="none" w:sz="0" w:space="0" w:color="auto"/>
        <w:bottom w:val="none" w:sz="0" w:space="0" w:color="auto"/>
        <w:right w:val="none" w:sz="0" w:space="0" w:color="auto"/>
      </w:divBdr>
    </w:div>
    <w:div w:id="1606770094">
      <w:bodyDiv w:val="1"/>
      <w:marLeft w:val="0"/>
      <w:marRight w:val="0"/>
      <w:marTop w:val="0"/>
      <w:marBottom w:val="0"/>
      <w:divBdr>
        <w:top w:val="none" w:sz="0" w:space="0" w:color="auto"/>
        <w:left w:val="none" w:sz="0" w:space="0" w:color="auto"/>
        <w:bottom w:val="none" w:sz="0" w:space="0" w:color="auto"/>
        <w:right w:val="none" w:sz="0" w:space="0" w:color="auto"/>
      </w:divBdr>
    </w:div>
    <w:div w:id="161181818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5503549">
      <w:bodyDiv w:val="1"/>
      <w:marLeft w:val="0"/>
      <w:marRight w:val="0"/>
      <w:marTop w:val="0"/>
      <w:marBottom w:val="0"/>
      <w:divBdr>
        <w:top w:val="none" w:sz="0" w:space="0" w:color="auto"/>
        <w:left w:val="none" w:sz="0" w:space="0" w:color="auto"/>
        <w:bottom w:val="none" w:sz="0" w:space="0" w:color="auto"/>
        <w:right w:val="none" w:sz="0" w:space="0" w:color="auto"/>
      </w:divBdr>
    </w:div>
    <w:div w:id="1651639746">
      <w:bodyDiv w:val="1"/>
      <w:marLeft w:val="0"/>
      <w:marRight w:val="0"/>
      <w:marTop w:val="0"/>
      <w:marBottom w:val="0"/>
      <w:divBdr>
        <w:top w:val="none" w:sz="0" w:space="0" w:color="auto"/>
        <w:left w:val="none" w:sz="0" w:space="0" w:color="auto"/>
        <w:bottom w:val="none" w:sz="0" w:space="0" w:color="auto"/>
        <w:right w:val="none" w:sz="0" w:space="0" w:color="auto"/>
      </w:divBdr>
    </w:div>
    <w:div w:id="1657685983">
      <w:bodyDiv w:val="1"/>
      <w:marLeft w:val="0"/>
      <w:marRight w:val="0"/>
      <w:marTop w:val="0"/>
      <w:marBottom w:val="0"/>
      <w:divBdr>
        <w:top w:val="none" w:sz="0" w:space="0" w:color="auto"/>
        <w:left w:val="none" w:sz="0" w:space="0" w:color="auto"/>
        <w:bottom w:val="none" w:sz="0" w:space="0" w:color="auto"/>
        <w:right w:val="none" w:sz="0" w:space="0" w:color="auto"/>
      </w:divBdr>
    </w:div>
    <w:div w:id="1662149853">
      <w:bodyDiv w:val="1"/>
      <w:marLeft w:val="0"/>
      <w:marRight w:val="0"/>
      <w:marTop w:val="0"/>
      <w:marBottom w:val="0"/>
      <w:divBdr>
        <w:top w:val="none" w:sz="0" w:space="0" w:color="auto"/>
        <w:left w:val="none" w:sz="0" w:space="0" w:color="auto"/>
        <w:bottom w:val="none" w:sz="0" w:space="0" w:color="auto"/>
        <w:right w:val="none" w:sz="0" w:space="0" w:color="auto"/>
      </w:divBdr>
    </w:div>
    <w:div w:id="1670133785">
      <w:bodyDiv w:val="1"/>
      <w:marLeft w:val="0"/>
      <w:marRight w:val="0"/>
      <w:marTop w:val="0"/>
      <w:marBottom w:val="0"/>
      <w:divBdr>
        <w:top w:val="none" w:sz="0" w:space="0" w:color="auto"/>
        <w:left w:val="none" w:sz="0" w:space="0" w:color="auto"/>
        <w:bottom w:val="none" w:sz="0" w:space="0" w:color="auto"/>
        <w:right w:val="none" w:sz="0" w:space="0" w:color="auto"/>
      </w:divBdr>
    </w:div>
    <w:div w:id="1678192539">
      <w:bodyDiv w:val="1"/>
      <w:marLeft w:val="0"/>
      <w:marRight w:val="0"/>
      <w:marTop w:val="0"/>
      <w:marBottom w:val="0"/>
      <w:divBdr>
        <w:top w:val="none" w:sz="0" w:space="0" w:color="auto"/>
        <w:left w:val="none" w:sz="0" w:space="0" w:color="auto"/>
        <w:bottom w:val="none" w:sz="0" w:space="0" w:color="auto"/>
        <w:right w:val="none" w:sz="0" w:space="0" w:color="auto"/>
      </w:divBdr>
    </w:div>
    <w:div w:id="1681351461">
      <w:bodyDiv w:val="1"/>
      <w:marLeft w:val="0"/>
      <w:marRight w:val="0"/>
      <w:marTop w:val="0"/>
      <w:marBottom w:val="0"/>
      <w:divBdr>
        <w:top w:val="none" w:sz="0" w:space="0" w:color="auto"/>
        <w:left w:val="none" w:sz="0" w:space="0" w:color="auto"/>
        <w:bottom w:val="none" w:sz="0" w:space="0" w:color="auto"/>
        <w:right w:val="none" w:sz="0" w:space="0" w:color="auto"/>
      </w:divBdr>
    </w:div>
    <w:div w:id="1681538966">
      <w:bodyDiv w:val="1"/>
      <w:marLeft w:val="0"/>
      <w:marRight w:val="0"/>
      <w:marTop w:val="0"/>
      <w:marBottom w:val="0"/>
      <w:divBdr>
        <w:top w:val="none" w:sz="0" w:space="0" w:color="auto"/>
        <w:left w:val="none" w:sz="0" w:space="0" w:color="auto"/>
        <w:bottom w:val="none" w:sz="0" w:space="0" w:color="auto"/>
        <w:right w:val="none" w:sz="0" w:space="0" w:color="auto"/>
      </w:divBdr>
    </w:div>
    <w:div w:id="1692098532">
      <w:bodyDiv w:val="1"/>
      <w:marLeft w:val="0"/>
      <w:marRight w:val="0"/>
      <w:marTop w:val="0"/>
      <w:marBottom w:val="0"/>
      <w:divBdr>
        <w:top w:val="none" w:sz="0" w:space="0" w:color="auto"/>
        <w:left w:val="none" w:sz="0" w:space="0" w:color="auto"/>
        <w:bottom w:val="none" w:sz="0" w:space="0" w:color="auto"/>
        <w:right w:val="none" w:sz="0" w:space="0" w:color="auto"/>
      </w:divBdr>
    </w:div>
    <w:div w:id="1708489284">
      <w:bodyDiv w:val="1"/>
      <w:marLeft w:val="0"/>
      <w:marRight w:val="0"/>
      <w:marTop w:val="0"/>
      <w:marBottom w:val="0"/>
      <w:divBdr>
        <w:top w:val="none" w:sz="0" w:space="0" w:color="auto"/>
        <w:left w:val="none" w:sz="0" w:space="0" w:color="auto"/>
        <w:bottom w:val="none" w:sz="0" w:space="0" w:color="auto"/>
        <w:right w:val="none" w:sz="0" w:space="0" w:color="auto"/>
      </w:divBdr>
    </w:div>
    <w:div w:id="1715882968">
      <w:bodyDiv w:val="1"/>
      <w:marLeft w:val="0"/>
      <w:marRight w:val="0"/>
      <w:marTop w:val="0"/>
      <w:marBottom w:val="0"/>
      <w:divBdr>
        <w:top w:val="none" w:sz="0" w:space="0" w:color="auto"/>
        <w:left w:val="none" w:sz="0" w:space="0" w:color="auto"/>
        <w:bottom w:val="none" w:sz="0" w:space="0" w:color="auto"/>
        <w:right w:val="none" w:sz="0" w:space="0" w:color="auto"/>
      </w:divBdr>
    </w:div>
    <w:div w:id="1735083564">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2558304">
      <w:bodyDiv w:val="1"/>
      <w:marLeft w:val="0"/>
      <w:marRight w:val="0"/>
      <w:marTop w:val="0"/>
      <w:marBottom w:val="0"/>
      <w:divBdr>
        <w:top w:val="none" w:sz="0" w:space="0" w:color="auto"/>
        <w:left w:val="none" w:sz="0" w:space="0" w:color="auto"/>
        <w:bottom w:val="none" w:sz="0" w:space="0" w:color="auto"/>
        <w:right w:val="none" w:sz="0" w:space="0" w:color="auto"/>
      </w:divBdr>
    </w:div>
    <w:div w:id="1760102019">
      <w:bodyDiv w:val="1"/>
      <w:marLeft w:val="0"/>
      <w:marRight w:val="0"/>
      <w:marTop w:val="0"/>
      <w:marBottom w:val="0"/>
      <w:divBdr>
        <w:top w:val="none" w:sz="0" w:space="0" w:color="auto"/>
        <w:left w:val="none" w:sz="0" w:space="0" w:color="auto"/>
        <w:bottom w:val="none" w:sz="0" w:space="0" w:color="auto"/>
        <w:right w:val="none" w:sz="0" w:space="0" w:color="auto"/>
      </w:divBdr>
    </w:div>
    <w:div w:id="1766271214">
      <w:bodyDiv w:val="1"/>
      <w:marLeft w:val="0"/>
      <w:marRight w:val="0"/>
      <w:marTop w:val="0"/>
      <w:marBottom w:val="0"/>
      <w:divBdr>
        <w:top w:val="none" w:sz="0" w:space="0" w:color="auto"/>
        <w:left w:val="none" w:sz="0" w:space="0" w:color="auto"/>
        <w:bottom w:val="none" w:sz="0" w:space="0" w:color="auto"/>
        <w:right w:val="none" w:sz="0" w:space="0" w:color="auto"/>
      </w:divBdr>
    </w:div>
    <w:div w:id="1781795188">
      <w:bodyDiv w:val="1"/>
      <w:marLeft w:val="0"/>
      <w:marRight w:val="0"/>
      <w:marTop w:val="0"/>
      <w:marBottom w:val="0"/>
      <w:divBdr>
        <w:top w:val="none" w:sz="0" w:space="0" w:color="auto"/>
        <w:left w:val="none" w:sz="0" w:space="0" w:color="auto"/>
        <w:bottom w:val="none" w:sz="0" w:space="0" w:color="auto"/>
        <w:right w:val="none" w:sz="0" w:space="0" w:color="auto"/>
      </w:divBdr>
    </w:div>
    <w:div w:id="179772347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715900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9638591">
      <w:bodyDiv w:val="1"/>
      <w:marLeft w:val="0"/>
      <w:marRight w:val="0"/>
      <w:marTop w:val="0"/>
      <w:marBottom w:val="0"/>
      <w:divBdr>
        <w:top w:val="none" w:sz="0" w:space="0" w:color="auto"/>
        <w:left w:val="none" w:sz="0" w:space="0" w:color="auto"/>
        <w:bottom w:val="none" w:sz="0" w:space="0" w:color="auto"/>
        <w:right w:val="none" w:sz="0" w:space="0" w:color="auto"/>
      </w:divBdr>
    </w:div>
    <w:div w:id="1835218545">
      <w:bodyDiv w:val="1"/>
      <w:marLeft w:val="0"/>
      <w:marRight w:val="0"/>
      <w:marTop w:val="0"/>
      <w:marBottom w:val="0"/>
      <w:divBdr>
        <w:top w:val="none" w:sz="0" w:space="0" w:color="auto"/>
        <w:left w:val="none" w:sz="0" w:space="0" w:color="auto"/>
        <w:bottom w:val="none" w:sz="0" w:space="0" w:color="auto"/>
        <w:right w:val="none" w:sz="0" w:space="0" w:color="auto"/>
      </w:divBdr>
    </w:div>
    <w:div w:id="1848057796">
      <w:bodyDiv w:val="1"/>
      <w:marLeft w:val="0"/>
      <w:marRight w:val="0"/>
      <w:marTop w:val="0"/>
      <w:marBottom w:val="0"/>
      <w:divBdr>
        <w:top w:val="none" w:sz="0" w:space="0" w:color="auto"/>
        <w:left w:val="none" w:sz="0" w:space="0" w:color="auto"/>
        <w:bottom w:val="none" w:sz="0" w:space="0" w:color="auto"/>
        <w:right w:val="none" w:sz="0" w:space="0" w:color="auto"/>
      </w:divBdr>
    </w:div>
    <w:div w:id="1848639951">
      <w:bodyDiv w:val="1"/>
      <w:marLeft w:val="0"/>
      <w:marRight w:val="0"/>
      <w:marTop w:val="0"/>
      <w:marBottom w:val="0"/>
      <w:divBdr>
        <w:top w:val="none" w:sz="0" w:space="0" w:color="auto"/>
        <w:left w:val="none" w:sz="0" w:space="0" w:color="auto"/>
        <w:bottom w:val="none" w:sz="0" w:space="0" w:color="auto"/>
        <w:right w:val="none" w:sz="0" w:space="0" w:color="auto"/>
      </w:divBdr>
    </w:div>
    <w:div w:id="1850024424">
      <w:bodyDiv w:val="1"/>
      <w:marLeft w:val="0"/>
      <w:marRight w:val="0"/>
      <w:marTop w:val="0"/>
      <w:marBottom w:val="0"/>
      <w:divBdr>
        <w:top w:val="none" w:sz="0" w:space="0" w:color="auto"/>
        <w:left w:val="none" w:sz="0" w:space="0" w:color="auto"/>
        <w:bottom w:val="none" w:sz="0" w:space="0" w:color="auto"/>
        <w:right w:val="none" w:sz="0" w:space="0" w:color="auto"/>
      </w:divBdr>
    </w:div>
    <w:div w:id="1864318946">
      <w:bodyDiv w:val="1"/>
      <w:marLeft w:val="0"/>
      <w:marRight w:val="0"/>
      <w:marTop w:val="0"/>
      <w:marBottom w:val="0"/>
      <w:divBdr>
        <w:top w:val="none" w:sz="0" w:space="0" w:color="auto"/>
        <w:left w:val="none" w:sz="0" w:space="0" w:color="auto"/>
        <w:bottom w:val="none" w:sz="0" w:space="0" w:color="auto"/>
        <w:right w:val="none" w:sz="0" w:space="0" w:color="auto"/>
      </w:divBdr>
    </w:div>
    <w:div w:id="1872372674">
      <w:bodyDiv w:val="1"/>
      <w:marLeft w:val="0"/>
      <w:marRight w:val="0"/>
      <w:marTop w:val="0"/>
      <w:marBottom w:val="0"/>
      <w:divBdr>
        <w:top w:val="none" w:sz="0" w:space="0" w:color="auto"/>
        <w:left w:val="none" w:sz="0" w:space="0" w:color="auto"/>
        <w:bottom w:val="none" w:sz="0" w:space="0" w:color="auto"/>
        <w:right w:val="none" w:sz="0" w:space="0" w:color="auto"/>
      </w:divBdr>
    </w:div>
    <w:div w:id="1880430184">
      <w:bodyDiv w:val="1"/>
      <w:marLeft w:val="0"/>
      <w:marRight w:val="0"/>
      <w:marTop w:val="0"/>
      <w:marBottom w:val="0"/>
      <w:divBdr>
        <w:top w:val="none" w:sz="0" w:space="0" w:color="auto"/>
        <w:left w:val="none" w:sz="0" w:space="0" w:color="auto"/>
        <w:bottom w:val="none" w:sz="0" w:space="0" w:color="auto"/>
        <w:right w:val="none" w:sz="0" w:space="0" w:color="auto"/>
      </w:divBdr>
    </w:div>
    <w:div w:id="1886214946">
      <w:bodyDiv w:val="1"/>
      <w:marLeft w:val="0"/>
      <w:marRight w:val="0"/>
      <w:marTop w:val="0"/>
      <w:marBottom w:val="0"/>
      <w:divBdr>
        <w:top w:val="none" w:sz="0" w:space="0" w:color="auto"/>
        <w:left w:val="none" w:sz="0" w:space="0" w:color="auto"/>
        <w:bottom w:val="none" w:sz="0" w:space="0" w:color="auto"/>
        <w:right w:val="none" w:sz="0" w:space="0" w:color="auto"/>
      </w:divBdr>
    </w:div>
    <w:div w:id="1886335932">
      <w:bodyDiv w:val="1"/>
      <w:marLeft w:val="0"/>
      <w:marRight w:val="0"/>
      <w:marTop w:val="0"/>
      <w:marBottom w:val="0"/>
      <w:divBdr>
        <w:top w:val="none" w:sz="0" w:space="0" w:color="auto"/>
        <w:left w:val="none" w:sz="0" w:space="0" w:color="auto"/>
        <w:bottom w:val="none" w:sz="0" w:space="0" w:color="auto"/>
        <w:right w:val="none" w:sz="0" w:space="0" w:color="auto"/>
      </w:divBdr>
    </w:div>
    <w:div w:id="1887792785">
      <w:bodyDiv w:val="1"/>
      <w:marLeft w:val="0"/>
      <w:marRight w:val="0"/>
      <w:marTop w:val="0"/>
      <w:marBottom w:val="0"/>
      <w:divBdr>
        <w:top w:val="none" w:sz="0" w:space="0" w:color="auto"/>
        <w:left w:val="none" w:sz="0" w:space="0" w:color="auto"/>
        <w:bottom w:val="none" w:sz="0" w:space="0" w:color="auto"/>
        <w:right w:val="none" w:sz="0" w:space="0" w:color="auto"/>
      </w:divBdr>
    </w:div>
    <w:div w:id="1904287549">
      <w:bodyDiv w:val="1"/>
      <w:marLeft w:val="0"/>
      <w:marRight w:val="0"/>
      <w:marTop w:val="0"/>
      <w:marBottom w:val="0"/>
      <w:divBdr>
        <w:top w:val="none" w:sz="0" w:space="0" w:color="auto"/>
        <w:left w:val="none" w:sz="0" w:space="0" w:color="auto"/>
        <w:bottom w:val="none" w:sz="0" w:space="0" w:color="auto"/>
        <w:right w:val="none" w:sz="0" w:space="0" w:color="auto"/>
      </w:divBdr>
    </w:div>
    <w:div w:id="1922910644">
      <w:bodyDiv w:val="1"/>
      <w:marLeft w:val="0"/>
      <w:marRight w:val="0"/>
      <w:marTop w:val="0"/>
      <w:marBottom w:val="0"/>
      <w:divBdr>
        <w:top w:val="none" w:sz="0" w:space="0" w:color="auto"/>
        <w:left w:val="none" w:sz="0" w:space="0" w:color="auto"/>
        <w:bottom w:val="none" w:sz="0" w:space="0" w:color="auto"/>
        <w:right w:val="none" w:sz="0" w:space="0" w:color="auto"/>
      </w:divBdr>
    </w:div>
    <w:div w:id="1925453573">
      <w:bodyDiv w:val="1"/>
      <w:marLeft w:val="0"/>
      <w:marRight w:val="0"/>
      <w:marTop w:val="0"/>
      <w:marBottom w:val="0"/>
      <w:divBdr>
        <w:top w:val="none" w:sz="0" w:space="0" w:color="auto"/>
        <w:left w:val="none" w:sz="0" w:space="0" w:color="auto"/>
        <w:bottom w:val="none" w:sz="0" w:space="0" w:color="auto"/>
        <w:right w:val="none" w:sz="0" w:space="0" w:color="auto"/>
      </w:divBdr>
    </w:div>
    <w:div w:id="1925993080">
      <w:bodyDiv w:val="1"/>
      <w:marLeft w:val="0"/>
      <w:marRight w:val="0"/>
      <w:marTop w:val="0"/>
      <w:marBottom w:val="0"/>
      <w:divBdr>
        <w:top w:val="none" w:sz="0" w:space="0" w:color="auto"/>
        <w:left w:val="none" w:sz="0" w:space="0" w:color="auto"/>
        <w:bottom w:val="none" w:sz="0" w:space="0" w:color="auto"/>
        <w:right w:val="none" w:sz="0" w:space="0" w:color="auto"/>
      </w:divBdr>
    </w:div>
    <w:div w:id="1928147531">
      <w:bodyDiv w:val="1"/>
      <w:marLeft w:val="0"/>
      <w:marRight w:val="0"/>
      <w:marTop w:val="0"/>
      <w:marBottom w:val="0"/>
      <w:divBdr>
        <w:top w:val="none" w:sz="0" w:space="0" w:color="auto"/>
        <w:left w:val="none" w:sz="0" w:space="0" w:color="auto"/>
        <w:bottom w:val="none" w:sz="0" w:space="0" w:color="auto"/>
        <w:right w:val="none" w:sz="0" w:space="0" w:color="auto"/>
      </w:divBdr>
    </w:div>
    <w:div w:id="1928229442">
      <w:bodyDiv w:val="1"/>
      <w:marLeft w:val="0"/>
      <w:marRight w:val="0"/>
      <w:marTop w:val="0"/>
      <w:marBottom w:val="0"/>
      <w:divBdr>
        <w:top w:val="none" w:sz="0" w:space="0" w:color="auto"/>
        <w:left w:val="none" w:sz="0" w:space="0" w:color="auto"/>
        <w:bottom w:val="none" w:sz="0" w:space="0" w:color="auto"/>
        <w:right w:val="none" w:sz="0" w:space="0" w:color="auto"/>
      </w:divBdr>
    </w:div>
    <w:div w:id="1930698970">
      <w:bodyDiv w:val="1"/>
      <w:marLeft w:val="0"/>
      <w:marRight w:val="0"/>
      <w:marTop w:val="0"/>
      <w:marBottom w:val="0"/>
      <w:divBdr>
        <w:top w:val="none" w:sz="0" w:space="0" w:color="auto"/>
        <w:left w:val="none" w:sz="0" w:space="0" w:color="auto"/>
        <w:bottom w:val="none" w:sz="0" w:space="0" w:color="auto"/>
        <w:right w:val="none" w:sz="0" w:space="0" w:color="auto"/>
      </w:divBdr>
    </w:div>
    <w:div w:id="1947154059">
      <w:bodyDiv w:val="1"/>
      <w:marLeft w:val="0"/>
      <w:marRight w:val="0"/>
      <w:marTop w:val="0"/>
      <w:marBottom w:val="0"/>
      <w:divBdr>
        <w:top w:val="none" w:sz="0" w:space="0" w:color="auto"/>
        <w:left w:val="none" w:sz="0" w:space="0" w:color="auto"/>
        <w:bottom w:val="none" w:sz="0" w:space="0" w:color="auto"/>
        <w:right w:val="none" w:sz="0" w:space="0" w:color="auto"/>
      </w:divBdr>
    </w:div>
    <w:div w:id="1948271670">
      <w:bodyDiv w:val="1"/>
      <w:marLeft w:val="0"/>
      <w:marRight w:val="0"/>
      <w:marTop w:val="0"/>
      <w:marBottom w:val="0"/>
      <w:divBdr>
        <w:top w:val="none" w:sz="0" w:space="0" w:color="auto"/>
        <w:left w:val="none" w:sz="0" w:space="0" w:color="auto"/>
        <w:bottom w:val="none" w:sz="0" w:space="0" w:color="auto"/>
        <w:right w:val="none" w:sz="0" w:space="0" w:color="auto"/>
      </w:divBdr>
    </w:div>
    <w:div w:id="1950551421">
      <w:bodyDiv w:val="1"/>
      <w:marLeft w:val="0"/>
      <w:marRight w:val="0"/>
      <w:marTop w:val="0"/>
      <w:marBottom w:val="0"/>
      <w:divBdr>
        <w:top w:val="none" w:sz="0" w:space="0" w:color="auto"/>
        <w:left w:val="none" w:sz="0" w:space="0" w:color="auto"/>
        <w:bottom w:val="none" w:sz="0" w:space="0" w:color="auto"/>
        <w:right w:val="none" w:sz="0" w:space="0" w:color="auto"/>
      </w:divBdr>
    </w:div>
    <w:div w:id="1980530492">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00886994">
      <w:bodyDiv w:val="1"/>
      <w:marLeft w:val="0"/>
      <w:marRight w:val="0"/>
      <w:marTop w:val="0"/>
      <w:marBottom w:val="0"/>
      <w:divBdr>
        <w:top w:val="none" w:sz="0" w:space="0" w:color="auto"/>
        <w:left w:val="none" w:sz="0" w:space="0" w:color="auto"/>
        <w:bottom w:val="none" w:sz="0" w:space="0" w:color="auto"/>
        <w:right w:val="none" w:sz="0" w:space="0" w:color="auto"/>
      </w:divBdr>
    </w:div>
    <w:div w:id="2020308437">
      <w:bodyDiv w:val="1"/>
      <w:marLeft w:val="0"/>
      <w:marRight w:val="0"/>
      <w:marTop w:val="0"/>
      <w:marBottom w:val="0"/>
      <w:divBdr>
        <w:top w:val="none" w:sz="0" w:space="0" w:color="auto"/>
        <w:left w:val="none" w:sz="0" w:space="0" w:color="auto"/>
        <w:bottom w:val="none" w:sz="0" w:space="0" w:color="auto"/>
        <w:right w:val="none" w:sz="0" w:space="0" w:color="auto"/>
      </w:divBdr>
    </w:div>
    <w:div w:id="203136985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121709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4885349">
      <w:bodyDiv w:val="1"/>
      <w:marLeft w:val="0"/>
      <w:marRight w:val="0"/>
      <w:marTop w:val="0"/>
      <w:marBottom w:val="0"/>
      <w:divBdr>
        <w:top w:val="none" w:sz="0" w:space="0" w:color="auto"/>
        <w:left w:val="none" w:sz="0" w:space="0" w:color="auto"/>
        <w:bottom w:val="none" w:sz="0" w:space="0" w:color="auto"/>
        <w:right w:val="none" w:sz="0" w:space="0" w:color="auto"/>
      </w:divBdr>
    </w:div>
    <w:div w:id="2131120146">
      <w:bodyDiv w:val="1"/>
      <w:marLeft w:val="0"/>
      <w:marRight w:val="0"/>
      <w:marTop w:val="0"/>
      <w:marBottom w:val="0"/>
      <w:divBdr>
        <w:top w:val="none" w:sz="0" w:space="0" w:color="auto"/>
        <w:left w:val="none" w:sz="0" w:space="0" w:color="auto"/>
        <w:bottom w:val="none" w:sz="0" w:space="0" w:color="auto"/>
        <w:right w:val="none" w:sz="0" w:space="0" w:color="auto"/>
      </w:divBdr>
    </w:div>
    <w:div w:id="2134326971">
      <w:bodyDiv w:val="1"/>
      <w:marLeft w:val="0"/>
      <w:marRight w:val="0"/>
      <w:marTop w:val="0"/>
      <w:marBottom w:val="0"/>
      <w:divBdr>
        <w:top w:val="none" w:sz="0" w:space="0" w:color="auto"/>
        <w:left w:val="none" w:sz="0" w:space="0" w:color="auto"/>
        <w:bottom w:val="none" w:sz="0" w:space="0" w:color="auto"/>
        <w:right w:val="none" w:sz="0" w:space="0" w:color="auto"/>
      </w:divBdr>
    </w:div>
    <w:div w:id="2137215410">
      <w:bodyDiv w:val="1"/>
      <w:marLeft w:val="0"/>
      <w:marRight w:val="0"/>
      <w:marTop w:val="0"/>
      <w:marBottom w:val="0"/>
      <w:divBdr>
        <w:top w:val="none" w:sz="0" w:space="0" w:color="auto"/>
        <w:left w:val="none" w:sz="0" w:space="0" w:color="auto"/>
        <w:bottom w:val="none" w:sz="0" w:space="0" w:color="auto"/>
        <w:right w:val="none" w:sz="0" w:space="0" w:color="auto"/>
      </w:divBdr>
    </w:div>
    <w:div w:id="2137479354">
      <w:bodyDiv w:val="1"/>
      <w:marLeft w:val="0"/>
      <w:marRight w:val="0"/>
      <w:marTop w:val="0"/>
      <w:marBottom w:val="0"/>
      <w:divBdr>
        <w:top w:val="none" w:sz="0" w:space="0" w:color="auto"/>
        <w:left w:val="none" w:sz="0" w:space="0" w:color="auto"/>
        <w:bottom w:val="none" w:sz="0" w:space="0" w:color="auto"/>
        <w:right w:val="none" w:sz="0" w:space="0" w:color="auto"/>
      </w:divBdr>
    </w:div>
    <w:div w:id="2139298074">
      <w:bodyDiv w:val="1"/>
      <w:marLeft w:val="0"/>
      <w:marRight w:val="0"/>
      <w:marTop w:val="0"/>
      <w:marBottom w:val="0"/>
      <w:divBdr>
        <w:top w:val="none" w:sz="0" w:space="0" w:color="auto"/>
        <w:left w:val="none" w:sz="0" w:space="0" w:color="auto"/>
        <w:bottom w:val="none" w:sz="0" w:space="0" w:color="auto"/>
        <w:right w:val="none" w:sz="0" w:space="0" w:color="auto"/>
      </w:divBdr>
    </w:div>
    <w:div w:id="214735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lackburn\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ED0027"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0877"/>
    <w:rsid w:val="00105E30"/>
    <w:rsid w:val="00183F29"/>
    <w:rsid w:val="001935DC"/>
    <w:rsid w:val="00236D83"/>
    <w:rsid w:val="002550FD"/>
    <w:rsid w:val="002A2D7F"/>
    <w:rsid w:val="00333F8E"/>
    <w:rsid w:val="00346797"/>
    <w:rsid w:val="00350199"/>
    <w:rsid w:val="00397E8F"/>
    <w:rsid w:val="004270C7"/>
    <w:rsid w:val="005802C8"/>
    <w:rsid w:val="00611F13"/>
    <w:rsid w:val="00655B98"/>
    <w:rsid w:val="006A1F0A"/>
    <w:rsid w:val="007154C5"/>
    <w:rsid w:val="00835E07"/>
    <w:rsid w:val="00863744"/>
    <w:rsid w:val="00991C6D"/>
    <w:rsid w:val="00A120C9"/>
    <w:rsid w:val="00B24590"/>
    <w:rsid w:val="00BC1D84"/>
    <w:rsid w:val="00BC2982"/>
    <w:rsid w:val="00C41BCC"/>
    <w:rsid w:val="00C91ED4"/>
    <w:rsid w:val="00D57E7C"/>
    <w:rsid w:val="00D66255"/>
    <w:rsid w:val="00DD7BA4"/>
    <w:rsid w:val="00E318CE"/>
    <w:rsid w:val="00E360BD"/>
    <w:rsid w:val="00E646E1"/>
    <w:rsid w:val="00ED0027"/>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7" ma:contentTypeDescription="Create a new document." ma:contentTypeScope="" ma:versionID="43f48bbc3e08350aaa03a539e415451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7cad35cbec62d99c146410788751532e"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element ref="ns2:GDA_x0020_Regulator_x0020_or_x0020_R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element name="GDA_x0020_Regulator_x0020_or_x0020_RP" ma:index="38"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SSR6</b:Tag>
    <b:SourceType>Misc</b:SourceType>
    <b:Guid>{407CDBA1-1CC2-4310-9CAA-7A2DC7850F8E}</b:Guid>
    <b:Title>IAEA Safety Standards: SSR 6, ‘Regulations for the Safe Transport of Radioactive Material (2018 Edition)’, IAEA, Vienna, 2018</b:Title>
    <b:RefOrder>9</b:RefOrder>
  </b:Source>
  <b:Source>
    <b:Tag>Mod008</b:Tag>
    <b:SourceType>Misc</b:SourceType>
    <b:Guid>{C7FE176E-BF62-4E7C-83D2-ED0BAE520EAE}</b:Guid>
    <b:Title>Modular Flask DN3358W Application for Approval of Modification - Extension to Allowable Contents, Ref: 96281/DE/MOD/008 Issue B, ONRW-2019369590-116</b:Title>
    <b:RefOrder>6</b:RefOrder>
  </b:Source>
  <b:Source>
    <b:Tag>ONRinsp</b:Tag>
    <b:SourceType>Book</b:SourceType>
    <b:Guid>{4593A0AE-994E-44D6-8210-4BAFA27DC88A}</b:Guid>
    <b:Title>IR-52061: GB/3358W Modification Inspection</b:Title>
    <b:RefOrder>11</b:RefOrder>
  </b:Source>
  <b:Source>
    <b:Tag>TRA001</b:Tag>
    <b:SourceType>Report</b:SourceType>
    <b:Guid>{9B7D08B1-9EEC-49C4-B34E-0FB48AF8E2E9}</b:Guid>
    <b:Title>TRA-PER-GD-001 Issue 3, ONR Transport Permissioning Guide</b:Title>
    <b:RefOrder>7</b:RefOrder>
  </b:Source>
  <b:Source>
    <b:Tag>ARCRIT</b:Tag>
    <b:SourceType>Report</b:SourceType>
    <b:Guid>{4C055FDA-896A-4F12-B16D-B72FFF2F2F82}</b:Guid>
    <b:Title>AR-01041: GB/3358W Mod 008 - Criticality Assessment for the Transport of Dragon Fuel in the GB/3358W/B(M)F Package, ONRW-2126615823-638</b:Title>
    <b:RefOrder>8</b:RefOrder>
  </b:Source>
  <b:Source>
    <b:Tag>SCR</b:Tag>
    <b:SourceType>Report</b:SourceType>
    <b:Guid>{932CF19B-DC08-4AF6-9D46-B6EB0F1FE9A6}</b:Guid>
    <b:Title>AR-01032: GB/3358W Mod 008 - Safety Case Requirements Assessment </b:Title>
    <b:RefOrder>12</b:RefOrder>
  </b:Source>
  <b:Source>
    <b:Tag>RI11218</b:Tag>
    <b:SourceType>Report</b:SourceType>
    <b:Guid>{8FB74E18-C695-4357-B953-7ACCCC0D6A3B}</b:Guid>
    <b:Title>RI-11218: Paint Specification Shortfalls - GB/3358W</b:Title>
    <b:RefOrder>14</b:RefOrder>
  </b:Source>
  <b:Source>
    <b:Tag>NMTP</b:Tag>
    <b:SourceType>Report</b:SourceType>
    <b:Guid>{D1F2B735-6472-423B-8FEC-7D5209D84E2B}</b:Guid>
    <b:Title>Email: Details of Dragon Fuel programme and costs associated with delays and package design renewal, ONRW-2019369590-4673</b:Title>
    <b:RefOrder>13</b:RefOrder>
  </b:Source>
  <b:Source>
    <b:Tag>Crit21</b:Tag>
    <b:SourceType>Report</b:SourceType>
    <b:Guid>{C3E310DC-619F-4D8C-B352-233308F66751}</b:Guid>
    <b:Title>ONR-SDFW-AR-21-040, Criticality Assessment for GB Approval of the GB/3358W Package Design for Dragon Fuel, GB/3358W/B(M)F, ONRW-2126615823-186</b:Title>
    <b:RefOrder>4</b:RefOrder>
  </b:Source>
  <b:Source>
    <b:Tag>DR21</b:Tag>
    <b:SourceType>Report</b:SourceType>
    <b:Guid>{FBFFBBCE-9F0F-4E37-8B5A-DB25E3798264}</b:Guid>
    <b:Title>ONR-SDFW-DR-21-018: Decision Record, GB/3358W/B(M)F, Application for continued use beyond existing licence date of September 2021, CM9 2021/93133</b:Title>
    <b:RefOrder>5</b:RefOrder>
  </b:Source>
  <b:Source>
    <b:Tag>ONReng</b:Tag>
    <b:SourceType>Report</b:SourceType>
    <b:Guid>{9A032235-B1F4-42D8-BEBA-0BEE7F575693}</b:Guid>
    <b:Title>AR-01080: GB3358W - Technical Note - Engineering Assessment for GB3358W Mod N008, ONRW-2126615823-785</b:Title>
    <b:RefOrder>10</b:RefOrder>
  </b:Source>
  <b:Source>
    <b:Tag>GB3358WRev0</b:Tag>
    <b:SourceType>Report</b:SourceType>
    <b:Guid>{860E66D4-94AE-4ADD-9C08-7D7E71AD055A}</b:Guid>
    <b:Title>Certificate GB/3358W/B(M)F-96 (Rev.0), CM9: 2015/310841</b:Title>
    <b:RefOrder>3</b:RefOrder>
  </b:Source>
  <b:Source>
    <b:Tag>GB3358WRev3</b:Tag>
    <b:SourceType>Report</b:SourceType>
    <b:Guid>{3A474A86-7C27-46DE-A66E-BD68EB7641D8}</b:Guid>
    <b:Title>Certificate GB/3358W/B(M)F-96 (Rev.3), CM9: 2022/6408</b:Title>
    <b:RefOrder>2</b:RefOrder>
  </b:Source>
  <b:Source>
    <b:Tag>App3358W</b:Tag>
    <b:SourceType>Report</b:SourceType>
    <b:Guid>{7A0A8CAD-F074-41A9-968A-A9E9A568C99A}</b:Guid>
    <b:Title>Application for Modification to Alloawable Content for GB/3358W Type B(M)F Modular Flask, ONR-2019369590-115</b:Title>
    <b:RefOrder>1</b:RefOrder>
  </b:Source>
  <b:Source>
    <b:Tag>Rev4</b:Tag>
    <b:SourceType>Report</b:SourceType>
    <b:Guid>{E4FF6073-9DCC-4787-9E2C-1760186CE207}</b:Guid>
    <b:Title>Certificate GB/3358W/B(M)F (Rev.4), ONRW-2019369590-4368</b:Title>
    <b:RefOrder>15</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ONRW-2019369590-4367</_dlc_DocId>
    <_dlc_DocIdUrl xmlns="f6cfbbfa-3ea0-4d8e-acde-632e83cd9c55">
      <Url>https://prodonrgov.sharepoint.com/_layouts/15/DocIdRedir.aspx?ID=ONRW-2019369590-4367</Url>
      <Description>ONRW-2019369590-4367</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NoRecords xmlns="2b92fa06-69b2-4527-a0e1-9e8803fc1e53" xsi:nil="true"/>
    <External_x0020_Revision xmlns="f6cfbbfa-3ea0-4d8e-acde-632e83cd9c55" xsi:nil="true"/>
    <GDA_x0020_Tier xmlns="f6cfbbfa-3ea0-4d8e-acde-632e83cd9c55" xsi:nil="true"/>
    <Record_x0020_Number xmlns="f6cfbbfa-3ea0-4d8e-acde-632e83cd9c55">PR-01039</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GDA_x0020_Regulator_x0020_or_x0020_RP xmlns="f6cfbbfa-3ea0-4d8e-acde-632e83cd9c55">ONR</GDA_x0020_Regulator_x0020_or_x0020_RP>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B4B57744-6413-4EBC-A2CA-763D7CA02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F906F8-7C6A-4783-A2AE-03A48C0FFC03}">
  <ds:schemaRefs>
    <ds:schemaRef ds:uri="http://schemas.openxmlformats.org/officeDocument/2006/bibliography"/>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FDB5378A-093F-4E56-91DA-7C9E4C828866}">
  <ds:schemaRefs>
    <ds:schemaRef ds:uri="http://www.w3.org/XML/1998/namespace"/>
    <ds:schemaRef ds:uri="2b92fa06-69b2-4527-a0e1-9e8803fc1e53"/>
    <ds:schemaRef ds:uri="f6cfbbfa-3ea0-4d8e-acde-632e83cd9c55"/>
    <ds:schemaRef ds:uri="http://schemas.openxmlformats.org/package/2006/metadata/core-properties"/>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2559</Words>
  <Characters>14587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Application for Approval of an Extension to Allowable Contents</vt:lpstr>
    </vt:vector>
  </TitlesOfParts>
  <Manager>Office for Nuclear Regulation</Manager>
  <Company>Office for Nuclear Regulation</Company>
  <LinksUpToDate>false</LinksUpToDate>
  <CharactersWithSpaces>17112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Approval of an Extension to Allowable Contents</dc:title>
  <dc:subject>[Subtitle or description]</dc:subject>
  <dc:creator>Liam Dunning</dc:creator>
  <cp:keywords>[Key words separated by commas]</cp:keywords>
  <dc:description/>
  <cp:lastModifiedBy>Helen Wilcock</cp:lastModifiedBy>
  <cp:revision>3</cp:revision>
  <cp:lastPrinted>2023-10-25T07:52:00Z</cp:lastPrinted>
  <dcterms:created xsi:type="dcterms:W3CDTF">2023-11-09T12:41:00Z</dcterms:created>
  <dcterms:modified xsi:type="dcterms:W3CDTF">2023-11-09T12:52:00Z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92d370e4-c1d4-47f1-a31d-fd826798a985</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