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760C9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0517553" w:rsidR="00D0226A" w:rsidRPr="00760C9B" w:rsidRDefault="004917D9" w:rsidP="001E03E1">
            <w:pPr>
              <w:pStyle w:val="CoverTitle"/>
              <w:rPr>
                <w:szCs w:val="90"/>
                <w:lang w:val="da-DK"/>
              </w:rPr>
            </w:pPr>
            <w:r w:rsidRPr="00760C9B">
              <w:rPr>
                <w:rStyle w:val="Style2"/>
                <w:sz w:val="36"/>
                <w:szCs w:val="16"/>
                <w:lang w:val="da-DK"/>
              </w:rPr>
              <w:t>PR-01604: GB</w:t>
            </w:r>
            <w:r w:rsidR="00760C9B" w:rsidRPr="00760C9B">
              <w:rPr>
                <w:rStyle w:val="Style2"/>
                <w:sz w:val="36"/>
                <w:szCs w:val="16"/>
                <w:lang w:val="da-DK"/>
              </w:rPr>
              <w:t>/</w:t>
            </w:r>
            <w:r w:rsidRPr="00760C9B">
              <w:rPr>
                <w:rStyle w:val="Style2"/>
                <w:sz w:val="36"/>
                <w:szCs w:val="16"/>
                <w:lang w:val="da-DK"/>
              </w:rPr>
              <w:t>5131/AF Validation</w:t>
            </w:r>
            <w:r w:rsidR="00132BC1" w:rsidRPr="00760C9B">
              <w:rPr>
                <w:sz w:val="36"/>
                <w:szCs w:val="36"/>
                <w:lang w:val="da-DK"/>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Pr="00215A56">
                      <w:rPr>
                        <w:sz w:val="36"/>
                        <w:szCs w:val="36"/>
                      </w:rPr>
                      <w:t>Fissile validation of USA/9342/AF-96, Revision 7</w:t>
                    </w:r>
                  </w:sdtContent>
                </w:sdt>
              </w:sdtContent>
            </w:sdt>
          </w:p>
        </w:tc>
      </w:tr>
    </w:tbl>
    <w:p w14:paraId="56A09D10" w14:textId="2103B449" w:rsidR="00D0226A" w:rsidRPr="00760C9B" w:rsidRDefault="009E4CAF">
      <w:pPr>
        <w:spacing w:after="0"/>
        <w:rPr>
          <w:lang w:val="da-DK"/>
        </w:rPr>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760C9B" w:rsidRDefault="00D0226A">
      <w:pPr>
        <w:spacing w:after="0"/>
        <w:rPr>
          <w:lang w:val="da-DK"/>
        </w:rPr>
      </w:pPr>
    </w:p>
    <w:p w14:paraId="6D1C8B33" w14:textId="77777777" w:rsidR="00267815" w:rsidRPr="00760C9B" w:rsidRDefault="00267815">
      <w:pPr>
        <w:spacing w:after="0"/>
        <w:rPr>
          <w:lang w:val="da-DK"/>
        </w:rPr>
      </w:pPr>
      <w:r w:rsidRPr="00760C9B">
        <w:rPr>
          <w:lang w:val="da-DK"/>
        </w:rP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FACCAA4" w:rsidR="008E5D60" w:rsidRPr="00130A29" w:rsidRDefault="008E5D60" w:rsidP="008E5D60">
      <w:pPr>
        <w:rPr>
          <w:sz w:val="18"/>
          <w:szCs w:val="16"/>
          <w:lang w:val="da-DK"/>
        </w:rPr>
      </w:pPr>
      <w:r w:rsidRPr="00130A29">
        <w:rPr>
          <w:rStyle w:val="Style2"/>
          <w:b/>
          <w:bCs/>
          <w:sz w:val="36"/>
          <w:szCs w:val="16"/>
          <w:lang w:val="da-DK"/>
        </w:rPr>
        <w:t xml:space="preserve">Project </w:t>
      </w:r>
      <w:r w:rsidR="009C5A1D" w:rsidRPr="00130A29">
        <w:rPr>
          <w:rStyle w:val="Style2"/>
          <w:b/>
          <w:bCs/>
          <w:sz w:val="36"/>
          <w:szCs w:val="16"/>
          <w:lang w:val="da-DK"/>
        </w:rPr>
        <w:t>name</w:t>
      </w:r>
      <w:r w:rsidRPr="00130A29">
        <w:rPr>
          <w:rStyle w:val="Style2"/>
          <w:sz w:val="36"/>
          <w:szCs w:val="16"/>
          <w:lang w:val="da-DK"/>
        </w:rPr>
        <w:t xml:space="preserve">: </w:t>
      </w:r>
      <w:r w:rsidR="00042A8E" w:rsidRPr="00130A29">
        <w:rPr>
          <w:rStyle w:val="Style2"/>
          <w:sz w:val="36"/>
          <w:szCs w:val="16"/>
          <w:lang w:val="da-DK"/>
        </w:rPr>
        <w:t>PR-01604: GB5131/AF Validation</w:t>
      </w:r>
    </w:p>
    <w:p w14:paraId="297D790E" w14:textId="74A9E360"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4917D9">
            <w:rPr>
              <w:rStyle w:val="Style2"/>
              <w:sz w:val="36"/>
              <w:szCs w:val="16"/>
            </w:rPr>
            <w:t>Fissile validation of USA/9342/AF-96, Revision 7</w:t>
          </w:r>
        </w:sdtContent>
      </w:sdt>
    </w:p>
    <w:p w14:paraId="61A25C0F" w14:textId="39EC7DBA" w:rsidR="00004C16" w:rsidRDefault="00004C16" w:rsidP="00004C16">
      <w:pPr>
        <w:rPr>
          <w:sz w:val="28"/>
          <w:szCs w:val="28"/>
        </w:rPr>
      </w:pPr>
    </w:p>
    <w:p w14:paraId="4D99E381" w14:textId="7133647C"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proofErr w:type="spellStart"/>
      <w:r w:rsidR="00042A8E">
        <w:rPr>
          <w:szCs w:val="24"/>
        </w:rPr>
        <w:t>Orano</w:t>
      </w:r>
      <w:proofErr w:type="spellEnd"/>
      <w:r w:rsidR="00042A8E">
        <w:rPr>
          <w:szCs w:val="24"/>
        </w:rPr>
        <w:t xml:space="preserve"> TN - USA</w:t>
      </w:r>
    </w:p>
    <w:p w14:paraId="23B9A867" w14:textId="33568813"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252ACB">
        <w:rPr>
          <w:szCs w:val="24"/>
        </w:rPr>
        <w:t>:</w:t>
      </w:r>
    </w:p>
    <w:p w14:paraId="247E3769" w14:textId="77141E7B"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2A8E">
            <w:rPr>
              <w:szCs w:val="24"/>
            </w:rPr>
            <w:t>1</w:t>
          </w:r>
        </w:sdtContent>
      </w:sdt>
    </w:p>
    <w:p w14:paraId="19206F45" w14:textId="0340512E"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E0513A">
        <w:rPr>
          <w:szCs w:val="24"/>
        </w:rPr>
        <w:t>Feb-25</w:t>
      </w:r>
    </w:p>
    <w:p w14:paraId="461D902C" w14:textId="7B7C905D" w:rsidR="0099220B" w:rsidRDefault="0099220B" w:rsidP="004B7A72">
      <w:r>
        <w:rPr>
          <w:b/>
          <w:bCs/>
        </w:rPr>
        <w:t>Document ID</w:t>
      </w:r>
      <w:r>
        <w:t xml:space="preserve">: </w:t>
      </w:r>
      <w:r w:rsidR="00B65DE5" w:rsidRPr="00B65DE5">
        <w:t>ONRW-2019369590-11302</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58"/>
        <w:gridCol w:w="3563"/>
        <w:gridCol w:w="2695"/>
      </w:tblGrid>
      <w:tr w:rsidR="00E9054F" w:rsidRPr="004D16D7" w14:paraId="116B87DF" w14:textId="36A12630" w:rsidTr="00042A8E">
        <w:trPr>
          <w:cnfStyle w:val="100000000000" w:firstRow="1" w:lastRow="0" w:firstColumn="0" w:lastColumn="0" w:oddVBand="0" w:evenVBand="0" w:oddHBand="0" w:evenHBand="0" w:firstRowFirstColumn="0" w:firstRowLastColumn="0" w:lastRowFirstColumn="0" w:lastRowLastColumn="0"/>
        </w:trPr>
        <w:tc>
          <w:tcPr>
            <w:tcW w:w="2758" w:type="dxa"/>
          </w:tcPr>
          <w:p w14:paraId="72366D01" w14:textId="79211401" w:rsidR="00E9054F" w:rsidRPr="004D16D7" w:rsidRDefault="00E9054F" w:rsidP="00595C8C">
            <w:pPr>
              <w:spacing w:before="60" w:after="60"/>
              <w:rPr>
                <w:b w:val="0"/>
                <w:bCs/>
              </w:rPr>
            </w:pPr>
            <w:r>
              <w:rPr>
                <w:b w:val="0"/>
                <w:bCs/>
              </w:rPr>
              <w:t xml:space="preserve">Organisation </w:t>
            </w:r>
          </w:p>
        </w:tc>
        <w:tc>
          <w:tcPr>
            <w:tcW w:w="3563" w:type="dxa"/>
          </w:tcPr>
          <w:p w14:paraId="2D00C3FD" w14:textId="444AF842" w:rsidR="00E9054F" w:rsidRPr="004D16D7" w:rsidRDefault="00E9054F" w:rsidP="00595C8C">
            <w:pPr>
              <w:spacing w:before="60" w:after="60"/>
              <w:rPr>
                <w:b w:val="0"/>
                <w:bCs/>
              </w:rPr>
            </w:pPr>
            <w:r>
              <w:rPr>
                <w:b w:val="0"/>
                <w:bCs/>
              </w:rPr>
              <w:t>Recipient</w:t>
            </w:r>
          </w:p>
        </w:tc>
        <w:tc>
          <w:tcPr>
            <w:tcW w:w="2695"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042A8E">
        <w:tc>
          <w:tcPr>
            <w:tcW w:w="2758" w:type="dxa"/>
          </w:tcPr>
          <w:p w14:paraId="65482A03" w14:textId="0353E283" w:rsidR="00E9054F" w:rsidRDefault="00E9054F" w:rsidP="00595C8C">
            <w:pPr>
              <w:spacing w:before="60" w:after="60"/>
            </w:pPr>
            <w:r>
              <w:t>ONR</w:t>
            </w:r>
          </w:p>
        </w:tc>
        <w:tc>
          <w:tcPr>
            <w:tcW w:w="3563" w:type="dxa"/>
          </w:tcPr>
          <w:p w14:paraId="1C80912E" w14:textId="598F2305" w:rsidR="00E9054F" w:rsidRDefault="00E9054F" w:rsidP="00042A8E">
            <w:pPr>
              <w:spacing w:before="60" w:after="60"/>
            </w:pPr>
          </w:p>
        </w:tc>
        <w:tc>
          <w:tcPr>
            <w:tcW w:w="2695" w:type="dxa"/>
          </w:tcPr>
          <w:p w14:paraId="097E1A87" w14:textId="0838A43B" w:rsidR="00E9054F" w:rsidRPr="004E7CD4" w:rsidRDefault="004E7CD4" w:rsidP="00595C8C">
            <w:pPr>
              <w:spacing w:before="60" w:after="60"/>
            </w:pPr>
            <w:r w:rsidRPr="004E7CD4">
              <w:t>2</w:t>
            </w:r>
            <w:r w:rsidR="00F5636D">
              <w:t>8</w:t>
            </w:r>
            <w:r w:rsidR="00E9054F" w:rsidRPr="004E7CD4">
              <w:t>/</w:t>
            </w:r>
            <w:r w:rsidR="00042A8E" w:rsidRPr="004E7CD4">
              <w:t>0</w:t>
            </w:r>
            <w:r w:rsidR="00730217">
              <w:t>8</w:t>
            </w:r>
            <w:r w:rsidR="00E9054F" w:rsidRPr="004E7CD4">
              <w:t>/</w:t>
            </w:r>
            <w:r w:rsidR="00042A8E" w:rsidRPr="004E7CD4">
              <w:t>24</w:t>
            </w:r>
          </w:p>
        </w:tc>
      </w:tr>
      <w:tr w:rsidR="00E9054F" w14:paraId="2F7C7EC2" w14:textId="77777777" w:rsidTr="00042A8E">
        <w:tc>
          <w:tcPr>
            <w:tcW w:w="2758" w:type="dxa"/>
          </w:tcPr>
          <w:p w14:paraId="4F564E04" w14:textId="71674373" w:rsidR="00E9054F" w:rsidRDefault="00042A8E" w:rsidP="00595C8C">
            <w:pPr>
              <w:spacing w:before="60" w:after="60"/>
            </w:pPr>
            <w:proofErr w:type="spellStart"/>
            <w:r>
              <w:t>Orano</w:t>
            </w:r>
            <w:proofErr w:type="spellEnd"/>
            <w:r>
              <w:t xml:space="preserve"> TN - USA</w:t>
            </w:r>
          </w:p>
        </w:tc>
        <w:tc>
          <w:tcPr>
            <w:tcW w:w="3563" w:type="dxa"/>
          </w:tcPr>
          <w:p w14:paraId="3CFBC47F" w14:textId="1D5285CF" w:rsidR="00042A8E" w:rsidRPr="00F36480" w:rsidRDefault="00042A8E" w:rsidP="00595C8C">
            <w:pPr>
              <w:spacing w:before="60" w:after="60"/>
              <w:rPr>
                <w:lang w:val="it-IT"/>
              </w:rPr>
            </w:pPr>
          </w:p>
        </w:tc>
        <w:tc>
          <w:tcPr>
            <w:tcW w:w="2695" w:type="dxa"/>
          </w:tcPr>
          <w:p w14:paraId="21AE1C32" w14:textId="44A4527B" w:rsidR="00E9054F" w:rsidRPr="004E7CD4" w:rsidRDefault="004E7CD4" w:rsidP="00595C8C">
            <w:pPr>
              <w:spacing w:before="60" w:after="60"/>
            </w:pPr>
            <w:r w:rsidRPr="004E7CD4">
              <w:t>2</w:t>
            </w:r>
            <w:r w:rsidR="00F5636D">
              <w:t>8</w:t>
            </w:r>
            <w:r w:rsidR="00E9054F" w:rsidRPr="004E7CD4">
              <w:t>/</w:t>
            </w:r>
            <w:r w:rsidR="00042A8E" w:rsidRPr="004E7CD4">
              <w:t>0</w:t>
            </w:r>
            <w:r w:rsidR="00730217">
              <w:t>8</w:t>
            </w:r>
            <w:r w:rsidR="00E9054F" w:rsidRPr="004E7CD4">
              <w:t>/</w:t>
            </w:r>
            <w:r w:rsidR="00042A8E" w:rsidRPr="004E7CD4">
              <w:t>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27F5F20C" w14:textId="77777777" w:rsidR="00042A8E" w:rsidRDefault="00042A8E" w:rsidP="00DB4A58">
      <w:pPr>
        <w:pStyle w:val="Footer"/>
        <w:jc w:val="left"/>
        <w:rPr>
          <w:color w:val="auto"/>
        </w:rPr>
      </w:pPr>
    </w:p>
    <w:p w14:paraId="186EE426" w14:textId="77777777" w:rsidR="00042A8E" w:rsidRDefault="00042A8E" w:rsidP="00DB4A58">
      <w:pPr>
        <w:pStyle w:val="Footer"/>
        <w:jc w:val="left"/>
        <w:rPr>
          <w:color w:val="auto"/>
        </w:rPr>
      </w:pPr>
    </w:p>
    <w:p w14:paraId="78ECD1CE" w14:textId="751DC7C3" w:rsidR="00DB4A58" w:rsidRPr="0099220B" w:rsidRDefault="00DB4A58" w:rsidP="00DB4A58">
      <w:pPr>
        <w:pStyle w:val="Footer"/>
        <w:jc w:val="left"/>
        <w:rPr>
          <w:color w:val="auto"/>
        </w:rPr>
      </w:pPr>
      <w:r w:rsidRPr="0099220B">
        <w:rPr>
          <w:color w:val="auto"/>
        </w:rPr>
        <w:t>© Office for Nuclear Regulation, [</w:t>
      </w:r>
      <w:r w:rsidR="00042A8E">
        <w:rPr>
          <w:color w:val="auto"/>
        </w:rPr>
        <w:t>2024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72642355"/>
      <w:bookmarkStart w:id="3" w:name="_Toc109727646"/>
      <w:bookmarkEnd w:id="0"/>
      <w:r w:rsidRPr="00410423">
        <w:lastRenderedPageBreak/>
        <w:t xml:space="preserve">Executive </w:t>
      </w:r>
      <w:bookmarkEnd w:id="1"/>
      <w:r w:rsidR="00DE35B0">
        <w:t>s</w:t>
      </w:r>
      <w:r w:rsidR="00DE35B0" w:rsidRPr="00410423">
        <w:t>ummary</w:t>
      </w:r>
      <w:bookmarkEnd w:id="2"/>
    </w:p>
    <w:p w14:paraId="7F77F26F" w14:textId="3AD97855" w:rsidR="00202152" w:rsidRDefault="00042A8E" w:rsidP="00202152">
      <w:r>
        <w:t xml:space="preserve">In January 2024, </w:t>
      </w:r>
      <w:proofErr w:type="spellStart"/>
      <w:r>
        <w:t>Orano</w:t>
      </w:r>
      <w:proofErr w:type="spellEnd"/>
      <w:r>
        <w:t xml:space="preserve"> TN USA (the applicant), applied to the Office for Nuclear Regulation (ONR) </w:t>
      </w:r>
      <w:r w:rsidR="003D52D8">
        <w:t xml:space="preserve">for a GB validation approval of USA/9342/AF Rev.7. The </w:t>
      </w:r>
      <w:r w:rsidR="40B19D18">
        <w:t>previous</w:t>
      </w:r>
      <w:r w:rsidR="003D52D8">
        <w:t xml:space="preserve"> </w:t>
      </w:r>
      <w:r w:rsidR="24FA8A2B">
        <w:t>validation</w:t>
      </w:r>
      <w:r w:rsidR="003D52D8">
        <w:t xml:space="preserve"> (GB/5131/AF</w:t>
      </w:r>
      <w:r w:rsidR="003574EC">
        <w:t xml:space="preserve"> Rev.0</w:t>
      </w:r>
      <w:r w:rsidR="003D52D8">
        <w:t>) expired on 31/05/2024.</w:t>
      </w:r>
    </w:p>
    <w:p w14:paraId="70F37408" w14:textId="2252B764" w:rsidR="005A6FA8" w:rsidRDefault="005A6FA8" w:rsidP="005A6FA8">
      <w:r>
        <w:t>The USA/9342/AF (known as the Versa-Pac) is designed for the transport of miscellaneous unirradiated uranium materials, covering a range of physical and chemical forms, including fuel materials, over a range of enrichments up to and including highly enriched uranium.</w:t>
      </w:r>
    </w:p>
    <w:p w14:paraId="46B7523D" w14:textId="132F8156" w:rsidR="005A6FA8" w:rsidRDefault="005A6FA8" w:rsidP="005A6FA8">
      <w:r>
        <w:t>The USA/9342/AF has been approved by the US competent authority, the Department of Transportation. As a fissile package, this approval is supported by a certificate of compliance from the US Nuclear Regulatory Commission as per their national arrangements.</w:t>
      </w:r>
      <w:r w:rsidRPr="005A6FA8">
        <w:t xml:space="preserve"> </w:t>
      </w:r>
      <w:r w:rsidRPr="007F5909">
        <w:t>We first validated the USA/9342 package design in 2022</w:t>
      </w:r>
      <w:r>
        <w:t>.</w:t>
      </w:r>
    </w:p>
    <w:p w14:paraId="08F691C1" w14:textId="3FD75E48" w:rsidR="006C7691" w:rsidRDefault="006C7691" w:rsidP="006C7691">
      <w:r w:rsidRPr="006C7691">
        <w:t xml:space="preserve">There are two different models available, these being the Versa-Pac VP-55 and VP-110, i.e. 55-gallon and 110-gallon outer drums. </w:t>
      </w:r>
      <w:r w:rsidR="001E7E95">
        <w:t>The applicant is seeking v</w:t>
      </w:r>
      <w:r w:rsidRPr="006C7691">
        <w:t xml:space="preserve">alidation in the UK for the VP-55 model only, excluding uranium hexafluoride 1S and 2S cylinders and use of the </w:t>
      </w:r>
      <w:r w:rsidR="00831DF1" w:rsidRPr="006C7691">
        <w:t>High-Capacity</w:t>
      </w:r>
      <w:r w:rsidRPr="006C7691">
        <w:t xml:space="preserve"> Basket. The requested validation scope is therefore unchanged from our previous validation in 2022.</w:t>
      </w:r>
    </w:p>
    <w:p w14:paraId="447645FD" w14:textId="4448CEB7" w:rsidR="00750D4F" w:rsidRDefault="00750D4F" w:rsidP="00750D4F">
      <w:pPr>
        <w:rPr>
          <w:bCs/>
        </w:rPr>
      </w:pPr>
      <w:r w:rsidRPr="00750D4F">
        <w:rPr>
          <w:bCs/>
        </w:rPr>
        <w:t xml:space="preserve">ONR </w:t>
      </w:r>
      <w:r w:rsidR="001E7E95" w:rsidRPr="00750D4F">
        <w:rPr>
          <w:bCs/>
        </w:rPr>
        <w:t>conducted</w:t>
      </w:r>
      <w:r w:rsidRPr="00750D4F">
        <w:rPr>
          <w:bCs/>
        </w:rPr>
        <w:t xml:space="preserve"> a proportionate assessment of the transport safety case contained in the application. There have been no changes to the design of the packages since the previous </w:t>
      </w:r>
      <w:r w:rsidR="003574EC">
        <w:rPr>
          <w:bCs/>
        </w:rPr>
        <w:t>validation</w:t>
      </w:r>
      <w:r w:rsidRPr="00750D4F">
        <w:rPr>
          <w:bCs/>
        </w:rPr>
        <w:t>.</w:t>
      </w:r>
      <w:r w:rsidRPr="00750D4F">
        <w:rPr>
          <w:b/>
        </w:rPr>
        <w:t xml:space="preserve"> </w:t>
      </w:r>
      <w:r w:rsidRPr="00750D4F">
        <w:rPr>
          <w:bCs/>
        </w:rPr>
        <w:t>Engineering, shielding</w:t>
      </w:r>
      <w:r w:rsidR="003574EC">
        <w:rPr>
          <w:bCs/>
        </w:rPr>
        <w:t xml:space="preserve"> and </w:t>
      </w:r>
      <w:r w:rsidRPr="00750D4F">
        <w:rPr>
          <w:bCs/>
        </w:rPr>
        <w:t>criticality aspects of the safety submission were sampled</w:t>
      </w:r>
      <w:r w:rsidR="003574EC">
        <w:rPr>
          <w:bCs/>
        </w:rPr>
        <w:t xml:space="preserve">, targeting changes in regulations since the previous validation. </w:t>
      </w:r>
    </w:p>
    <w:p w14:paraId="33DB01A6" w14:textId="382F2529" w:rsidR="003574EC" w:rsidRDefault="003574EC" w:rsidP="00750D4F">
      <w:r>
        <w:t xml:space="preserve">Following the programme of </w:t>
      </w:r>
      <w:r w:rsidR="00981DAC">
        <w:t>assessment,</w:t>
      </w:r>
      <w:r>
        <w:t xml:space="preserve"> it was concluded that the safety submission from the applicant is adequate and meets applicable regulatory requirements. </w:t>
      </w:r>
    </w:p>
    <w:p w14:paraId="2D1F7F02" w14:textId="608833E8" w:rsidR="00847343" w:rsidRDefault="003574EC" w:rsidP="00847343">
      <w:r>
        <w:t>It is recommended that the transport competent authority validates USA.9342/AF (Rev.7) by renewing</w:t>
      </w:r>
      <w:r w:rsidR="004C5DDE">
        <w:t xml:space="preserve"> </w:t>
      </w:r>
      <w:r>
        <w:t>GB/5131</w:t>
      </w:r>
      <w:r w:rsidR="00A2237B">
        <w:t xml:space="preserve"> to</w:t>
      </w:r>
      <w:r>
        <w:t xml:space="preserve"> (Rev.</w:t>
      </w:r>
      <w:r w:rsidR="004C5DDE">
        <w:t>1</w:t>
      </w:r>
      <w:r>
        <w:t>)</w:t>
      </w:r>
      <w:r w:rsidR="00F428D1">
        <w:t>. GB/5131 (Rev.1) should</w:t>
      </w:r>
      <w:r w:rsidR="00FB2A9B">
        <w:t xml:space="preserve"> </w:t>
      </w:r>
      <w:r w:rsidR="0064109B" w:rsidRPr="0064109B">
        <w:t>stat</w:t>
      </w:r>
      <w:r w:rsidR="00F428D1">
        <w:t>e</w:t>
      </w:r>
      <w:r w:rsidR="0064109B" w:rsidRPr="0064109B">
        <w:t xml:space="preserve"> that the use of the VP-110 Model package, the transport of uranium hexafluoride 1S and 2S cylinders and use of the HCB </w:t>
      </w:r>
      <w:r w:rsidR="000A1EA6">
        <w:t>are</w:t>
      </w:r>
      <w:r w:rsidR="0064109B" w:rsidRPr="0064109B">
        <w:t xml:space="preserve"> not permitted</w:t>
      </w:r>
      <w:r w:rsidR="00FA005F">
        <w:t xml:space="preserve"> </w:t>
      </w:r>
      <w:r w:rsidR="00FB2A9B">
        <w:t xml:space="preserve">and </w:t>
      </w:r>
      <w:r w:rsidR="00FB2A9B" w:rsidRPr="00FB2A9B">
        <w:t>that restricting the authorised contents to exclude reprocessed uranium is no longer required.</w:t>
      </w:r>
      <w:r w:rsidR="00FB2A9B">
        <w:t xml:space="preserve"> </w:t>
      </w:r>
    </w:p>
    <w:p w14:paraId="353113EE" w14:textId="4A5D225B" w:rsidR="00847343" w:rsidRDefault="00847343" w:rsidP="00A2237B">
      <w:pPr>
        <w:sectPr w:rsidR="00847343"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847343">
        <w:t>Due to differences between USA/9342/AF Rev.</w:t>
      </w:r>
      <w:r w:rsidR="00981DAC" w:rsidRPr="00847343">
        <w:t>7 and</w:t>
      </w:r>
      <w:r w:rsidRPr="00847343">
        <w:t xml:space="preserve"> the application made (exclusion of VP-110 and </w:t>
      </w:r>
      <w:r w:rsidR="00981DAC" w:rsidRPr="00847343">
        <w:t>high-capacity</w:t>
      </w:r>
      <w:r w:rsidRPr="00847343">
        <w:t xml:space="preserve"> basket</w:t>
      </w:r>
      <w:r w:rsidRPr="004E7CD4">
        <w:t>)</w:t>
      </w:r>
      <w:r w:rsidR="00E95296">
        <w:t>,</w:t>
      </w:r>
      <w:r w:rsidRPr="00847343">
        <w:t xml:space="preserve"> ONR produced a certificate for GB/5131/AF at Rev.1 rather than a standard validation. The certificate captures the UK competent authority </w:t>
      </w:r>
      <w:r>
        <w:t>requirements</w:t>
      </w:r>
      <w:r w:rsidRPr="00847343">
        <w:t xml:space="preserve">, </w:t>
      </w:r>
      <w:r w:rsidR="007A0C56" w:rsidRPr="007A0C56">
        <w:t>withou</w:t>
      </w:r>
      <w:r w:rsidR="007A0C56" w:rsidRPr="00847343">
        <w:t>t</w:t>
      </w:r>
      <w:r w:rsidRPr="00847343">
        <w:t xml:space="preserve"> the need to reference the USA certificate of approval.</w:t>
      </w: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9A14D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726C27DC" w14:textId="77777777" w:rsidTr="009A14DF">
        <w:tc>
          <w:tcPr>
            <w:tcW w:w="2330" w:type="dxa"/>
          </w:tcPr>
          <w:p w14:paraId="4110FE41" w14:textId="1B920310" w:rsidR="00B53317" w:rsidRDefault="00B53317" w:rsidP="00FB0CE0">
            <w:pPr>
              <w:spacing w:before="60" w:after="60"/>
            </w:pPr>
            <w:r w:rsidRPr="00603563">
              <w:t>HOW2</w:t>
            </w:r>
          </w:p>
        </w:tc>
        <w:tc>
          <w:tcPr>
            <w:tcW w:w="6686" w:type="dxa"/>
          </w:tcPr>
          <w:p w14:paraId="43F6E997" w14:textId="71F6F1BE" w:rsidR="00B53317" w:rsidRDefault="00B53317" w:rsidP="00FB0CE0">
            <w:pPr>
              <w:spacing w:before="60" w:after="60"/>
            </w:pPr>
            <w:r w:rsidRPr="00603563">
              <w:t xml:space="preserve">(Office for Nuclear Regulation) </w:t>
            </w:r>
            <w:r w:rsidR="002B0713">
              <w:t>b</w:t>
            </w:r>
            <w:r w:rsidR="002B0713" w:rsidRPr="00603563">
              <w:t xml:space="preserve">usiness </w:t>
            </w:r>
            <w:r w:rsidR="002B0713">
              <w:t>m</w:t>
            </w:r>
            <w:r w:rsidR="002B0713" w:rsidRPr="00603563">
              <w:t xml:space="preserve">anagement </w:t>
            </w:r>
            <w:r w:rsidR="002B0713">
              <w:t>s</w:t>
            </w:r>
            <w:r w:rsidR="002B0713" w:rsidRPr="00603563">
              <w:t>ystem</w:t>
            </w:r>
          </w:p>
        </w:tc>
      </w:tr>
      <w:tr w:rsidR="00B53317" w14:paraId="701368D5" w14:textId="77777777" w:rsidTr="009A14DF">
        <w:tc>
          <w:tcPr>
            <w:tcW w:w="2330" w:type="dxa"/>
          </w:tcPr>
          <w:p w14:paraId="4B5CEA21" w14:textId="0E10F425" w:rsidR="00B53317" w:rsidRDefault="00B53317" w:rsidP="00FB0CE0">
            <w:pPr>
              <w:spacing w:before="60" w:after="60"/>
            </w:pPr>
            <w:r w:rsidRPr="00603563">
              <w:t>IAEA</w:t>
            </w:r>
          </w:p>
        </w:tc>
        <w:tc>
          <w:tcPr>
            <w:tcW w:w="6686" w:type="dxa"/>
          </w:tcPr>
          <w:p w14:paraId="468ED1CC" w14:textId="3B72F307" w:rsidR="00B53317" w:rsidRDefault="00B53317" w:rsidP="00FB0CE0">
            <w:pPr>
              <w:spacing w:before="60" w:after="60"/>
            </w:pPr>
            <w:r w:rsidRPr="00603563">
              <w:t>The International Atomic Energy Agency</w:t>
            </w:r>
          </w:p>
        </w:tc>
      </w:tr>
      <w:tr w:rsidR="007E7235" w14:paraId="2F8C163A" w14:textId="77777777" w:rsidTr="009A14DF">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0C2F115B" w:rsidR="0062525E" w:rsidRPr="00603563" w:rsidRDefault="007E7235" w:rsidP="0062525E">
            <w:pPr>
              <w:spacing w:before="60" w:after="60"/>
            </w:pPr>
            <w:r w:rsidRPr="00FA074B">
              <w:t xml:space="preserve">Office for Nuclear Regulation </w:t>
            </w:r>
          </w:p>
        </w:tc>
      </w:tr>
      <w:tr w:rsidR="0062525E" w14:paraId="4C1F2714" w14:textId="77777777" w:rsidTr="009A14DF">
        <w:tc>
          <w:tcPr>
            <w:tcW w:w="2330" w:type="dxa"/>
          </w:tcPr>
          <w:p w14:paraId="5124815B" w14:textId="48AAA0BC" w:rsidR="0062525E" w:rsidRDefault="0062525E" w:rsidP="00FB0CE0">
            <w:pPr>
              <w:spacing w:before="60" w:after="60"/>
            </w:pPr>
            <w:r>
              <w:t>SSR</w:t>
            </w:r>
          </w:p>
        </w:tc>
        <w:tc>
          <w:tcPr>
            <w:tcW w:w="6686" w:type="dxa"/>
          </w:tcPr>
          <w:p w14:paraId="00836750" w14:textId="36AEEE28" w:rsidR="0062525E" w:rsidRDefault="0062525E" w:rsidP="00FB0CE0">
            <w:pPr>
              <w:spacing w:before="60" w:after="60"/>
            </w:pPr>
            <w:r>
              <w:t>Specific Safety Requirements</w:t>
            </w:r>
          </w:p>
        </w:tc>
      </w:tr>
      <w:tr w:rsidR="0062525E" w14:paraId="635638F0" w14:textId="77777777" w:rsidTr="009A14DF">
        <w:tc>
          <w:tcPr>
            <w:tcW w:w="2330" w:type="dxa"/>
          </w:tcPr>
          <w:p w14:paraId="2F4EE603" w14:textId="7598223A" w:rsidR="0062525E" w:rsidRDefault="0062525E" w:rsidP="00FB0CE0">
            <w:pPr>
              <w:spacing w:before="60" w:after="60"/>
            </w:pPr>
            <w:r>
              <w:t>TCA</w:t>
            </w:r>
          </w:p>
        </w:tc>
        <w:tc>
          <w:tcPr>
            <w:tcW w:w="6686" w:type="dxa"/>
          </w:tcPr>
          <w:p w14:paraId="00DAC222" w14:textId="41A18C36" w:rsidR="0062525E" w:rsidRDefault="0062525E" w:rsidP="00FB0CE0">
            <w:pPr>
              <w:spacing w:before="60" w:after="60"/>
            </w:pPr>
            <w:r>
              <w:t>Transport Competent Authority</w:t>
            </w:r>
          </w:p>
        </w:tc>
      </w:tr>
      <w:tr w:rsidR="0062525E" w14:paraId="02855684" w14:textId="77777777" w:rsidTr="009A14DF">
        <w:tc>
          <w:tcPr>
            <w:tcW w:w="2330" w:type="dxa"/>
          </w:tcPr>
          <w:p w14:paraId="1FC6241A" w14:textId="5DA81F24" w:rsidR="0062525E" w:rsidRDefault="0062525E" w:rsidP="00FB0CE0">
            <w:pPr>
              <w:spacing w:before="60" w:after="60"/>
            </w:pPr>
            <w:r>
              <w:t>UK</w:t>
            </w:r>
          </w:p>
        </w:tc>
        <w:tc>
          <w:tcPr>
            <w:tcW w:w="6686" w:type="dxa"/>
          </w:tcPr>
          <w:p w14:paraId="0F63CB92" w14:textId="0B8D0C90" w:rsidR="0062525E" w:rsidRDefault="0062525E" w:rsidP="00FB0CE0">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3ACBBE70" w14:textId="725810B3" w:rsidR="002C04E6"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72642355" w:history="1">
            <w:r w:rsidR="002C04E6" w:rsidRPr="008741B8">
              <w:rPr>
                <w:rStyle w:val="Hyperlink"/>
              </w:rPr>
              <w:t>Executive summary</w:t>
            </w:r>
            <w:r w:rsidR="002C04E6">
              <w:rPr>
                <w:webHidden/>
              </w:rPr>
              <w:tab/>
            </w:r>
            <w:r w:rsidR="002C04E6">
              <w:rPr>
                <w:webHidden/>
              </w:rPr>
              <w:fldChar w:fldCharType="begin"/>
            </w:r>
            <w:r w:rsidR="002C04E6">
              <w:rPr>
                <w:webHidden/>
              </w:rPr>
              <w:instrText xml:space="preserve"> PAGEREF _Toc172642355 \h </w:instrText>
            </w:r>
            <w:r w:rsidR="002C04E6">
              <w:rPr>
                <w:webHidden/>
              </w:rPr>
            </w:r>
            <w:r w:rsidR="002C04E6">
              <w:rPr>
                <w:webHidden/>
              </w:rPr>
              <w:fldChar w:fldCharType="separate"/>
            </w:r>
            <w:r w:rsidR="002C04E6">
              <w:rPr>
                <w:webHidden/>
              </w:rPr>
              <w:t>4</w:t>
            </w:r>
            <w:r w:rsidR="002C04E6">
              <w:rPr>
                <w:webHidden/>
              </w:rPr>
              <w:fldChar w:fldCharType="end"/>
            </w:r>
          </w:hyperlink>
        </w:p>
        <w:p w14:paraId="3555ACB0" w14:textId="1DAD4F0E"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56" w:history="1">
            <w:r w:rsidR="002C04E6" w:rsidRPr="008741B8">
              <w:rPr>
                <w:rStyle w:val="Hyperlink"/>
              </w:rPr>
              <w:t>1.</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Permission requested</w:t>
            </w:r>
            <w:r w:rsidR="002C04E6">
              <w:rPr>
                <w:webHidden/>
              </w:rPr>
              <w:tab/>
            </w:r>
            <w:r w:rsidR="002C04E6">
              <w:rPr>
                <w:webHidden/>
              </w:rPr>
              <w:fldChar w:fldCharType="begin"/>
            </w:r>
            <w:r w:rsidR="002C04E6">
              <w:rPr>
                <w:webHidden/>
              </w:rPr>
              <w:instrText xml:space="preserve"> PAGEREF _Toc172642356 \h </w:instrText>
            </w:r>
            <w:r w:rsidR="002C04E6">
              <w:rPr>
                <w:webHidden/>
              </w:rPr>
            </w:r>
            <w:r w:rsidR="002C04E6">
              <w:rPr>
                <w:webHidden/>
              </w:rPr>
              <w:fldChar w:fldCharType="separate"/>
            </w:r>
            <w:r w:rsidR="002C04E6">
              <w:rPr>
                <w:webHidden/>
              </w:rPr>
              <w:t>7</w:t>
            </w:r>
            <w:r w:rsidR="002C04E6">
              <w:rPr>
                <w:webHidden/>
              </w:rPr>
              <w:fldChar w:fldCharType="end"/>
            </w:r>
          </w:hyperlink>
        </w:p>
        <w:p w14:paraId="32CE9D93" w14:textId="4249E1EC"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57" w:history="1">
            <w:r w:rsidR="002C04E6" w:rsidRPr="008741B8">
              <w:rPr>
                <w:rStyle w:val="Hyperlink"/>
              </w:rPr>
              <w:t>2.</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Background</w:t>
            </w:r>
            <w:r w:rsidR="002C04E6">
              <w:rPr>
                <w:webHidden/>
              </w:rPr>
              <w:tab/>
            </w:r>
            <w:r w:rsidR="002C04E6">
              <w:rPr>
                <w:webHidden/>
              </w:rPr>
              <w:fldChar w:fldCharType="begin"/>
            </w:r>
            <w:r w:rsidR="002C04E6">
              <w:rPr>
                <w:webHidden/>
              </w:rPr>
              <w:instrText xml:space="preserve"> PAGEREF _Toc172642357 \h </w:instrText>
            </w:r>
            <w:r w:rsidR="002C04E6">
              <w:rPr>
                <w:webHidden/>
              </w:rPr>
            </w:r>
            <w:r w:rsidR="002C04E6">
              <w:rPr>
                <w:webHidden/>
              </w:rPr>
              <w:fldChar w:fldCharType="separate"/>
            </w:r>
            <w:r w:rsidR="002C04E6">
              <w:rPr>
                <w:webHidden/>
              </w:rPr>
              <w:t>7</w:t>
            </w:r>
            <w:r w:rsidR="002C04E6">
              <w:rPr>
                <w:webHidden/>
              </w:rPr>
              <w:fldChar w:fldCharType="end"/>
            </w:r>
          </w:hyperlink>
        </w:p>
        <w:p w14:paraId="3B7FEEBD" w14:textId="3F0A2F16"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58" w:history="1">
            <w:r w:rsidR="002C04E6" w:rsidRPr="008741B8">
              <w:rPr>
                <w:rStyle w:val="Hyperlink"/>
              </w:rPr>
              <w:t>3.</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Assessment and inspection work carried out by ONR in consideration of this request</w:t>
            </w:r>
            <w:r w:rsidR="002C04E6">
              <w:rPr>
                <w:webHidden/>
              </w:rPr>
              <w:tab/>
            </w:r>
            <w:r w:rsidR="002C04E6">
              <w:rPr>
                <w:webHidden/>
              </w:rPr>
              <w:fldChar w:fldCharType="begin"/>
            </w:r>
            <w:r w:rsidR="002C04E6">
              <w:rPr>
                <w:webHidden/>
              </w:rPr>
              <w:instrText xml:space="preserve"> PAGEREF _Toc172642358 \h </w:instrText>
            </w:r>
            <w:r w:rsidR="002C04E6">
              <w:rPr>
                <w:webHidden/>
              </w:rPr>
            </w:r>
            <w:r w:rsidR="002C04E6">
              <w:rPr>
                <w:webHidden/>
              </w:rPr>
              <w:fldChar w:fldCharType="separate"/>
            </w:r>
            <w:r w:rsidR="002C04E6">
              <w:rPr>
                <w:webHidden/>
              </w:rPr>
              <w:t>8</w:t>
            </w:r>
            <w:r w:rsidR="002C04E6">
              <w:rPr>
                <w:webHidden/>
              </w:rPr>
              <w:fldChar w:fldCharType="end"/>
            </w:r>
          </w:hyperlink>
        </w:p>
        <w:p w14:paraId="35F69670" w14:textId="72947B0D" w:rsidR="002C04E6" w:rsidRDefault="00E0513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642359" w:history="1">
            <w:r w:rsidR="002C04E6" w:rsidRPr="008741B8">
              <w:rPr>
                <w:rStyle w:val="Hyperlink"/>
              </w:rPr>
              <w:t>3.1.</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Engineering Assessment [4] (AR-01426)</w:t>
            </w:r>
            <w:r w:rsidR="002C04E6">
              <w:rPr>
                <w:webHidden/>
              </w:rPr>
              <w:tab/>
            </w:r>
            <w:r w:rsidR="002C04E6">
              <w:rPr>
                <w:webHidden/>
              </w:rPr>
              <w:fldChar w:fldCharType="begin"/>
            </w:r>
            <w:r w:rsidR="002C04E6">
              <w:rPr>
                <w:webHidden/>
              </w:rPr>
              <w:instrText xml:space="preserve"> PAGEREF _Toc172642359 \h </w:instrText>
            </w:r>
            <w:r w:rsidR="002C04E6">
              <w:rPr>
                <w:webHidden/>
              </w:rPr>
            </w:r>
            <w:r w:rsidR="002C04E6">
              <w:rPr>
                <w:webHidden/>
              </w:rPr>
              <w:fldChar w:fldCharType="separate"/>
            </w:r>
            <w:r w:rsidR="002C04E6">
              <w:rPr>
                <w:webHidden/>
              </w:rPr>
              <w:t>8</w:t>
            </w:r>
            <w:r w:rsidR="002C04E6">
              <w:rPr>
                <w:webHidden/>
              </w:rPr>
              <w:fldChar w:fldCharType="end"/>
            </w:r>
          </w:hyperlink>
        </w:p>
        <w:p w14:paraId="4FF60EFE" w14:textId="5F155359" w:rsidR="002C04E6" w:rsidRDefault="00E0513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642360" w:history="1">
            <w:r w:rsidR="002C04E6" w:rsidRPr="008741B8">
              <w:rPr>
                <w:rStyle w:val="Hyperlink"/>
              </w:rPr>
              <w:t>3.2.</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Criticality Assessment [7] (AR-1423)</w:t>
            </w:r>
            <w:r w:rsidR="002C04E6">
              <w:rPr>
                <w:webHidden/>
              </w:rPr>
              <w:tab/>
            </w:r>
            <w:r w:rsidR="002C04E6">
              <w:rPr>
                <w:webHidden/>
              </w:rPr>
              <w:fldChar w:fldCharType="begin"/>
            </w:r>
            <w:r w:rsidR="002C04E6">
              <w:rPr>
                <w:webHidden/>
              </w:rPr>
              <w:instrText xml:space="preserve"> PAGEREF _Toc172642360 \h </w:instrText>
            </w:r>
            <w:r w:rsidR="002C04E6">
              <w:rPr>
                <w:webHidden/>
              </w:rPr>
            </w:r>
            <w:r w:rsidR="002C04E6">
              <w:rPr>
                <w:webHidden/>
              </w:rPr>
              <w:fldChar w:fldCharType="separate"/>
            </w:r>
            <w:r w:rsidR="002C04E6">
              <w:rPr>
                <w:webHidden/>
              </w:rPr>
              <w:t>9</w:t>
            </w:r>
            <w:r w:rsidR="002C04E6">
              <w:rPr>
                <w:webHidden/>
              </w:rPr>
              <w:fldChar w:fldCharType="end"/>
            </w:r>
          </w:hyperlink>
        </w:p>
        <w:p w14:paraId="2DAA0AFA" w14:textId="2E75EA0F" w:rsidR="002C04E6" w:rsidRDefault="00E0513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72642361" w:history="1">
            <w:r w:rsidR="002C04E6" w:rsidRPr="008741B8">
              <w:rPr>
                <w:rStyle w:val="Hyperlink"/>
              </w:rPr>
              <w:t>3.3.</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Shielding Assessment [10] (AR-1424)</w:t>
            </w:r>
            <w:r w:rsidR="002C04E6">
              <w:rPr>
                <w:webHidden/>
              </w:rPr>
              <w:tab/>
            </w:r>
            <w:r w:rsidR="002C04E6">
              <w:rPr>
                <w:webHidden/>
              </w:rPr>
              <w:fldChar w:fldCharType="begin"/>
            </w:r>
            <w:r w:rsidR="002C04E6">
              <w:rPr>
                <w:webHidden/>
              </w:rPr>
              <w:instrText xml:space="preserve"> PAGEREF _Toc172642361 \h </w:instrText>
            </w:r>
            <w:r w:rsidR="002C04E6">
              <w:rPr>
                <w:webHidden/>
              </w:rPr>
            </w:r>
            <w:r w:rsidR="002C04E6">
              <w:rPr>
                <w:webHidden/>
              </w:rPr>
              <w:fldChar w:fldCharType="separate"/>
            </w:r>
            <w:r w:rsidR="002C04E6">
              <w:rPr>
                <w:webHidden/>
              </w:rPr>
              <w:t>9</w:t>
            </w:r>
            <w:r w:rsidR="002C04E6">
              <w:rPr>
                <w:webHidden/>
              </w:rPr>
              <w:fldChar w:fldCharType="end"/>
            </w:r>
          </w:hyperlink>
        </w:p>
        <w:p w14:paraId="6F73F774" w14:textId="0BA55520"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62" w:history="1">
            <w:r w:rsidR="002C04E6" w:rsidRPr="008741B8">
              <w:rPr>
                <w:rStyle w:val="Hyperlink"/>
              </w:rPr>
              <w:t>4.</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Matters arising from ONR’s work</w:t>
            </w:r>
            <w:r w:rsidR="002C04E6">
              <w:rPr>
                <w:webHidden/>
              </w:rPr>
              <w:tab/>
            </w:r>
            <w:r w:rsidR="002C04E6">
              <w:rPr>
                <w:webHidden/>
              </w:rPr>
              <w:fldChar w:fldCharType="begin"/>
            </w:r>
            <w:r w:rsidR="002C04E6">
              <w:rPr>
                <w:webHidden/>
              </w:rPr>
              <w:instrText xml:space="preserve"> PAGEREF _Toc172642362 \h </w:instrText>
            </w:r>
            <w:r w:rsidR="002C04E6">
              <w:rPr>
                <w:webHidden/>
              </w:rPr>
            </w:r>
            <w:r w:rsidR="002C04E6">
              <w:rPr>
                <w:webHidden/>
              </w:rPr>
              <w:fldChar w:fldCharType="separate"/>
            </w:r>
            <w:r w:rsidR="002C04E6">
              <w:rPr>
                <w:webHidden/>
              </w:rPr>
              <w:t>10</w:t>
            </w:r>
            <w:r w:rsidR="002C04E6">
              <w:rPr>
                <w:webHidden/>
              </w:rPr>
              <w:fldChar w:fldCharType="end"/>
            </w:r>
          </w:hyperlink>
        </w:p>
        <w:p w14:paraId="4EE906CA" w14:textId="3BDBBB75"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63" w:history="1">
            <w:r w:rsidR="002C04E6" w:rsidRPr="008741B8">
              <w:rPr>
                <w:rStyle w:val="Hyperlink"/>
              </w:rPr>
              <w:t>5.</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Conclusions</w:t>
            </w:r>
            <w:r w:rsidR="002C04E6">
              <w:rPr>
                <w:webHidden/>
              </w:rPr>
              <w:tab/>
            </w:r>
            <w:r w:rsidR="002C04E6">
              <w:rPr>
                <w:webHidden/>
              </w:rPr>
              <w:fldChar w:fldCharType="begin"/>
            </w:r>
            <w:r w:rsidR="002C04E6">
              <w:rPr>
                <w:webHidden/>
              </w:rPr>
              <w:instrText xml:space="preserve"> PAGEREF _Toc172642363 \h </w:instrText>
            </w:r>
            <w:r w:rsidR="002C04E6">
              <w:rPr>
                <w:webHidden/>
              </w:rPr>
            </w:r>
            <w:r w:rsidR="002C04E6">
              <w:rPr>
                <w:webHidden/>
              </w:rPr>
              <w:fldChar w:fldCharType="separate"/>
            </w:r>
            <w:r w:rsidR="002C04E6">
              <w:rPr>
                <w:webHidden/>
              </w:rPr>
              <w:t>10</w:t>
            </w:r>
            <w:r w:rsidR="002C04E6">
              <w:rPr>
                <w:webHidden/>
              </w:rPr>
              <w:fldChar w:fldCharType="end"/>
            </w:r>
          </w:hyperlink>
        </w:p>
        <w:p w14:paraId="5CB651B7" w14:textId="17A0B6EE" w:rsidR="002C04E6" w:rsidRDefault="00E0513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642364" w:history="1">
            <w:r w:rsidR="002C04E6" w:rsidRPr="008741B8">
              <w:rPr>
                <w:rStyle w:val="Hyperlink"/>
              </w:rPr>
              <w:t>6.</w:t>
            </w:r>
            <w:r w:rsidR="002C04E6">
              <w:rPr>
                <w:rFonts w:asciiTheme="minorHAnsi" w:eastAsiaTheme="minorEastAsia" w:hAnsiTheme="minorHAnsi" w:cstheme="minorBidi"/>
                <w:kern w:val="2"/>
                <w:sz w:val="22"/>
                <w:lang w:eastAsia="en-GB" w:bidi="ar-SA"/>
                <w14:ligatures w14:val="standardContextual"/>
              </w:rPr>
              <w:tab/>
            </w:r>
            <w:r w:rsidR="002C04E6" w:rsidRPr="008741B8">
              <w:rPr>
                <w:rStyle w:val="Hyperlink"/>
              </w:rPr>
              <w:t>Recommendations</w:t>
            </w:r>
            <w:r w:rsidR="002C04E6">
              <w:rPr>
                <w:webHidden/>
              </w:rPr>
              <w:tab/>
            </w:r>
            <w:r w:rsidR="002C04E6">
              <w:rPr>
                <w:webHidden/>
              </w:rPr>
              <w:fldChar w:fldCharType="begin"/>
            </w:r>
            <w:r w:rsidR="002C04E6">
              <w:rPr>
                <w:webHidden/>
              </w:rPr>
              <w:instrText xml:space="preserve"> PAGEREF _Toc172642364 \h </w:instrText>
            </w:r>
            <w:r w:rsidR="002C04E6">
              <w:rPr>
                <w:webHidden/>
              </w:rPr>
            </w:r>
            <w:r w:rsidR="002C04E6">
              <w:rPr>
                <w:webHidden/>
              </w:rPr>
              <w:fldChar w:fldCharType="separate"/>
            </w:r>
            <w:r w:rsidR="002C04E6">
              <w:rPr>
                <w:webHidden/>
              </w:rPr>
              <w:t>10</w:t>
            </w:r>
            <w:r w:rsidR="002C04E6">
              <w:rPr>
                <w:webHidden/>
              </w:rPr>
              <w:fldChar w:fldCharType="end"/>
            </w:r>
          </w:hyperlink>
        </w:p>
        <w:p w14:paraId="5969CD9E" w14:textId="7B5F49FB" w:rsidR="002C04E6" w:rsidRDefault="00E0513A">
          <w:pPr>
            <w:pStyle w:val="TOC1"/>
            <w:rPr>
              <w:rFonts w:asciiTheme="minorHAnsi" w:eastAsiaTheme="minorEastAsia" w:hAnsiTheme="minorHAnsi" w:cstheme="minorBidi"/>
              <w:kern w:val="2"/>
              <w:sz w:val="22"/>
              <w:lang w:eastAsia="en-GB" w:bidi="ar-SA"/>
              <w14:ligatures w14:val="standardContextual"/>
            </w:rPr>
          </w:pPr>
          <w:hyperlink w:anchor="_Toc172642365" w:history="1">
            <w:r w:rsidR="002C04E6" w:rsidRPr="008741B8">
              <w:rPr>
                <w:rStyle w:val="Hyperlink"/>
              </w:rPr>
              <w:t>References</w:t>
            </w:r>
            <w:r w:rsidR="002C04E6">
              <w:rPr>
                <w:webHidden/>
              </w:rPr>
              <w:tab/>
            </w:r>
            <w:r w:rsidR="002C04E6">
              <w:rPr>
                <w:webHidden/>
              </w:rPr>
              <w:fldChar w:fldCharType="begin"/>
            </w:r>
            <w:r w:rsidR="002C04E6">
              <w:rPr>
                <w:webHidden/>
              </w:rPr>
              <w:instrText xml:space="preserve"> PAGEREF _Toc172642365 \h </w:instrText>
            </w:r>
            <w:r w:rsidR="002C04E6">
              <w:rPr>
                <w:webHidden/>
              </w:rPr>
            </w:r>
            <w:r w:rsidR="002C04E6">
              <w:rPr>
                <w:webHidden/>
              </w:rPr>
              <w:fldChar w:fldCharType="separate"/>
            </w:r>
            <w:r w:rsidR="002C04E6">
              <w:rPr>
                <w:webHidden/>
              </w:rPr>
              <w:t>11</w:t>
            </w:r>
            <w:r w:rsidR="002C04E6">
              <w:rPr>
                <w:webHidden/>
              </w:rPr>
              <w:fldChar w:fldCharType="end"/>
            </w:r>
          </w:hyperlink>
        </w:p>
        <w:p w14:paraId="65FCBC12" w14:textId="4B021511" w:rsidR="00F8500A" w:rsidRDefault="00F8500A">
          <w:r>
            <w:rPr>
              <w:b/>
              <w:bCs/>
              <w:noProof/>
            </w:rPr>
            <w:fldChar w:fldCharType="end"/>
          </w:r>
        </w:p>
      </w:sdtContent>
    </w:sdt>
    <w:p w14:paraId="0CAD6143" w14:textId="5CA115A5" w:rsidR="00AC2E98" w:rsidRDefault="00AC2E98" w:rsidP="00052853">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72642356"/>
      <w:bookmarkStart w:id="5" w:name="_Toc109727647"/>
      <w:r w:rsidRPr="00410423">
        <w:lastRenderedPageBreak/>
        <w:t xml:space="preserve">Permission </w:t>
      </w:r>
      <w:r w:rsidR="00385E75">
        <w:t>r</w:t>
      </w:r>
      <w:r w:rsidR="00385E75" w:rsidRPr="00410423">
        <w:t>equested</w:t>
      </w:r>
      <w:bookmarkEnd w:id="4"/>
    </w:p>
    <w:p w14:paraId="668DAE29" w14:textId="38AE9233" w:rsidR="000F617C" w:rsidRDefault="0062525E" w:rsidP="0062525E">
      <w:pPr>
        <w:pStyle w:val="NumList1"/>
      </w:pPr>
      <w:proofErr w:type="spellStart"/>
      <w:r w:rsidRPr="0062525E">
        <w:t>Orano</w:t>
      </w:r>
      <w:proofErr w:type="spellEnd"/>
      <w:r w:rsidRPr="0062525E">
        <w:t xml:space="preserve"> TN USA (the applicant), applied to the Office for Nuclear Regulation (ONR) for a GB validation approval</w:t>
      </w:r>
      <w:r w:rsidR="00F00EC1">
        <w:t xml:space="preserve"> </w:t>
      </w:r>
      <w:sdt>
        <w:sdtPr>
          <w:id w:val="-1397967012"/>
          <w:citation/>
        </w:sdtPr>
        <w:sdtEndPr/>
        <w:sdtContent>
          <w:r w:rsidR="00F00EC1">
            <w:fldChar w:fldCharType="begin"/>
          </w:r>
          <w:r w:rsidR="00F00EC1">
            <w:instrText xml:space="preserve"> CITATION Ora1 \l 2057 </w:instrText>
          </w:r>
          <w:r w:rsidR="00F00EC1">
            <w:fldChar w:fldCharType="separate"/>
          </w:r>
          <w:r w:rsidR="00C950D7" w:rsidRPr="00C950D7">
            <w:rPr>
              <w:noProof/>
            </w:rPr>
            <w:t>[1]</w:t>
          </w:r>
          <w:r w:rsidR="00F00EC1">
            <w:fldChar w:fldCharType="end"/>
          </w:r>
        </w:sdtContent>
      </w:sdt>
      <w:r w:rsidRPr="0062525E">
        <w:t xml:space="preserve"> of USA/9342/AF Rev.7</w:t>
      </w:r>
      <w:r w:rsidR="00F00EC1">
        <w:t xml:space="preserve"> </w:t>
      </w:r>
      <w:sdt>
        <w:sdtPr>
          <w:id w:val="1743056814"/>
          <w:citation/>
        </w:sdtPr>
        <w:sdtEndPr/>
        <w:sdtContent>
          <w:r w:rsidR="009F3DD5">
            <w:fldChar w:fldCharType="begin"/>
          </w:r>
          <w:r w:rsidR="009F3DD5">
            <w:instrText xml:space="preserve"> CITATION USD \l 2057 </w:instrText>
          </w:r>
          <w:r w:rsidR="009F3DD5">
            <w:fldChar w:fldCharType="separate"/>
          </w:r>
          <w:r w:rsidR="00C950D7" w:rsidRPr="00C950D7">
            <w:rPr>
              <w:noProof/>
            </w:rPr>
            <w:t>[2]</w:t>
          </w:r>
          <w:r w:rsidR="009F3DD5">
            <w:fldChar w:fldCharType="end"/>
          </w:r>
        </w:sdtContent>
      </w:sdt>
      <w:r w:rsidRPr="00C62E27">
        <w:t>.</w:t>
      </w:r>
      <w:r>
        <w:t xml:space="preserve"> </w:t>
      </w:r>
    </w:p>
    <w:p w14:paraId="591D1602" w14:textId="15D733D8" w:rsidR="00590C5D" w:rsidRPr="0038766B" w:rsidRDefault="0062525E" w:rsidP="0062525E">
      <w:pPr>
        <w:pStyle w:val="NumList1"/>
      </w:pPr>
      <w:r>
        <w:t>This report presents the basis of the regulatory decision by ONR, as Great Britain competent authority for the transport of Class 7 (radioactive material) dangerous goods, to validate the USA/9342/AF Rev.7 certificate.</w:t>
      </w:r>
    </w:p>
    <w:p w14:paraId="49B1EFD8" w14:textId="7083671D" w:rsidR="0038766B" w:rsidRDefault="00590C5D" w:rsidP="0097087A">
      <w:pPr>
        <w:pStyle w:val="Heading1"/>
      </w:pPr>
      <w:bookmarkStart w:id="6" w:name="_Toc172642357"/>
      <w:r>
        <w:t>Background</w:t>
      </w:r>
      <w:bookmarkEnd w:id="6"/>
    </w:p>
    <w:p w14:paraId="25C3A17C" w14:textId="7ACB1373" w:rsidR="00DD04A8" w:rsidRDefault="00DD04A8" w:rsidP="007F5909">
      <w:pPr>
        <w:pStyle w:val="NumList1"/>
      </w:pPr>
      <w:r>
        <w:t>The USA/9342/AF (known as the Versa-Pac) is designed for the transport of miscellaneous unirradiated uranium materials, covering a range of physical and chemical forms, including fuel materials, over a range of enrichments up to and including highly enriched uranium.</w:t>
      </w:r>
    </w:p>
    <w:p w14:paraId="71D1EF41" w14:textId="4D65B134" w:rsidR="006F4D77" w:rsidRDefault="00DD04A8" w:rsidP="007F5909">
      <w:pPr>
        <w:pStyle w:val="NumList1"/>
      </w:pPr>
      <w:r>
        <w:t>The USA/9342/AF has been approved by the US competent authority, the Department of Transportation. As a fissile package, this approval is supported by a certificate of compliance from the US Nuclear Regulatory Commission as per their national arrangements.</w:t>
      </w:r>
      <w:r w:rsidR="007F5909" w:rsidRPr="007F5909">
        <w:rPr>
          <w:rFonts w:ascii="Arial" w:eastAsia="Calibri" w:hAnsi="Arial" w:cs="Arial"/>
          <w:color w:val="000000"/>
          <w:sz w:val="27"/>
          <w:szCs w:val="27"/>
          <w:lang w:bidi="he-IL"/>
        </w:rPr>
        <w:t xml:space="preserve"> </w:t>
      </w:r>
      <w:r w:rsidR="007F5909" w:rsidRPr="007F5909">
        <w:t>We first validated the USA/9342 package design in 2022</w:t>
      </w:r>
      <w:r w:rsidR="007F5909">
        <w:t>.</w:t>
      </w:r>
    </w:p>
    <w:p w14:paraId="013EA42B" w14:textId="7FB5E001" w:rsidR="009437D7" w:rsidRDefault="0017392C" w:rsidP="009437D7">
      <w:pPr>
        <w:pStyle w:val="NumList1"/>
      </w:pPr>
      <w:r>
        <w:t>T</w:t>
      </w:r>
      <w:r w:rsidR="009437D7">
        <w:t>he USA/9342 is a drum-type package approved as a Type AF design for the transport of unirradiated solid and non-pyrophoric uranium materials. The design concept comprises an inner container for payload containment, surrounded by ceramic fibre and rigid polyurethane insulation. This is held centrally within an outer drum, with manufactured features that provide structural stiffening for the package.</w:t>
      </w:r>
    </w:p>
    <w:p w14:paraId="5073F763" w14:textId="5AE6F02E" w:rsidR="009437D7" w:rsidRDefault="009437D7" w:rsidP="009437D7">
      <w:pPr>
        <w:pStyle w:val="NumList1"/>
      </w:pPr>
      <w:bookmarkStart w:id="7" w:name="_Hlk169246696"/>
      <w:r>
        <w:t xml:space="preserve">There are two different models available, these being the Versa-Pac VP-55 and VP-110, i.e. 55-gallon and 110-gallon outer drums. Validation is being sought in the UK for the VP-55 model only, excluding uranium hexafluoride 1S and 2S cylinders and use of the </w:t>
      </w:r>
      <w:r w:rsidR="00981DAC">
        <w:t>High-Capacity</w:t>
      </w:r>
      <w:r>
        <w:t xml:space="preserve"> Basket (HCB). The requested validation scope is therefore unchanged from our previous validation and shielding assessment in 2022.</w:t>
      </w:r>
    </w:p>
    <w:bookmarkEnd w:id="7"/>
    <w:p w14:paraId="6D51141B" w14:textId="5274D86D" w:rsidR="009437D7" w:rsidRDefault="009437D7" w:rsidP="009437D7">
      <w:pPr>
        <w:pStyle w:val="NumList1"/>
      </w:pPr>
      <w:r>
        <w:t xml:space="preserve">Full details of the package design are given in the </w:t>
      </w:r>
      <w:r w:rsidR="00B566B6">
        <w:t>package safety analysis report</w:t>
      </w:r>
      <w:sdt>
        <w:sdtPr>
          <w:id w:val="-971983603"/>
          <w:citation/>
        </w:sdtPr>
        <w:sdtEndPr/>
        <w:sdtContent>
          <w:r w:rsidR="004E11CD" w:rsidRPr="004E11CD">
            <w:fldChar w:fldCharType="begin"/>
          </w:r>
          <w:r w:rsidR="00215A56">
            <w:instrText xml:space="preserve">CITATION Ora2 \l 2057 </w:instrText>
          </w:r>
          <w:r w:rsidR="004E11CD" w:rsidRPr="004E11CD">
            <w:fldChar w:fldCharType="separate"/>
          </w:r>
          <w:r w:rsidR="00C950D7">
            <w:rPr>
              <w:noProof/>
            </w:rPr>
            <w:t xml:space="preserve"> </w:t>
          </w:r>
          <w:r w:rsidR="00C950D7" w:rsidRPr="00C950D7">
            <w:rPr>
              <w:noProof/>
            </w:rPr>
            <w:t>[3]</w:t>
          </w:r>
          <w:r w:rsidR="004E11CD" w:rsidRPr="004E11CD">
            <w:fldChar w:fldCharType="end"/>
          </w:r>
        </w:sdtContent>
      </w:sdt>
      <w:r w:rsidR="004E11CD">
        <w:t>.</w:t>
      </w:r>
    </w:p>
    <w:p w14:paraId="4A4B131A" w14:textId="7C60D921" w:rsidR="0038766B" w:rsidRPr="0038766B" w:rsidRDefault="00385E75" w:rsidP="00410423">
      <w:pPr>
        <w:pStyle w:val="Heading1"/>
      </w:pPr>
      <w:bookmarkStart w:id="8" w:name="_Toc172642358"/>
      <w:r>
        <w:lastRenderedPageBreak/>
        <w:t>Assessment and inspection work carried out by ONR in consideration of this request</w:t>
      </w:r>
      <w:bookmarkEnd w:id="8"/>
    </w:p>
    <w:p w14:paraId="3D2899EC" w14:textId="1E56F8BB" w:rsidR="0038766B" w:rsidRDefault="0097087A" w:rsidP="00AC2E98">
      <w:pPr>
        <w:pStyle w:val="NumList1"/>
      </w:pPr>
      <w:r>
        <w:t xml:space="preserve">There </w:t>
      </w:r>
      <w:r w:rsidR="00A77D0B">
        <w:t xml:space="preserve">have been </w:t>
      </w:r>
      <w:r>
        <w:t>no changes to the</w:t>
      </w:r>
      <w:r w:rsidR="004D0986">
        <w:t xml:space="preserve"> VP-55</w:t>
      </w:r>
      <w:r>
        <w:t xml:space="preserve"> design. The application contains updates to supporting documentation.</w:t>
      </w:r>
    </w:p>
    <w:p w14:paraId="6C64CAB9" w14:textId="38D25F46" w:rsidR="004D0986" w:rsidRDefault="004D0986" w:rsidP="004D0986">
      <w:pPr>
        <w:pStyle w:val="NumList1"/>
      </w:pPr>
      <w:r w:rsidRPr="004D0986">
        <w:t>USA/9342/AF-</w:t>
      </w:r>
      <w:r w:rsidR="00981DAC" w:rsidRPr="004D0986">
        <w:t xml:space="preserve">96 </w:t>
      </w:r>
      <w:r w:rsidR="00981DAC">
        <w:t>has</w:t>
      </w:r>
      <w:r>
        <w:t xml:space="preserve"> been updated to revision </w:t>
      </w:r>
      <w:r w:rsidRPr="004D0986">
        <w:t xml:space="preserve">6 and 7 </w:t>
      </w:r>
      <w:r>
        <w:t xml:space="preserve">since the previous GB validation. This </w:t>
      </w:r>
      <w:r w:rsidRPr="004D0986">
        <w:t xml:space="preserve">was due to organisational changes and inclusion of </w:t>
      </w:r>
      <w:r w:rsidR="00981DAC">
        <w:t>high-capacity</w:t>
      </w:r>
      <w:r>
        <w:t xml:space="preserve"> basket </w:t>
      </w:r>
      <w:r w:rsidRPr="004D0986">
        <w:t>(which is outside the scope of this validation). The applican</w:t>
      </w:r>
      <w:r w:rsidRPr="00C86EEA">
        <w:t>t</w:t>
      </w:r>
      <w:r w:rsidR="00C86EEA">
        <w:t>’</w:t>
      </w:r>
      <w:r w:rsidRPr="00C86EEA">
        <w:t>s</w:t>
      </w:r>
      <w:r>
        <w:t xml:space="preserve"> </w:t>
      </w:r>
      <w:r w:rsidRPr="004D0986">
        <w:t xml:space="preserve">quality assurance program </w:t>
      </w:r>
      <w:sdt>
        <w:sdtPr>
          <w:id w:val="-1948615075"/>
          <w:citation/>
        </w:sdtPr>
        <w:sdtEndPr/>
        <w:sdtContent>
          <w:r w:rsidR="005E4DE1">
            <w:fldChar w:fldCharType="begin"/>
          </w:r>
          <w:r w:rsidR="005E4DE1">
            <w:instrText xml:space="preserve"> CITATION Ora3 \l 2057 </w:instrText>
          </w:r>
          <w:r w:rsidR="005E4DE1">
            <w:fldChar w:fldCharType="separate"/>
          </w:r>
          <w:r w:rsidR="00C950D7" w:rsidRPr="00C950D7">
            <w:rPr>
              <w:noProof/>
            </w:rPr>
            <w:t>[4]</w:t>
          </w:r>
          <w:r w:rsidR="005E4DE1">
            <w:fldChar w:fldCharType="end"/>
          </w:r>
        </w:sdtContent>
      </w:sdt>
      <w:r w:rsidR="005E4DE1">
        <w:t xml:space="preserve"> </w:t>
      </w:r>
      <w:r w:rsidRPr="004D0986">
        <w:t>has been approved by the United States Nuclear Regulatory Commission</w:t>
      </w:r>
      <w:r>
        <w:t xml:space="preserve"> which underpins the current </w:t>
      </w:r>
      <w:r w:rsidRPr="004D0986">
        <w:t>base approval</w:t>
      </w:r>
      <w:r w:rsidR="009F3DD5">
        <w:t xml:space="preserve"> </w:t>
      </w:r>
      <w:sdt>
        <w:sdtPr>
          <w:id w:val="-321669387"/>
          <w:citation/>
        </w:sdtPr>
        <w:sdtEndPr/>
        <w:sdtContent>
          <w:r w:rsidR="009F3DD5">
            <w:fldChar w:fldCharType="begin"/>
          </w:r>
          <w:r w:rsidR="009F3DD5">
            <w:instrText xml:space="preserve"> CITATION USD \l 2057 </w:instrText>
          </w:r>
          <w:r w:rsidR="009F3DD5">
            <w:fldChar w:fldCharType="separate"/>
          </w:r>
          <w:r w:rsidR="00C950D7" w:rsidRPr="00C950D7">
            <w:rPr>
              <w:noProof/>
            </w:rPr>
            <w:t>[2]</w:t>
          </w:r>
          <w:r w:rsidR="009F3DD5">
            <w:fldChar w:fldCharType="end"/>
          </w:r>
        </w:sdtContent>
      </w:sdt>
      <w:r w:rsidR="009F3DD5">
        <w:t xml:space="preserve">. </w:t>
      </w:r>
      <w:r w:rsidRPr="004D0986">
        <w:t xml:space="preserve">Therefore, I judge that </w:t>
      </w:r>
      <w:r>
        <w:t xml:space="preserve">a safety case requirements assessment is not required. I also consider it to be disproportionate to undertake any inspection </w:t>
      </w:r>
      <w:r w:rsidR="00F3152D">
        <w:t>work unless</w:t>
      </w:r>
      <w:r>
        <w:t xml:space="preserve"> any significant gaps are identified during the assessment process. </w:t>
      </w:r>
    </w:p>
    <w:p w14:paraId="793DD17D" w14:textId="63305894" w:rsidR="004D0986" w:rsidRDefault="004D0986" w:rsidP="004D0986">
      <w:pPr>
        <w:pStyle w:val="NumList1"/>
      </w:pPr>
      <w:r>
        <w:t xml:space="preserve">We </w:t>
      </w:r>
      <w:r w:rsidR="00B768F4">
        <w:t>conducted</w:t>
      </w:r>
      <w:r>
        <w:t xml:space="preserve"> a proportionate assessment of the transport safety case contained in the application. We identified that areas of </w:t>
      </w:r>
      <w:r w:rsidR="00981DAC">
        <w:t>engineering,</w:t>
      </w:r>
      <w:r>
        <w:t xml:space="preserve"> criticality and shielding require assessment.</w:t>
      </w:r>
    </w:p>
    <w:p w14:paraId="539A973A" w14:textId="77777777" w:rsidR="004D0986" w:rsidRDefault="004D0986" w:rsidP="004D0986">
      <w:pPr>
        <w:pStyle w:val="NumList1"/>
      </w:pPr>
      <w:r>
        <w:t>Our assessments were undertaken in accordance with the requirements of ONR How2 Business Management System and its associated guidance.</w:t>
      </w:r>
    </w:p>
    <w:p w14:paraId="57C51589" w14:textId="54C58743" w:rsidR="00BF46FF" w:rsidRDefault="00BF46FF" w:rsidP="000733DC">
      <w:pPr>
        <w:pStyle w:val="Heading2"/>
      </w:pPr>
      <w:bookmarkStart w:id="9" w:name="_Toc172642359"/>
      <w:r>
        <w:t>Engineering Assessment</w:t>
      </w:r>
      <w:r w:rsidR="00F85D37">
        <w:t xml:space="preserve"> </w:t>
      </w:r>
      <w:sdt>
        <w:sdtPr>
          <w:id w:val="1571850165"/>
          <w:citation/>
        </w:sdtPr>
        <w:sdtEndPr/>
        <w:sdtContent>
          <w:r w:rsidR="00F85D37">
            <w:fldChar w:fldCharType="begin"/>
          </w:r>
          <w:r w:rsidR="00F85D37">
            <w:instrText xml:space="preserve"> CITATION ONR3 \l 2057 </w:instrText>
          </w:r>
          <w:r w:rsidR="00F85D37">
            <w:fldChar w:fldCharType="separate"/>
          </w:r>
          <w:r w:rsidR="00C950D7" w:rsidRPr="00C950D7">
            <w:rPr>
              <w:noProof/>
            </w:rPr>
            <w:t>[5]</w:t>
          </w:r>
          <w:r w:rsidR="00F85D37">
            <w:fldChar w:fldCharType="end"/>
          </w:r>
        </w:sdtContent>
      </w:sdt>
      <w:r w:rsidR="0001733C">
        <w:t xml:space="preserve"> (</w:t>
      </w:r>
      <w:hyperlink r:id="rId23" w:history="1">
        <w:r w:rsidR="00F85D37" w:rsidRPr="00F85D37">
          <w:rPr>
            <w:rStyle w:val="Hyperlink"/>
          </w:rPr>
          <w:t>AR-01426</w:t>
        </w:r>
      </w:hyperlink>
      <w:r w:rsidR="00F85D37">
        <w:t>)</w:t>
      </w:r>
      <w:bookmarkEnd w:id="9"/>
    </w:p>
    <w:p w14:paraId="253A1CE4" w14:textId="50C32272" w:rsidR="000733DC" w:rsidRDefault="00D364AC" w:rsidP="00C761A6">
      <w:pPr>
        <w:pStyle w:val="NumList1"/>
      </w:pPr>
      <w:r>
        <w:t xml:space="preserve">The </w:t>
      </w:r>
      <w:r w:rsidR="008A3FF6">
        <w:t>scope of our engineering assessment focused on the changes that have been made since the last renewal in Jan 2022.</w:t>
      </w:r>
      <w:r w:rsidR="003665F3">
        <w:t xml:space="preserve"> </w:t>
      </w:r>
      <w:r w:rsidR="00A838FF">
        <w:t xml:space="preserve">These </w:t>
      </w:r>
      <w:r w:rsidR="007D59B2">
        <w:t>relate</w:t>
      </w:r>
      <w:r w:rsidR="00A838FF">
        <w:t xml:space="preserve"> to the updated version of SSR-6 2018. </w:t>
      </w:r>
      <w:r w:rsidR="00F07922">
        <w:t xml:space="preserve">This requires ageing mechanisms to be considered. </w:t>
      </w:r>
    </w:p>
    <w:p w14:paraId="279F1553" w14:textId="19CB4A51" w:rsidR="003D6EEB" w:rsidRDefault="003D6EEB" w:rsidP="008E3398">
      <w:pPr>
        <w:pStyle w:val="NumList1"/>
      </w:pPr>
      <w:r>
        <w:t xml:space="preserve">In response to our </w:t>
      </w:r>
      <w:r w:rsidR="00884A0C">
        <w:t xml:space="preserve">engineering </w:t>
      </w:r>
      <w:r>
        <w:t xml:space="preserve">Q1 questions </w:t>
      </w:r>
      <w:sdt>
        <w:sdtPr>
          <w:id w:val="210931200"/>
          <w:citation/>
        </w:sdtPr>
        <w:sdtEndPr/>
        <w:sdtContent>
          <w:r w:rsidR="00805EEA">
            <w:fldChar w:fldCharType="begin"/>
          </w:r>
          <w:r w:rsidR="00805EEA">
            <w:instrText xml:space="preserve"> CITATION ONR5 \l 2057 </w:instrText>
          </w:r>
          <w:r w:rsidR="00805EEA">
            <w:fldChar w:fldCharType="separate"/>
          </w:r>
          <w:r w:rsidR="00C950D7" w:rsidRPr="00C950D7">
            <w:rPr>
              <w:noProof/>
            </w:rPr>
            <w:t>[6]</w:t>
          </w:r>
          <w:r w:rsidR="00805EEA">
            <w:fldChar w:fldCharType="end"/>
          </w:r>
        </w:sdtContent>
      </w:sdt>
      <w:r w:rsidR="00805EEA">
        <w:t xml:space="preserve"> </w:t>
      </w:r>
      <w:r w:rsidR="000E2582">
        <w:t xml:space="preserve">on ageing management, </w:t>
      </w:r>
      <w:r w:rsidR="00DD553D">
        <w:t xml:space="preserve">the applicant provided additional documentation </w:t>
      </w:r>
      <w:sdt>
        <w:sdtPr>
          <w:id w:val="750087359"/>
          <w:citation/>
        </w:sdtPr>
        <w:sdtEndPr/>
        <w:sdtContent>
          <w:r w:rsidR="0097327D">
            <w:fldChar w:fldCharType="begin"/>
          </w:r>
          <w:r w:rsidR="0097327D">
            <w:instrText xml:space="preserve"> CITATION Ora4 \l 2057 </w:instrText>
          </w:r>
          <w:r w:rsidR="0097327D">
            <w:fldChar w:fldCharType="separate"/>
          </w:r>
          <w:r w:rsidR="00C950D7" w:rsidRPr="00C950D7">
            <w:rPr>
              <w:noProof/>
            </w:rPr>
            <w:t>[7]</w:t>
          </w:r>
          <w:r w:rsidR="0097327D">
            <w:fldChar w:fldCharType="end"/>
          </w:r>
        </w:sdtContent>
      </w:sdt>
      <w:r w:rsidR="00DD553D">
        <w:t>.</w:t>
      </w:r>
      <w:r w:rsidR="00B20A0D" w:rsidRPr="00B20A0D">
        <w:rPr>
          <w:rFonts w:ascii="Arial" w:eastAsia="Calibri" w:hAnsi="Arial" w:cs="Arial"/>
          <w:color w:val="000000"/>
          <w:sz w:val="27"/>
          <w:szCs w:val="27"/>
          <w:lang w:bidi="he-IL"/>
        </w:rPr>
        <w:t xml:space="preserve"> </w:t>
      </w:r>
      <w:r w:rsidR="00B20A0D" w:rsidRPr="00B20A0D">
        <w:t xml:space="preserve">This document divides all the packaging parts of the Versa-Pac up into material categories and outlines the different potential ageing mechanisms and what considerations are made for each. The applicant concludes that due to low radiation emissions of the package, deterioration from radiation and/or high heat loads have not been considered. </w:t>
      </w:r>
      <w:r w:rsidR="008E3398">
        <w:t>We judge</w:t>
      </w:r>
      <w:r w:rsidR="008E76A7">
        <w:t>d</w:t>
      </w:r>
      <w:r w:rsidR="008E3398">
        <w:t xml:space="preserve"> this to be </w:t>
      </w:r>
      <w:r w:rsidR="00B20A0D" w:rsidRPr="00B20A0D">
        <w:t>reasonable. The primary ag</w:t>
      </w:r>
      <w:r w:rsidR="000409C1">
        <w:t>e</w:t>
      </w:r>
      <w:r w:rsidR="00B20A0D" w:rsidRPr="00B20A0D">
        <w:t xml:space="preserve">ing mechanisms considered are corrosion, </w:t>
      </w:r>
      <w:r w:rsidR="00F3152D" w:rsidRPr="00B20A0D">
        <w:t>fatigue,</w:t>
      </w:r>
      <w:r w:rsidR="00B20A0D" w:rsidRPr="00B20A0D">
        <w:t xml:space="preserve"> and wear. Periodic and </w:t>
      </w:r>
      <w:r w:rsidR="00B67499" w:rsidRPr="00B20A0D">
        <w:t>pre</w:t>
      </w:r>
      <w:r w:rsidR="00B67499">
        <w:t>-</w:t>
      </w:r>
      <w:r w:rsidR="00B20A0D" w:rsidRPr="00B20A0D">
        <w:t xml:space="preserve">shipment inspections are completed with components repaired/replaced as required. The package is protected by the outer parts of the package with the outer surfaces covered with paint. </w:t>
      </w:r>
      <w:r w:rsidR="00DD553D">
        <w:t xml:space="preserve">We judged that this </w:t>
      </w:r>
      <w:r w:rsidR="00C642A9">
        <w:t>meets the expectations of para</w:t>
      </w:r>
      <w:r w:rsidR="00320D48">
        <w:t xml:space="preserve">graph 613A of SSR-6 2018. </w:t>
      </w:r>
    </w:p>
    <w:p w14:paraId="4BF9DF39" w14:textId="0A417310" w:rsidR="00320D48" w:rsidRPr="000733DC" w:rsidRDefault="00955735" w:rsidP="00513E9C">
      <w:pPr>
        <w:pStyle w:val="NumList1"/>
      </w:pPr>
      <w:r>
        <w:t xml:space="preserve"> We recommend</w:t>
      </w:r>
      <w:r w:rsidR="005B5BB2">
        <w:t xml:space="preserve">, from a mechanical engineering perspective, </w:t>
      </w:r>
      <w:r w:rsidR="00513E9C" w:rsidRPr="00513E9C">
        <w:t>the USA/9342/AF package design is approved</w:t>
      </w:r>
      <w:r w:rsidR="00513E9C">
        <w:t>.</w:t>
      </w:r>
    </w:p>
    <w:p w14:paraId="722744F1" w14:textId="317BD4D1" w:rsidR="000733DC" w:rsidRDefault="00BF46FF" w:rsidP="000733DC">
      <w:pPr>
        <w:pStyle w:val="Heading2"/>
      </w:pPr>
      <w:bookmarkStart w:id="10" w:name="_Toc172642360"/>
      <w:r>
        <w:lastRenderedPageBreak/>
        <w:t>Criticality Assessment</w:t>
      </w:r>
      <w:sdt>
        <w:sdtPr>
          <w:id w:val="1372423268"/>
          <w:citation/>
        </w:sdtPr>
        <w:sdtEndPr/>
        <w:sdtContent>
          <w:r w:rsidR="00726709">
            <w:fldChar w:fldCharType="begin"/>
          </w:r>
          <w:r w:rsidR="00726709">
            <w:instrText xml:space="preserve"> CITATION ONR2 \l 2057 </w:instrText>
          </w:r>
          <w:r w:rsidR="00726709">
            <w:fldChar w:fldCharType="separate"/>
          </w:r>
          <w:r w:rsidR="00C950D7">
            <w:rPr>
              <w:noProof/>
            </w:rPr>
            <w:t xml:space="preserve"> </w:t>
          </w:r>
          <w:r w:rsidR="00C950D7" w:rsidRPr="00C950D7">
            <w:rPr>
              <w:noProof/>
            </w:rPr>
            <w:t>[8]</w:t>
          </w:r>
          <w:r w:rsidR="00726709">
            <w:fldChar w:fldCharType="end"/>
          </w:r>
        </w:sdtContent>
      </w:sdt>
      <w:r w:rsidR="007336A1">
        <w:t xml:space="preserve"> (</w:t>
      </w:r>
      <w:hyperlink r:id="rId24" w:history="1">
        <w:r w:rsidR="007336A1" w:rsidRPr="00726709">
          <w:rPr>
            <w:rStyle w:val="Hyperlink"/>
          </w:rPr>
          <w:t>AR</w:t>
        </w:r>
        <w:r w:rsidR="00726709" w:rsidRPr="00726709">
          <w:rPr>
            <w:rStyle w:val="Hyperlink"/>
          </w:rPr>
          <w:t>-1423</w:t>
        </w:r>
      </w:hyperlink>
      <w:r w:rsidR="00726709">
        <w:t>)</w:t>
      </w:r>
      <w:bookmarkEnd w:id="10"/>
    </w:p>
    <w:p w14:paraId="6F24089F" w14:textId="06A09FE3" w:rsidR="00162562" w:rsidRDefault="00B37E4A" w:rsidP="00C761A6">
      <w:pPr>
        <w:pStyle w:val="NumList1"/>
      </w:pPr>
      <w:r>
        <w:t>We reviewed the applicant</w:t>
      </w:r>
      <w:r w:rsidR="0004603A">
        <w:t>’</w:t>
      </w:r>
      <w:r>
        <w:t>s cr</w:t>
      </w:r>
      <w:r w:rsidR="0015054D">
        <w:t xml:space="preserve">iticality </w:t>
      </w:r>
      <w:r>
        <w:t>assessment</w:t>
      </w:r>
      <w:sdt>
        <w:sdtPr>
          <w:id w:val="508652013"/>
          <w:citation/>
        </w:sdtPr>
        <w:sdtEndPr/>
        <w:sdtContent>
          <w:r>
            <w:fldChar w:fldCharType="begin"/>
          </w:r>
          <w:r>
            <w:instrText xml:space="preserve"> CITATION Ora \l 2057 </w:instrText>
          </w:r>
          <w:r>
            <w:fldChar w:fldCharType="separate"/>
          </w:r>
          <w:r w:rsidR="00C950D7">
            <w:rPr>
              <w:noProof/>
            </w:rPr>
            <w:t xml:space="preserve"> </w:t>
          </w:r>
          <w:r w:rsidR="00C950D7" w:rsidRPr="00C950D7">
            <w:rPr>
              <w:noProof/>
            </w:rPr>
            <w:t>[9]</w:t>
          </w:r>
          <w:r>
            <w:fldChar w:fldCharType="end"/>
          </w:r>
        </w:sdtContent>
      </w:sdt>
      <w:r>
        <w:t>.</w:t>
      </w:r>
      <w:r w:rsidR="00AC403A" w:rsidRPr="00AC403A">
        <w:rPr>
          <w:rFonts w:ascii="Arial" w:eastAsia="Calibri" w:hAnsi="Arial" w:cs="Arial"/>
          <w:lang w:bidi="he-IL"/>
        </w:rPr>
        <w:t xml:space="preserve"> </w:t>
      </w:r>
      <w:r w:rsidR="00AC403A" w:rsidRPr="00AC403A">
        <w:t>This has been updated to include details on the HCB since our last assessment in 2022</w:t>
      </w:r>
      <w:r w:rsidR="007E683D">
        <w:t xml:space="preserve"> </w:t>
      </w:r>
      <w:sdt>
        <w:sdtPr>
          <w:id w:val="-1354577876"/>
          <w:citation/>
        </w:sdtPr>
        <w:sdtEndPr/>
        <w:sdtContent>
          <w:r w:rsidR="007E683D">
            <w:fldChar w:fldCharType="begin"/>
          </w:r>
          <w:r w:rsidR="007E683D">
            <w:instrText xml:space="preserve"> CITATION ONR1 \l 2057 </w:instrText>
          </w:r>
          <w:r w:rsidR="007E683D">
            <w:fldChar w:fldCharType="separate"/>
          </w:r>
          <w:r w:rsidR="00C950D7" w:rsidRPr="00C950D7">
            <w:rPr>
              <w:noProof/>
            </w:rPr>
            <w:t>[10]</w:t>
          </w:r>
          <w:r w:rsidR="007E683D">
            <w:fldChar w:fldCharType="end"/>
          </w:r>
        </w:sdtContent>
      </w:sdt>
      <w:r w:rsidR="007E683D">
        <w:t xml:space="preserve">. </w:t>
      </w:r>
      <w:r w:rsidR="007E683D" w:rsidRPr="007E683D">
        <w:t>However, this is outside the scope of the applicant</w:t>
      </w:r>
      <w:r w:rsidR="0029503A">
        <w:t>’</w:t>
      </w:r>
      <w:r w:rsidR="007E683D" w:rsidRPr="007E683D">
        <w:t>s request</w:t>
      </w:r>
      <w:r w:rsidR="007E683D">
        <w:t>.</w:t>
      </w:r>
      <w:r w:rsidR="00F812CD" w:rsidRPr="00F812CD">
        <w:rPr>
          <w:rFonts w:ascii="Arial" w:eastAsia="Calibri" w:hAnsi="Arial" w:cs="Arial"/>
          <w:color w:val="000000"/>
          <w:sz w:val="27"/>
          <w:szCs w:val="27"/>
          <w:lang w:bidi="he-IL"/>
        </w:rPr>
        <w:t xml:space="preserve"> </w:t>
      </w:r>
      <w:r w:rsidR="00F812CD" w:rsidRPr="00F812CD">
        <w:rPr>
          <w:rFonts w:ascii="Arial" w:eastAsia="Calibri" w:hAnsi="Arial" w:cs="Arial"/>
          <w:color w:val="000000"/>
          <w:szCs w:val="24"/>
          <w:lang w:bidi="he-IL"/>
        </w:rPr>
        <w:t>Ou</w:t>
      </w:r>
      <w:r w:rsidR="00F812CD">
        <w:rPr>
          <w:rFonts w:ascii="Arial" w:eastAsia="Calibri" w:hAnsi="Arial" w:cs="Arial"/>
          <w:color w:val="000000"/>
          <w:szCs w:val="24"/>
          <w:lang w:bidi="he-IL"/>
        </w:rPr>
        <w:t xml:space="preserve">r previous </w:t>
      </w:r>
      <w:r w:rsidR="00F812CD" w:rsidRPr="00F812CD">
        <w:t xml:space="preserve">criticality assessment </w:t>
      </w:r>
      <w:sdt>
        <w:sdtPr>
          <w:id w:val="-706485954"/>
          <w:citation/>
        </w:sdtPr>
        <w:sdtEndPr/>
        <w:sdtContent>
          <w:r w:rsidR="00E70EF9">
            <w:fldChar w:fldCharType="begin"/>
          </w:r>
          <w:r w:rsidR="00E70EF9">
            <w:instrText xml:space="preserve"> CITATION ONR1 \l 2057 </w:instrText>
          </w:r>
          <w:r w:rsidR="00E70EF9">
            <w:fldChar w:fldCharType="separate"/>
          </w:r>
          <w:r w:rsidR="00C950D7" w:rsidRPr="00C950D7">
            <w:rPr>
              <w:noProof/>
            </w:rPr>
            <w:t>[10]</w:t>
          </w:r>
          <w:r w:rsidR="00E70EF9">
            <w:fldChar w:fldCharType="end"/>
          </w:r>
        </w:sdtContent>
      </w:sdt>
      <w:r w:rsidR="00F812CD" w:rsidRPr="00F812CD">
        <w:t xml:space="preserve"> identified a minor technical issue that we expected to be resolved by the applicant </w:t>
      </w:r>
      <w:r w:rsidR="00E70EF9">
        <w:t xml:space="preserve">during this </w:t>
      </w:r>
      <w:r w:rsidR="00F812CD" w:rsidRPr="00F812CD">
        <w:t>application.</w:t>
      </w:r>
      <w:r w:rsidR="007E683D">
        <w:t xml:space="preserve"> </w:t>
      </w:r>
      <w:r w:rsidR="00F1284D">
        <w:t>In response, t</w:t>
      </w:r>
      <w:r w:rsidR="00CF4111" w:rsidRPr="00CF4111">
        <w:t xml:space="preserve">he applicant adopted a </w:t>
      </w:r>
      <w:r w:rsidR="00981DAC" w:rsidRPr="00CF4111">
        <w:t>two-stage</w:t>
      </w:r>
      <w:r w:rsidR="00CF4111" w:rsidRPr="00CF4111">
        <w:t xml:space="preserve"> approach to the assessment of temperature effects on reactivity, comprising a qualitative assessment supported by calculations using the </w:t>
      </w:r>
      <w:r w:rsidR="00162562" w:rsidRPr="00162562">
        <w:t xml:space="preserve">Monte Carlo N-Particle Transport </w:t>
      </w:r>
      <w:r w:rsidR="00162562">
        <w:t>(</w:t>
      </w:r>
      <w:r w:rsidR="00CF4111" w:rsidRPr="00CF4111">
        <w:t>MCNP</w:t>
      </w:r>
      <w:r w:rsidR="00162562">
        <w:t>)</w:t>
      </w:r>
      <w:r w:rsidR="00CF4111" w:rsidRPr="00CF4111">
        <w:t xml:space="preserve"> computer code</w:t>
      </w:r>
      <w:r w:rsidR="00162562">
        <w:t xml:space="preserve">. </w:t>
      </w:r>
      <w:r w:rsidR="00981DAC">
        <w:t>Therefore,</w:t>
      </w:r>
      <w:r w:rsidR="00162562">
        <w:t xml:space="preserve"> we targeted the following areas:</w:t>
      </w:r>
    </w:p>
    <w:p w14:paraId="4DA6B55C" w14:textId="52156B66" w:rsidR="000733DC" w:rsidRDefault="00E750E7" w:rsidP="00A040F9">
      <w:pPr>
        <w:pStyle w:val="NumList1"/>
        <w:numPr>
          <w:ilvl w:val="0"/>
          <w:numId w:val="30"/>
        </w:numPr>
      </w:pPr>
      <w:r>
        <w:t xml:space="preserve">Qualitative </w:t>
      </w:r>
      <w:r w:rsidR="00667F1F">
        <w:t xml:space="preserve">Argument </w:t>
      </w:r>
      <w:r w:rsidR="0064073F">
        <w:t>–</w:t>
      </w:r>
      <w:r w:rsidR="002C2AE5">
        <w:t xml:space="preserve"> W</w:t>
      </w:r>
      <w:r w:rsidR="00A040F9">
        <w:t>e</w:t>
      </w:r>
      <w:r w:rsidR="002508B8" w:rsidRPr="002508B8">
        <w:t xml:space="preserve"> consider the qualitative argument is of technical interest, but its value is limited and outweighed by the calculational</w:t>
      </w:r>
      <w:r w:rsidR="00A040F9">
        <w:t xml:space="preserve"> </w:t>
      </w:r>
      <w:r w:rsidR="002508B8" w:rsidRPr="002508B8">
        <w:t>assessment provided</w:t>
      </w:r>
      <w:r w:rsidR="00A040F9">
        <w:t>.</w:t>
      </w:r>
    </w:p>
    <w:p w14:paraId="3B3701A0" w14:textId="39F10514" w:rsidR="00667F1F" w:rsidRDefault="00667F1F" w:rsidP="00E750E7">
      <w:pPr>
        <w:pStyle w:val="NumList1"/>
        <w:numPr>
          <w:ilvl w:val="0"/>
          <w:numId w:val="30"/>
        </w:numPr>
      </w:pPr>
      <w:r>
        <w:t>Codes and Nuclear Data</w:t>
      </w:r>
      <w:r w:rsidR="00A040F9">
        <w:t xml:space="preserve"> - </w:t>
      </w:r>
      <w:r w:rsidR="00614628">
        <w:t xml:space="preserve">We consider this is an adequate </w:t>
      </w:r>
      <w:r w:rsidR="002C47B2">
        <w:t xml:space="preserve">analysis tool </w:t>
      </w:r>
      <w:r w:rsidR="00614628">
        <w:t xml:space="preserve">and judge the </w:t>
      </w:r>
      <w:r w:rsidR="002C47B2">
        <w:t xml:space="preserve">baseline assessment to be appropriate. </w:t>
      </w:r>
    </w:p>
    <w:p w14:paraId="5A6D5CA7" w14:textId="6E5CA8C1" w:rsidR="00667F1F" w:rsidRDefault="00667F1F" w:rsidP="005E1A9B">
      <w:pPr>
        <w:pStyle w:val="NumList1"/>
        <w:numPr>
          <w:ilvl w:val="0"/>
          <w:numId w:val="30"/>
        </w:numPr>
      </w:pPr>
      <w:r>
        <w:t>Code Validatio</w:t>
      </w:r>
      <w:r w:rsidR="005C6749">
        <w:t>n</w:t>
      </w:r>
      <w:r w:rsidR="002C47B2">
        <w:t xml:space="preserve"> - </w:t>
      </w:r>
      <w:r w:rsidR="004929A1">
        <w:t xml:space="preserve">We </w:t>
      </w:r>
      <w:r w:rsidR="00D709AB">
        <w:t>judge</w:t>
      </w:r>
      <w:r w:rsidR="004929A1">
        <w:t>d</w:t>
      </w:r>
      <w:r w:rsidR="00D709AB">
        <w:t xml:space="preserve"> that the extrapolation of reactivity trends to estimate </w:t>
      </w:r>
      <w:proofErr w:type="spellStart"/>
      <w:r w:rsidR="00465E78">
        <w:rPr>
          <w:rFonts w:ascii="Cambria" w:eastAsia="DengXian" w:hAnsi="Cambria" w:cs="Cambria"/>
        </w:rPr>
        <w:t>Δ</w:t>
      </w:r>
      <w:r w:rsidR="00D709AB">
        <w:t>k</w:t>
      </w:r>
      <w:r w:rsidR="00D709AB" w:rsidRPr="004929A1">
        <w:rPr>
          <w:vertAlign w:val="subscript"/>
        </w:rPr>
        <w:t>eff</w:t>
      </w:r>
      <w:proofErr w:type="spellEnd"/>
      <w:r w:rsidR="00D709AB">
        <w:t xml:space="preserve"> represents suitable and appropriate assessment, consistent with our regulatory expectations</w:t>
      </w:r>
      <w:r w:rsidR="00465E78">
        <w:t>.</w:t>
      </w:r>
    </w:p>
    <w:p w14:paraId="68B3C2BA" w14:textId="5556AE1C" w:rsidR="005C6749" w:rsidRDefault="005C6749" w:rsidP="00543946">
      <w:pPr>
        <w:pStyle w:val="NumList1"/>
        <w:numPr>
          <w:ilvl w:val="0"/>
          <w:numId w:val="30"/>
        </w:numPr>
      </w:pPr>
      <w:r>
        <w:t>Criticality Calculations</w:t>
      </w:r>
      <w:r w:rsidR="008F3429">
        <w:t xml:space="preserve"> - </w:t>
      </w:r>
      <w:r w:rsidR="00B60F45">
        <w:t xml:space="preserve">we judged that the applicant has </w:t>
      </w:r>
      <w:r w:rsidR="00892D86">
        <w:t xml:space="preserve">undertaken </w:t>
      </w:r>
      <w:r w:rsidR="009710EB">
        <w:t xml:space="preserve">an </w:t>
      </w:r>
      <w:r w:rsidR="009710EB" w:rsidRPr="009710EB">
        <w:t>adequate assessment of the impact of temperature on reactivity</w:t>
      </w:r>
      <w:r w:rsidR="009710EB">
        <w:t>. This</w:t>
      </w:r>
      <w:r w:rsidR="009710EB" w:rsidRPr="009710EB">
        <w:t xml:space="preserve"> cover</w:t>
      </w:r>
      <w:r w:rsidR="009710EB">
        <w:t>s</w:t>
      </w:r>
      <w:r w:rsidR="009710EB" w:rsidRPr="009710EB">
        <w:t xml:space="preserve"> the ambient temperature range that may be experienced during transp</w:t>
      </w:r>
      <w:r w:rsidR="009710EB">
        <w:t>ort.</w:t>
      </w:r>
    </w:p>
    <w:p w14:paraId="6C0FBC5A" w14:textId="402A68C6" w:rsidR="009710EB" w:rsidRPr="000733DC" w:rsidRDefault="00083F29" w:rsidP="00C761A6">
      <w:pPr>
        <w:pStyle w:val="NumList1"/>
      </w:pPr>
      <w:r>
        <w:t xml:space="preserve"> We recommend, from a criticality safety perspective, that the USA/9342/AF package design is approved</w:t>
      </w:r>
      <w:r w:rsidR="003A5C82">
        <w:t xml:space="preserve"> </w:t>
      </w:r>
      <w:r>
        <w:t xml:space="preserve">until 31 </w:t>
      </w:r>
      <w:r w:rsidR="004A5381">
        <w:t>October</w:t>
      </w:r>
      <w:r>
        <w:t xml:space="preserve"> 202</w:t>
      </w:r>
      <w:r w:rsidR="004A5381">
        <w:t>7</w:t>
      </w:r>
      <w:r>
        <w:t xml:space="preserve"> in line with the base certificate of approval from the USA competent authority.</w:t>
      </w:r>
      <w:r w:rsidR="003A5C82">
        <w:t xml:space="preserve"> </w:t>
      </w:r>
      <w:bookmarkStart w:id="11" w:name="_Hlk169264584"/>
      <w:r>
        <w:t>However, as the applicant has requested that the Versa-Pac VP-110 variant and the transport of uranium hexafluoride 1S and 2S cylinders and the use of the HCB are excluded from our review, it is not possible to validate the US CAC, USA/9342/AF-96</w:t>
      </w:r>
      <w:r w:rsidR="0096277D">
        <w:t xml:space="preserve"> </w:t>
      </w:r>
      <w:r>
        <w:t xml:space="preserve">Revision 7 in full. For this reason, </w:t>
      </w:r>
      <w:r w:rsidR="0096277D">
        <w:t>we</w:t>
      </w:r>
      <w:r>
        <w:t xml:space="preserve"> recommend that this multi-lateral approval is </w:t>
      </w:r>
      <w:r w:rsidR="008F7B53">
        <w:t>e</w:t>
      </w:r>
      <w:r w:rsidR="00981DAC">
        <w:t>ffected</w:t>
      </w:r>
      <w:r>
        <w:t xml:space="preserve"> by the issue of a revised GB certificate of approval GB/5131/AF which states that the use of the VP-110 Model package, the transport of uranium hexafluoride 1S and 2S cylinders and use of the HCB is not permitte</w:t>
      </w:r>
      <w:r w:rsidR="0096277D">
        <w:t xml:space="preserve">d. </w:t>
      </w:r>
      <w:bookmarkEnd w:id="11"/>
    </w:p>
    <w:p w14:paraId="67B13FB9" w14:textId="6F90D8B9" w:rsidR="00BF46FF" w:rsidRDefault="00BF46FF" w:rsidP="000733DC">
      <w:pPr>
        <w:pStyle w:val="Heading2"/>
      </w:pPr>
      <w:bookmarkStart w:id="12" w:name="_Toc172642361"/>
      <w:r>
        <w:t>Shielding Assessment</w:t>
      </w:r>
      <w:r w:rsidR="003B0F8C">
        <w:t xml:space="preserve"> </w:t>
      </w:r>
      <w:sdt>
        <w:sdtPr>
          <w:id w:val="-429970850"/>
          <w:citation/>
        </w:sdtPr>
        <w:sdtEndPr/>
        <w:sdtContent>
          <w:r w:rsidR="007A0F9D">
            <w:fldChar w:fldCharType="begin"/>
          </w:r>
          <w:r w:rsidR="007A0F9D">
            <w:instrText xml:space="preserve"> CITATION ONR4 \l 2057 </w:instrText>
          </w:r>
          <w:r w:rsidR="007A0F9D">
            <w:fldChar w:fldCharType="separate"/>
          </w:r>
          <w:r w:rsidR="00C950D7" w:rsidRPr="00C950D7">
            <w:rPr>
              <w:noProof/>
            </w:rPr>
            <w:t>[11]</w:t>
          </w:r>
          <w:r w:rsidR="007A0F9D">
            <w:fldChar w:fldCharType="end"/>
          </w:r>
        </w:sdtContent>
      </w:sdt>
      <w:r w:rsidR="007A0F9D">
        <w:t xml:space="preserve"> (</w:t>
      </w:r>
      <w:hyperlink r:id="rId25" w:history="1">
        <w:r w:rsidR="007A0F9D" w:rsidRPr="00C32D9A">
          <w:rPr>
            <w:rStyle w:val="Hyperlink"/>
          </w:rPr>
          <w:t>AR-1424</w:t>
        </w:r>
      </w:hyperlink>
      <w:r w:rsidR="007A0F9D">
        <w:t>)</w:t>
      </w:r>
      <w:bookmarkEnd w:id="12"/>
    </w:p>
    <w:p w14:paraId="5D8C3367" w14:textId="45221626" w:rsidR="000F617C" w:rsidRDefault="004B3202" w:rsidP="00C761A6">
      <w:pPr>
        <w:pStyle w:val="NumList1"/>
      </w:pPr>
      <w:bookmarkStart w:id="13" w:name="_Hlk169257965"/>
      <w:r>
        <w:t>We reviewed the applicant</w:t>
      </w:r>
      <w:r w:rsidR="00DA2527">
        <w:t>’</w:t>
      </w:r>
      <w:r w:rsidR="00B37E4A">
        <w:t>s</w:t>
      </w:r>
      <w:r>
        <w:t xml:space="preserve"> radiation shielding assessment</w:t>
      </w:r>
      <w:sdt>
        <w:sdtPr>
          <w:id w:val="-1877915681"/>
          <w:citation/>
        </w:sdtPr>
        <w:sdtEndPr/>
        <w:sdtContent>
          <w:r w:rsidR="00E72D7C">
            <w:fldChar w:fldCharType="begin"/>
          </w:r>
          <w:r w:rsidR="00E72D7C">
            <w:instrText xml:space="preserve"> CITATION Ora \l 2057 </w:instrText>
          </w:r>
          <w:r w:rsidR="00E72D7C">
            <w:fldChar w:fldCharType="separate"/>
          </w:r>
          <w:r w:rsidR="00C950D7">
            <w:rPr>
              <w:noProof/>
            </w:rPr>
            <w:t xml:space="preserve"> </w:t>
          </w:r>
          <w:r w:rsidR="00C950D7" w:rsidRPr="00C950D7">
            <w:rPr>
              <w:noProof/>
            </w:rPr>
            <w:t>[9]</w:t>
          </w:r>
          <w:r w:rsidR="00E72D7C">
            <w:fldChar w:fldCharType="end"/>
          </w:r>
        </w:sdtContent>
      </w:sdt>
      <w:r w:rsidR="00BA7AD3">
        <w:t xml:space="preserve">. </w:t>
      </w:r>
      <w:r w:rsidR="00592A89">
        <w:t xml:space="preserve">This has been updated to include details </w:t>
      </w:r>
      <w:bookmarkEnd w:id="13"/>
      <w:r w:rsidR="00592A89">
        <w:t xml:space="preserve">on the HCB since our last </w:t>
      </w:r>
      <w:r w:rsidR="0050433A">
        <w:t>assessment in 2022</w:t>
      </w:r>
      <w:r w:rsidR="00006A0C">
        <w:t xml:space="preserve"> </w:t>
      </w:r>
      <w:sdt>
        <w:sdtPr>
          <w:id w:val="691963846"/>
          <w:citation/>
        </w:sdtPr>
        <w:sdtEndPr/>
        <w:sdtContent>
          <w:r w:rsidR="00006A0C">
            <w:fldChar w:fldCharType="begin"/>
          </w:r>
          <w:r w:rsidR="00006A0C">
            <w:instrText xml:space="preserve"> CITATION ONR \l 2057 </w:instrText>
          </w:r>
          <w:r w:rsidR="00006A0C">
            <w:fldChar w:fldCharType="separate"/>
          </w:r>
          <w:r w:rsidR="00C950D7" w:rsidRPr="00C950D7">
            <w:rPr>
              <w:noProof/>
            </w:rPr>
            <w:t>[12]</w:t>
          </w:r>
          <w:r w:rsidR="00006A0C">
            <w:fldChar w:fldCharType="end"/>
          </w:r>
        </w:sdtContent>
      </w:sdt>
      <w:r w:rsidR="0050433A">
        <w:t>.</w:t>
      </w:r>
      <w:r w:rsidR="00592A89">
        <w:t xml:space="preserve"> However, this is outside the scope of </w:t>
      </w:r>
      <w:r w:rsidR="00766987">
        <w:t>the applicant</w:t>
      </w:r>
      <w:r w:rsidR="00B348EC">
        <w:t>’</w:t>
      </w:r>
      <w:r w:rsidR="00766987">
        <w:t xml:space="preserve">s request. </w:t>
      </w:r>
      <w:r w:rsidR="001832B9" w:rsidRPr="001832B9">
        <w:t xml:space="preserve">The radiation shielding assessment in </w:t>
      </w:r>
      <w:sdt>
        <w:sdtPr>
          <w:id w:val="1722781141"/>
          <w:citation/>
        </w:sdtPr>
        <w:sdtEndPr/>
        <w:sdtContent>
          <w:r w:rsidR="00D76301">
            <w:fldChar w:fldCharType="begin"/>
          </w:r>
          <w:r w:rsidR="00D76301">
            <w:instrText xml:space="preserve"> CITATION Ora \l 2057 </w:instrText>
          </w:r>
          <w:r w:rsidR="00D76301">
            <w:fldChar w:fldCharType="separate"/>
          </w:r>
          <w:r w:rsidR="00C950D7" w:rsidRPr="00C950D7">
            <w:rPr>
              <w:noProof/>
            </w:rPr>
            <w:t>[9]</w:t>
          </w:r>
          <w:r w:rsidR="00D76301">
            <w:fldChar w:fldCharType="end"/>
          </w:r>
        </w:sdtContent>
      </w:sdt>
      <w:r w:rsidR="001832B9" w:rsidRPr="001832B9">
        <w:t xml:space="preserve"> shows that the maximum dose rates on the package surface and at 1 m distance are 49.9 </w:t>
      </w:r>
      <w:r w:rsidR="00F83351">
        <w:rPr>
          <w:rStyle w:val="normaltextrun"/>
          <w:rFonts w:ascii="Symbol" w:hAnsi="Symbol"/>
          <w:color w:val="000000"/>
          <w:bdr w:val="none" w:sz="0" w:space="0" w:color="auto" w:frame="1"/>
        </w:rPr>
        <w:t>m</w:t>
      </w:r>
      <w:proofErr w:type="spellStart"/>
      <w:r w:rsidR="001832B9" w:rsidRPr="001832B9">
        <w:t>Sv</w:t>
      </w:r>
      <w:proofErr w:type="spellEnd"/>
      <w:r w:rsidR="001832B9" w:rsidRPr="001832B9">
        <w:t xml:space="preserve">/h and 2.3 </w:t>
      </w:r>
      <w:r w:rsidR="00F83351">
        <w:rPr>
          <w:rStyle w:val="normaltextrun"/>
          <w:rFonts w:ascii="Symbol" w:hAnsi="Symbol"/>
          <w:color w:val="000000"/>
          <w:bdr w:val="none" w:sz="0" w:space="0" w:color="auto" w:frame="1"/>
        </w:rPr>
        <w:t>m</w:t>
      </w:r>
      <w:proofErr w:type="spellStart"/>
      <w:r w:rsidR="001832B9" w:rsidRPr="001832B9">
        <w:t>Sv</w:t>
      </w:r>
      <w:proofErr w:type="spellEnd"/>
      <w:r w:rsidR="001832B9" w:rsidRPr="001832B9">
        <w:t>/h respectively. The dose rates are dominated by gamma radiation, which typically comprises ~90% of the total dose rate.</w:t>
      </w:r>
      <w:r w:rsidR="00D76301">
        <w:t xml:space="preserve"> Therefore</w:t>
      </w:r>
      <w:r w:rsidR="00162562">
        <w:t>,</w:t>
      </w:r>
      <w:r w:rsidR="00D76301">
        <w:t xml:space="preserve"> we</w:t>
      </w:r>
      <w:r w:rsidR="00427863">
        <w:t xml:space="preserve"> targeted the following areas:</w:t>
      </w:r>
    </w:p>
    <w:p w14:paraId="355067AF" w14:textId="5C6113AB" w:rsidR="00427863" w:rsidRDefault="00427863" w:rsidP="00C266D7">
      <w:pPr>
        <w:pStyle w:val="NumList1"/>
        <w:numPr>
          <w:ilvl w:val="0"/>
          <w:numId w:val="29"/>
        </w:numPr>
      </w:pPr>
      <w:r>
        <w:lastRenderedPageBreak/>
        <w:t xml:space="preserve">Source Specification - </w:t>
      </w:r>
      <w:r w:rsidR="00961448">
        <w:t>W</w:t>
      </w:r>
      <w:r w:rsidR="007E0A19">
        <w:t>e</w:t>
      </w:r>
      <w:r w:rsidR="00C266D7" w:rsidRPr="00C266D7">
        <w:t xml:space="preserve"> judge</w:t>
      </w:r>
      <w:r w:rsidR="007E0A19">
        <w:t>d</w:t>
      </w:r>
      <w:r w:rsidR="00C266D7" w:rsidRPr="00C266D7">
        <w:t xml:space="preserve"> that the previous restriction in the GB/5131/AF certificate of approval regarding reprocessed uranium can now be removed.</w:t>
      </w:r>
    </w:p>
    <w:p w14:paraId="677680A5" w14:textId="1BF8D570" w:rsidR="00427863" w:rsidRDefault="00427863" w:rsidP="005B347B">
      <w:pPr>
        <w:pStyle w:val="NumList1"/>
        <w:numPr>
          <w:ilvl w:val="0"/>
          <w:numId w:val="29"/>
        </w:numPr>
      </w:pPr>
      <w:r>
        <w:t>Shielding Calculations</w:t>
      </w:r>
      <w:r w:rsidR="007E0A19">
        <w:t xml:space="preserve"> - </w:t>
      </w:r>
      <w:r w:rsidR="00EB262E" w:rsidRPr="00EB262E">
        <w:t>All shielding calculations were performed using MCNP6.1 with the standard MCPLIB84 and ENDF71x nuclear data libraries for gamma and neutron radiation respectively.</w:t>
      </w:r>
      <w:r w:rsidR="0048187C">
        <w:t xml:space="preserve"> We consider this to be an appropriate assessment method. </w:t>
      </w:r>
    </w:p>
    <w:p w14:paraId="2C7628C4" w14:textId="60E2ACCE" w:rsidR="00427863" w:rsidRDefault="00427863" w:rsidP="001E140E">
      <w:pPr>
        <w:pStyle w:val="NumList1"/>
        <w:numPr>
          <w:ilvl w:val="0"/>
          <w:numId w:val="29"/>
        </w:numPr>
      </w:pPr>
      <w:r>
        <w:t xml:space="preserve">Calculated Dose </w:t>
      </w:r>
      <w:r w:rsidR="00981DAC">
        <w:t>Rates -</w:t>
      </w:r>
      <w:r w:rsidR="005B2103">
        <w:t xml:space="preserve"> </w:t>
      </w:r>
      <w:r w:rsidR="00FC33AF" w:rsidRPr="00FC33AF">
        <w:t xml:space="preserve">The applicant’s shielding assessment has used ANS/ANSI-6.1.1-1977 gamma and neutron fluence-to-dose conversion factors </w:t>
      </w:r>
      <w:sdt>
        <w:sdtPr>
          <w:id w:val="-2114044698"/>
          <w:citation/>
        </w:sdtPr>
        <w:sdtEndPr/>
        <w:sdtContent>
          <w:r w:rsidR="009A32EA">
            <w:fldChar w:fldCharType="begin"/>
          </w:r>
          <w:r w:rsidR="009A32EA">
            <w:instrText xml:space="preserve"> CITATION ANS \l 2057 </w:instrText>
          </w:r>
          <w:r w:rsidR="009A32EA">
            <w:fldChar w:fldCharType="separate"/>
          </w:r>
          <w:r w:rsidR="00C950D7" w:rsidRPr="00C950D7">
            <w:rPr>
              <w:noProof/>
            </w:rPr>
            <w:t>[13]</w:t>
          </w:r>
          <w:r w:rsidR="009A32EA">
            <w:fldChar w:fldCharType="end"/>
          </w:r>
        </w:sdtContent>
      </w:sdt>
      <w:r w:rsidR="009A32EA">
        <w:t xml:space="preserve">. </w:t>
      </w:r>
      <w:r w:rsidR="001E140E" w:rsidRPr="001E140E">
        <w:t xml:space="preserve">The maximum dose rates at 0 m and 1 m from the package surface are 49.9 </w:t>
      </w:r>
      <w:r w:rsidR="00DC2F2C">
        <w:rPr>
          <w:rStyle w:val="normaltextrun"/>
          <w:rFonts w:ascii="Symbol" w:hAnsi="Symbol"/>
          <w:color w:val="000000"/>
          <w:bdr w:val="none" w:sz="0" w:space="0" w:color="auto" w:frame="1"/>
        </w:rPr>
        <w:t>m</w:t>
      </w:r>
      <w:proofErr w:type="spellStart"/>
      <w:r w:rsidR="001E140E" w:rsidRPr="001E140E">
        <w:t>Sv</w:t>
      </w:r>
      <w:proofErr w:type="spellEnd"/>
      <w:r w:rsidR="001E140E" w:rsidRPr="001E140E">
        <w:t xml:space="preserve">/h and 2.3 </w:t>
      </w:r>
      <w:r w:rsidR="00DC2F2C">
        <w:rPr>
          <w:rStyle w:val="normaltextrun"/>
          <w:rFonts w:ascii="Symbol" w:hAnsi="Symbol"/>
          <w:color w:val="000000"/>
          <w:bdr w:val="none" w:sz="0" w:space="0" w:color="auto" w:frame="1"/>
        </w:rPr>
        <w:t>m</w:t>
      </w:r>
      <w:proofErr w:type="spellStart"/>
      <w:r w:rsidR="001E140E" w:rsidRPr="001E140E">
        <w:t>Sv</w:t>
      </w:r>
      <w:proofErr w:type="spellEnd"/>
      <w:r w:rsidR="001E140E" w:rsidRPr="001E140E">
        <w:t xml:space="preserve">/h respectively. These are approximately </w:t>
      </w:r>
      <w:r w:rsidR="007D59B2" w:rsidRPr="001E140E">
        <w:t>forty</w:t>
      </w:r>
      <w:r w:rsidR="001E140E" w:rsidRPr="001E140E">
        <w:t xml:space="preserve"> times lower than the statutory limits (as per SSR-6 para 566 (b) and para 659 (b)).</w:t>
      </w:r>
    </w:p>
    <w:p w14:paraId="7E15FEBA" w14:textId="16CD6836" w:rsidR="00963C8D" w:rsidRPr="00963C8D" w:rsidRDefault="007149B2" w:rsidP="00C761A6">
      <w:pPr>
        <w:pStyle w:val="NumList1"/>
      </w:pPr>
      <w:r>
        <w:t>W</w:t>
      </w:r>
      <w:r w:rsidR="00A71A22">
        <w:t>e recommend</w:t>
      </w:r>
      <w:r>
        <w:t>,</w:t>
      </w:r>
      <w:r w:rsidR="00A71A22">
        <w:t xml:space="preserve"> from a </w:t>
      </w:r>
      <w:r w:rsidR="00963C8D">
        <w:t>shielding perspective</w:t>
      </w:r>
      <w:r>
        <w:t>,</w:t>
      </w:r>
      <w:r w:rsidR="00963C8D">
        <w:t xml:space="preserve"> </w:t>
      </w:r>
      <w:r w:rsidR="00963C8D" w:rsidRPr="00963C8D">
        <w:t xml:space="preserve">that the USA/9342/AF package design is approved until 31 </w:t>
      </w:r>
      <w:r w:rsidR="004A5381">
        <w:t>October</w:t>
      </w:r>
      <w:r w:rsidR="00963C8D" w:rsidRPr="00963C8D">
        <w:t xml:space="preserve"> 202</w:t>
      </w:r>
      <w:r w:rsidR="004A5381">
        <w:t>7</w:t>
      </w:r>
      <w:r w:rsidR="00963C8D" w:rsidRPr="00963C8D">
        <w:t xml:space="preserve"> in line with the base certificate of approval from the USA competent authority.</w:t>
      </w:r>
      <w:r w:rsidR="0096277D">
        <w:t xml:space="preserve"> </w:t>
      </w:r>
      <w:r w:rsidR="00963C8D" w:rsidRPr="00963C8D">
        <w:t xml:space="preserve">However, as the applicant has requested that the Versa-Pac VP-110 variant and the transport of uranium hexafluoride 1S and 2S cylinders and the use of the HCB are excluded from our review, it is not possible to validate the US CAC, USA/9342/AF-96 Revision 7 in full. For this reason, </w:t>
      </w:r>
      <w:r w:rsidR="00B40231">
        <w:t>we</w:t>
      </w:r>
      <w:r w:rsidR="00963C8D" w:rsidRPr="00963C8D">
        <w:t xml:space="preserve"> recommend that this multi-lateral approval is </w:t>
      </w:r>
      <w:r w:rsidR="00981DAC" w:rsidRPr="00963C8D">
        <w:t>affected</w:t>
      </w:r>
      <w:r w:rsidR="00963C8D" w:rsidRPr="00963C8D">
        <w:t xml:space="preserve"> by the issue of a revised GB certificate of approval GB/5131/AF which states that the use of the VP-110 Model package and the transport of uranium hexafluoride 1S and 2S cylinders and use of the HCB is not permitted. </w:t>
      </w:r>
      <w:bookmarkStart w:id="14" w:name="_Hlk169264680"/>
      <w:r w:rsidR="00963C8D" w:rsidRPr="00963C8D">
        <w:t xml:space="preserve">Furthermore, </w:t>
      </w:r>
      <w:r w:rsidR="00872306">
        <w:t xml:space="preserve">we </w:t>
      </w:r>
      <w:r w:rsidR="00963C8D" w:rsidRPr="00963C8D">
        <w:t>recommend that restricting the authorised contents to exclude reprocessed uranium is no longer required.</w:t>
      </w:r>
    </w:p>
    <w:bookmarkEnd w:id="14"/>
    <w:p w14:paraId="1EA4C16A" w14:textId="2CDA22B4" w:rsidR="00E3195C" w:rsidRPr="0038766B" w:rsidRDefault="00E3195C" w:rsidP="00C04B76">
      <w:pPr>
        <w:pStyle w:val="NumList1"/>
        <w:numPr>
          <w:ilvl w:val="0"/>
          <w:numId w:val="0"/>
        </w:numPr>
        <w:tabs>
          <w:tab w:val="left" w:pos="851"/>
        </w:tabs>
        <w:ind w:left="357" w:hanging="357"/>
      </w:pPr>
    </w:p>
    <w:p w14:paraId="59A5C587" w14:textId="342B06FA" w:rsidR="0038766B" w:rsidRPr="0038766B" w:rsidRDefault="000F617C" w:rsidP="00410423">
      <w:pPr>
        <w:pStyle w:val="Heading1"/>
      </w:pPr>
      <w:bookmarkStart w:id="15" w:name="_Toc172642362"/>
      <w:r>
        <w:t xml:space="preserve">Matters </w:t>
      </w:r>
      <w:r w:rsidR="00385E75">
        <w:t xml:space="preserve">arising </w:t>
      </w:r>
      <w:r>
        <w:t>from ONR</w:t>
      </w:r>
      <w:r w:rsidR="00385E75">
        <w:t>’</w:t>
      </w:r>
      <w:r>
        <w:t xml:space="preserve">s </w:t>
      </w:r>
      <w:r w:rsidR="00385E75">
        <w:t>work</w:t>
      </w:r>
      <w:bookmarkEnd w:id="15"/>
    </w:p>
    <w:p w14:paraId="2FA9C837" w14:textId="4830306B" w:rsidR="000F617C" w:rsidRPr="00777BCE" w:rsidRDefault="007F4198" w:rsidP="001A1EC5">
      <w:pPr>
        <w:pStyle w:val="NumList1"/>
      </w:pPr>
      <w:r>
        <w:t xml:space="preserve"> </w:t>
      </w:r>
      <w:bookmarkStart w:id="16" w:name="_Hlk175058155"/>
      <w:r>
        <w:t xml:space="preserve">Due to differences </w:t>
      </w:r>
      <w:r w:rsidR="001A1EC5">
        <w:t xml:space="preserve">between </w:t>
      </w:r>
      <w:r w:rsidR="001A1EC5" w:rsidRPr="001A1EC5">
        <w:t>USA/9342/AF Rev.7</w:t>
      </w:r>
      <w:r w:rsidR="00DB74A6">
        <w:t xml:space="preserve"> </w:t>
      </w:r>
      <w:sdt>
        <w:sdtPr>
          <w:id w:val="1188566878"/>
          <w:citation/>
        </w:sdtPr>
        <w:sdtEndPr/>
        <w:sdtContent>
          <w:r w:rsidR="00457B69">
            <w:fldChar w:fldCharType="begin"/>
          </w:r>
          <w:r w:rsidR="00457B69">
            <w:instrText xml:space="preserve"> CITATION USD \l 2057 </w:instrText>
          </w:r>
          <w:r w:rsidR="00457B69">
            <w:fldChar w:fldCharType="separate"/>
          </w:r>
          <w:r w:rsidR="00C950D7" w:rsidRPr="00C950D7">
            <w:rPr>
              <w:noProof/>
            </w:rPr>
            <w:t>[2]</w:t>
          </w:r>
          <w:r w:rsidR="00457B69">
            <w:fldChar w:fldCharType="end"/>
          </w:r>
        </w:sdtContent>
      </w:sdt>
      <w:r w:rsidR="001A1EC5" w:rsidRPr="001A1EC5">
        <w:t xml:space="preserve"> </w:t>
      </w:r>
      <w:r w:rsidR="001A1EC5">
        <w:t>and the application made</w:t>
      </w:r>
      <w:r w:rsidR="00D8250D">
        <w:t xml:space="preserve"> (exclusion of VP-110 and </w:t>
      </w:r>
      <w:r w:rsidR="00981DAC">
        <w:t>high-capacity</w:t>
      </w:r>
      <w:r w:rsidR="00D8250D">
        <w:t xml:space="preserve"> basket)</w:t>
      </w:r>
      <w:r w:rsidR="001A1EC5">
        <w:t xml:space="preserve">. We have </w:t>
      </w:r>
      <w:r w:rsidR="00314834">
        <w:t xml:space="preserve">produced a certificate for GB/5131/AF </w:t>
      </w:r>
      <w:r w:rsidR="00B96032">
        <w:t>at Rev.1 r</w:t>
      </w:r>
      <w:r w:rsidR="00915A9A">
        <w:t>eplacing the</w:t>
      </w:r>
      <w:r w:rsidR="00B96032">
        <w:t xml:space="preserve"> </w:t>
      </w:r>
      <w:r w:rsidR="00915A9A">
        <w:t xml:space="preserve">previous </w:t>
      </w:r>
      <w:r w:rsidR="00B96032">
        <w:t xml:space="preserve">validation. </w:t>
      </w:r>
      <w:r w:rsidR="00D8250D">
        <w:t xml:space="preserve">The certificate captures the UK competent authority </w:t>
      </w:r>
      <w:r w:rsidR="00915A9A">
        <w:t>requirements</w:t>
      </w:r>
      <w:r w:rsidR="00D8250D">
        <w:t>, without the need to reference the USA certificate of approval.</w:t>
      </w:r>
      <w:bookmarkEnd w:id="16"/>
    </w:p>
    <w:p w14:paraId="669047B6" w14:textId="4D4FB4E3" w:rsidR="00777BCE" w:rsidRDefault="00777BCE" w:rsidP="00410423">
      <w:pPr>
        <w:pStyle w:val="Heading1"/>
      </w:pPr>
      <w:bookmarkStart w:id="17" w:name="_Toc172642363"/>
      <w:r>
        <w:t>Conclusions</w:t>
      </w:r>
      <w:bookmarkEnd w:id="17"/>
    </w:p>
    <w:p w14:paraId="054B2A42" w14:textId="2C253906" w:rsidR="00777BCE" w:rsidRPr="0038766B" w:rsidRDefault="00B0456A" w:rsidP="00C04B76">
      <w:pPr>
        <w:pStyle w:val="NumList1"/>
      </w:pPr>
      <w:r w:rsidRPr="00B0456A">
        <w:t xml:space="preserve">Based on the work </w:t>
      </w:r>
      <w:r w:rsidR="00F3152D" w:rsidRPr="00B0456A">
        <w:t>conducted</w:t>
      </w:r>
      <w:r w:rsidRPr="00B0456A">
        <w:t>, I am satisfied that the safety submission from the applicant is adequate and meets applicable regulatory requirements.</w:t>
      </w:r>
    </w:p>
    <w:p w14:paraId="3AD06306" w14:textId="16D2DEFB" w:rsidR="0038766B" w:rsidRPr="0038766B" w:rsidRDefault="00777BCE" w:rsidP="00410423">
      <w:pPr>
        <w:pStyle w:val="Heading1"/>
      </w:pPr>
      <w:bookmarkStart w:id="18" w:name="_Toc172642364"/>
      <w:r>
        <w:lastRenderedPageBreak/>
        <w:t>Recommendations</w:t>
      </w:r>
      <w:bookmarkEnd w:id="18"/>
    </w:p>
    <w:p w14:paraId="6773BBE3" w14:textId="4CAFA32D" w:rsidR="0038766B" w:rsidRPr="0038766B" w:rsidRDefault="00C04B76" w:rsidP="00AC2E98">
      <w:pPr>
        <w:pStyle w:val="NumList1"/>
      </w:pPr>
      <w:r>
        <w:t xml:space="preserve">I recommend the transport Competent Authority approves the validation for </w:t>
      </w:r>
      <w:bookmarkStart w:id="19" w:name="_Hlk175057958"/>
      <w:r w:rsidRPr="0062525E">
        <w:t>USA/9342/AF Rev.</w:t>
      </w:r>
      <w:bookmarkEnd w:id="19"/>
      <w:r w:rsidR="00CC22DA">
        <w:t>7</w:t>
      </w:r>
      <w:r w:rsidR="00981DAC">
        <w:t xml:space="preserve"> by</w:t>
      </w:r>
      <w:r>
        <w:t xml:space="preserve"> </w:t>
      </w:r>
      <w:r w:rsidR="00F26BA1">
        <w:t>issu</w:t>
      </w:r>
      <w:r w:rsidR="00DB74A6">
        <w:t>ing</w:t>
      </w:r>
      <w:r w:rsidR="00F26BA1">
        <w:t xml:space="preserve"> </w:t>
      </w:r>
      <w:r w:rsidR="00981DAC">
        <w:t>a GB</w:t>
      </w:r>
      <w:r w:rsidR="007E677F" w:rsidRPr="007E677F">
        <w:t xml:space="preserve">/5131/AF </w:t>
      </w:r>
      <w:r w:rsidR="00DB74A6">
        <w:t xml:space="preserve">certificate to Rev.1 </w:t>
      </w:r>
      <w:r w:rsidR="007E677F" w:rsidRPr="007E677F">
        <w:t>expir</w:t>
      </w:r>
      <w:r>
        <w:t>ing</w:t>
      </w:r>
      <w:r w:rsidR="007E677F" w:rsidRPr="007E677F">
        <w:t xml:space="preserve"> on 31/</w:t>
      </w:r>
      <w:r w:rsidR="00893F7A">
        <w:t>10</w:t>
      </w:r>
      <w:r w:rsidR="007E677F" w:rsidRPr="007E677F">
        <w:t>/202</w:t>
      </w:r>
      <w:r w:rsidR="00E85A82">
        <w:t>7</w:t>
      </w:r>
      <w:r>
        <w:t>.</w:t>
      </w:r>
    </w:p>
    <w:bookmarkEnd w:id="5"/>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0" w:name="_Toc172642365"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0"/>
        </w:p>
        <w:sdt>
          <w:sdtPr>
            <w:id w:val="-573587230"/>
            <w:bibliography/>
          </w:sdtPr>
          <w:sdtEndPr/>
          <w:sdtContent>
            <w:p w14:paraId="65D03D48" w14:textId="77777777" w:rsidR="00C950D7" w:rsidRDefault="00AC2E98" w:rsidP="00CC22DA">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950D7" w14:paraId="46DCBF84" w14:textId="77777777">
                <w:trPr>
                  <w:divId w:val="120000988"/>
                  <w:tblCellSpacing w:w="15" w:type="dxa"/>
                </w:trPr>
                <w:tc>
                  <w:tcPr>
                    <w:tcW w:w="50" w:type="pct"/>
                    <w:hideMark/>
                  </w:tcPr>
                  <w:p w14:paraId="35EF8292" w14:textId="1F71A4E9" w:rsidR="00C950D7" w:rsidRDefault="00C950D7">
                    <w:pPr>
                      <w:pStyle w:val="Bibliography"/>
                      <w:rPr>
                        <w:noProof/>
                        <w:szCs w:val="24"/>
                      </w:rPr>
                    </w:pPr>
                    <w:r>
                      <w:rPr>
                        <w:noProof/>
                      </w:rPr>
                      <w:t xml:space="preserve">[1] </w:t>
                    </w:r>
                  </w:p>
                </w:tc>
                <w:tc>
                  <w:tcPr>
                    <w:tcW w:w="0" w:type="auto"/>
                    <w:hideMark/>
                  </w:tcPr>
                  <w:p w14:paraId="4070EA63" w14:textId="77777777" w:rsidR="00C950D7" w:rsidRDefault="00C950D7">
                    <w:pPr>
                      <w:pStyle w:val="Bibliography"/>
                      <w:rPr>
                        <w:noProof/>
                      </w:rPr>
                    </w:pPr>
                    <w:r>
                      <w:rPr>
                        <w:noProof/>
                      </w:rPr>
                      <w:t>Orano TN, “E-63205 ONR Validation Transmittal Letter, ONRW-2019369590-7401”.</w:t>
                    </w:r>
                  </w:p>
                </w:tc>
              </w:tr>
              <w:tr w:rsidR="00C950D7" w14:paraId="33BCF9BB" w14:textId="77777777">
                <w:trPr>
                  <w:divId w:val="120000988"/>
                  <w:tblCellSpacing w:w="15" w:type="dxa"/>
                </w:trPr>
                <w:tc>
                  <w:tcPr>
                    <w:tcW w:w="50" w:type="pct"/>
                    <w:hideMark/>
                  </w:tcPr>
                  <w:p w14:paraId="1DAC05D8" w14:textId="77777777" w:rsidR="00C950D7" w:rsidRDefault="00C950D7">
                    <w:pPr>
                      <w:pStyle w:val="Bibliography"/>
                      <w:rPr>
                        <w:noProof/>
                      </w:rPr>
                    </w:pPr>
                    <w:r>
                      <w:rPr>
                        <w:noProof/>
                      </w:rPr>
                      <w:t xml:space="preserve">[2] </w:t>
                    </w:r>
                  </w:p>
                </w:tc>
                <w:tc>
                  <w:tcPr>
                    <w:tcW w:w="0" w:type="auto"/>
                    <w:hideMark/>
                  </w:tcPr>
                  <w:p w14:paraId="6B68EF9B" w14:textId="77777777" w:rsidR="00C950D7" w:rsidRDefault="00C950D7">
                    <w:pPr>
                      <w:pStyle w:val="Bibliography"/>
                      <w:rPr>
                        <w:noProof/>
                      </w:rPr>
                    </w:pPr>
                    <w:r>
                      <w:rPr>
                        <w:noProof/>
                      </w:rPr>
                      <w:t>US DOT, “E-63205 Encl 1 - U.S. DOT Competent Authority Certification USA_9342_AF-96-96 R7 w cover.pdf, ONRW-2019369590-7402”.</w:t>
                    </w:r>
                  </w:p>
                </w:tc>
              </w:tr>
              <w:tr w:rsidR="00C950D7" w14:paraId="59F98BAB" w14:textId="77777777">
                <w:trPr>
                  <w:divId w:val="120000988"/>
                  <w:tblCellSpacing w:w="15" w:type="dxa"/>
                </w:trPr>
                <w:tc>
                  <w:tcPr>
                    <w:tcW w:w="50" w:type="pct"/>
                    <w:hideMark/>
                  </w:tcPr>
                  <w:p w14:paraId="73C54E7A" w14:textId="77777777" w:rsidR="00C950D7" w:rsidRDefault="00C950D7">
                    <w:pPr>
                      <w:pStyle w:val="Bibliography"/>
                      <w:rPr>
                        <w:noProof/>
                      </w:rPr>
                    </w:pPr>
                    <w:r>
                      <w:rPr>
                        <w:noProof/>
                      </w:rPr>
                      <w:t xml:space="preserve">[3] </w:t>
                    </w:r>
                  </w:p>
                </w:tc>
                <w:tc>
                  <w:tcPr>
                    <w:tcW w:w="0" w:type="auto"/>
                    <w:hideMark/>
                  </w:tcPr>
                  <w:p w14:paraId="73608C76" w14:textId="77777777" w:rsidR="00C950D7" w:rsidRDefault="00C950D7">
                    <w:pPr>
                      <w:pStyle w:val="Bibliography"/>
                      <w:rPr>
                        <w:noProof/>
                      </w:rPr>
                    </w:pPr>
                    <w:r>
                      <w:rPr>
                        <w:noProof/>
                      </w:rPr>
                      <w:t>Orano TN, “Versa-Pac Transportation Package Safety Analysis Report, Revision 13, December 2021 - ONRW-2019369590-7407”.</w:t>
                    </w:r>
                  </w:p>
                </w:tc>
              </w:tr>
              <w:tr w:rsidR="00C950D7" w:rsidRPr="00130A29" w14:paraId="0D31EE78" w14:textId="77777777">
                <w:trPr>
                  <w:divId w:val="120000988"/>
                  <w:tblCellSpacing w:w="15" w:type="dxa"/>
                </w:trPr>
                <w:tc>
                  <w:tcPr>
                    <w:tcW w:w="50" w:type="pct"/>
                    <w:hideMark/>
                  </w:tcPr>
                  <w:p w14:paraId="55700240" w14:textId="77777777" w:rsidR="00C950D7" w:rsidRDefault="00C950D7">
                    <w:pPr>
                      <w:pStyle w:val="Bibliography"/>
                      <w:rPr>
                        <w:noProof/>
                      </w:rPr>
                    </w:pPr>
                    <w:r>
                      <w:rPr>
                        <w:noProof/>
                      </w:rPr>
                      <w:t xml:space="preserve">[4] </w:t>
                    </w:r>
                  </w:p>
                </w:tc>
                <w:tc>
                  <w:tcPr>
                    <w:tcW w:w="0" w:type="auto"/>
                    <w:hideMark/>
                  </w:tcPr>
                  <w:p w14:paraId="45133701" w14:textId="77777777" w:rsidR="00C950D7" w:rsidRPr="00130A29" w:rsidRDefault="00C950D7">
                    <w:pPr>
                      <w:pStyle w:val="Bibliography"/>
                      <w:rPr>
                        <w:noProof/>
                        <w:lang w:val="it-IT"/>
                      </w:rPr>
                    </w:pPr>
                    <w:r w:rsidRPr="00130A29">
                      <w:rPr>
                        <w:noProof/>
                        <w:lang w:val="it-IT"/>
                      </w:rPr>
                      <w:t>Orano TN, “VP55 -Quality Assurance Documentation - ONRW-2019369590-7879”.</w:t>
                    </w:r>
                  </w:p>
                </w:tc>
              </w:tr>
              <w:tr w:rsidR="00C950D7" w14:paraId="6F968125" w14:textId="77777777">
                <w:trPr>
                  <w:divId w:val="120000988"/>
                  <w:tblCellSpacing w:w="15" w:type="dxa"/>
                </w:trPr>
                <w:tc>
                  <w:tcPr>
                    <w:tcW w:w="50" w:type="pct"/>
                    <w:hideMark/>
                  </w:tcPr>
                  <w:p w14:paraId="4F96218C" w14:textId="77777777" w:rsidR="00C950D7" w:rsidRDefault="00C950D7">
                    <w:pPr>
                      <w:pStyle w:val="Bibliography"/>
                      <w:rPr>
                        <w:noProof/>
                      </w:rPr>
                    </w:pPr>
                    <w:r>
                      <w:rPr>
                        <w:noProof/>
                      </w:rPr>
                      <w:t xml:space="preserve">[5] </w:t>
                    </w:r>
                  </w:p>
                </w:tc>
                <w:tc>
                  <w:tcPr>
                    <w:tcW w:w="0" w:type="auto"/>
                    <w:hideMark/>
                  </w:tcPr>
                  <w:p w14:paraId="4D91DB4A" w14:textId="77777777" w:rsidR="00C950D7" w:rsidRDefault="00C950D7">
                    <w:pPr>
                      <w:pStyle w:val="Bibliography"/>
                      <w:rPr>
                        <w:noProof/>
                      </w:rPr>
                    </w:pPr>
                    <w:r>
                      <w:rPr>
                        <w:noProof/>
                      </w:rPr>
                      <w:t>ONR, “VP55 Engineering Assessment Note - ONRW-2126615823-3596”.</w:t>
                    </w:r>
                  </w:p>
                </w:tc>
              </w:tr>
              <w:tr w:rsidR="00C950D7" w14:paraId="480E1603" w14:textId="77777777">
                <w:trPr>
                  <w:divId w:val="120000988"/>
                  <w:tblCellSpacing w:w="15" w:type="dxa"/>
                </w:trPr>
                <w:tc>
                  <w:tcPr>
                    <w:tcW w:w="50" w:type="pct"/>
                    <w:hideMark/>
                  </w:tcPr>
                  <w:p w14:paraId="7BE54B6B" w14:textId="77777777" w:rsidR="00C950D7" w:rsidRDefault="00C950D7">
                    <w:pPr>
                      <w:pStyle w:val="Bibliography"/>
                      <w:rPr>
                        <w:noProof/>
                      </w:rPr>
                    </w:pPr>
                    <w:r>
                      <w:rPr>
                        <w:noProof/>
                      </w:rPr>
                      <w:t xml:space="preserve">[6] </w:t>
                    </w:r>
                  </w:p>
                </w:tc>
                <w:tc>
                  <w:tcPr>
                    <w:tcW w:w="0" w:type="auto"/>
                    <w:hideMark/>
                  </w:tcPr>
                  <w:p w14:paraId="268B4621" w14:textId="77777777" w:rsidR="00C950D7" w:rsidRDefault="00C950D7">
                    <w:pPr>
                      <w:pStyle w:val="Bibliography"/>
                      <w:rPr>
                        <w:noProof/>
                      </w:rPr>
                    </w:pPr>
                    <w:r>
                      <w:rPr>
                        <w:noProof/>
                      </w:rPr>
                      <w:t>ONR, “Q1 Assessment Review Form - ONRW-2126615823-2678”.</w:t>
                    </w:r>
                  </w:p>
                </w:tc>
              </w:tr>
              <w:tr w:rsidR="00C950D7" w14:paraId="4CE03BD1" w14:textId="77777777">
                <w:trPr>
                  <w:divId w:val="120000988"/>
                  <w:tblCellSpacing w:w="15" w:type="dxa"/>
                </w:trPr>
                <w:tc>
                  <w:tcPr>
                    <w:tcW w:w="50" w:type="pct"/>
                    <w:hideMark/>
                  </w:tcPr>
                  <w:p w14:paraId="5F6F4981" w14:textId="77777777" w:rsidR="00C950D7" w:rsidRDefault="00C950D7">
                    <w:pPr>
                      <w:pStyle w:val="Bibliography"/>
                      <w:rPr>
                        <w:noProof/>
                      </w:rPr>
                    </w:pPr>
                    <w:r>
                      <w:rPr>
                        <w:noProof/>
                      </w:rPr>
                      <w:t xml:space="preserve">[7] </w:t>
                    </w:r>
                  </w:p>
                </w:tc>
                <w:tc>
                  <w:tcPr>
                    <w:tcW w:w="0" w:type="auto"/>
                    <w:hideMark/>
                  </w:tcPr>
                  <w:p w14:paraId="4B63C097" w14:textId="77777777" w:rsidR="00C950D7" w:rsidRDefault="00C950D7">
                    <w:pPr>
                      <w:pStyle w:val="Bibliography"/>
                      <w:rPr>
                        <w:noProof/>
                      </w:rPr>
                    </w:pPr>
                    <w:r>
                      <w:rPr>
                        <w:noProof/>
                      </w:rPr>
                      <w:t>Orano TN, “VP-55 Ageing Management Summary, Revision 0, VP-EE-001 – ONRW-2126615823-3580”.</w:t>
                    </w:r>
                  </w:p>
                </w:tc>
              </w:tr>
              <w:tr w:rsidR="00C950D7" w14:paraId="6E98241E" w14:textId="77777777">
                <w:trPr>
                  <w:divId w:val="120000988"/>
                  <w:tblCellSpacing w:w="15" w:type="dxa"/>
                </w:trPr>
                <w:tc>
                  <w:tcPr>
                    <w:tcW w:w="50" w:type="pct"/>
                    <w:hideMark/>
                  </w:tcPr>
                  <w:p w14:paraId="5163AE65" w14:textId="77777777" w:rsidR="00C950D7" w:rsidRDefault="00C950D7">
                    <w:pPr>
                      <w:pStyle w:val="Bibliography"/>
                      <w:rPr>
                        <w:noProof/>
                      </w:rPr>
                    </w:pPr>
                    <w:r>
                      <w:rPr>
                        <w:noProof/>
                      </w:rPr>
                      <w:t xml:space="preserve">[8] </w:t>
                    </w:r>
                  </w:p>
                </w:tc>
                <w:tc>
                  <w:tcPr>
                    <w:tcW w:w="0" w:type="auto"/>
                    <w:hideMark/>
                  </w:tcPr>
                  <w:p w14:paraId="782640FD" w14:textId="77777777" w:rsidR="00C950D7" w:rsidRDefault="00C950D7">
                    <w:pPr>
                      <w:pStyle w:val="Bibliography"/>
                      <w:rPr>
                        <w:noProof/>
                      </w:rPr>
                    </w:pPr>
                    <w:r>
                      <w:rPr>
                        <w:noProof/>
                      </w:rPr>
                      <w:t>ONR, “USA9342 - Technical Note - Criticality Assessment of USA9342-AF GB5131-AF - ONRW-2126615823-3326”.</w:t>
                    </w:r>
                  </w:p>
                </w:tc>
              </w:tr>
              <w:tr w:rsidR="00C950D7" w14:paraId="5863EFB5" w14:textId="77777777">
                <w:trPr>
                  <w:divId w:val="120000988"/>
                  <w:tblCellSpacing w:w="15" w:type="dxa"/>
                </w:trPr>
                <w:tc>
                  <w:tcPr>
                    <w:tcW w:w="50" w:type="pct"/>
                    <w:hideMark/>
                  </w:tcPr>
                  <w:p w14:paraId="5DAE76A0" w14:textId="77777777" w:rsidR="00C950D7" w:rsidRDefault="00C950D7">
                    <w:pPr>
                      <w:pStyle w:val="Bibliography"/>
                      <w:rPr>
                        <w:noProof/>
                      </w:rPr>
                    </w:pPr>
                    <w:r>
                      <w:rPr>
                        <w:noProof/>
                      </w:rPr>
                      <w:t xml:space="preserve">[9] </w:t>
                    </w:r>
                  </w:p>
                </w:tc>
                <w:tc>
                  <w:tcPr>
                    <w:tcW w:w="0" w:type="auto"/>
                    <w:hideMark/>
                  </w:tcPr>
                  <w:p w14:paraId="0909CF57" w14:textId="77777777" w:rsidR="00C950D7" w:rsidRDefault="00C950D7">
                    <w:pPr>
                      <w:pStyle w:val="Bibliography"/>
                      <w:rPr>
                        <w:noProof/>
                      </w:rPr>
                    </w:pPr>
                    <w:r>
                      <w:rPr>
                        <w:noProof/>
                      </w:rPr>
                      <w:t>Orano TN, “Calculation VP-0601 Rev 0, "Versa-Pac Responses - Criticality Temperature and External Dose Rates", Calculation VP-0601 Rev 0, "Versa-Pac Responses - Criticality Temperature and External Dose Rates", January 2024, WIReD Ref: ONRW-2019369590-7404”.</w:t>
                    </w:r>
                  </w:p>
                </w:tc>
              </w:tr>
              <w:tr w:rsidR="00C950D7" w14:paraId="7082C2FE" w14:textId="77777777">
                <w:trPr>
                  <w:divId w:val="120000988"/>
                  <w:tblCellSpacing w:w="15" w:type="dxa"/>
                </w:trPr>
                <w:tc>
                  <w:tcPr>
                    <w:tcW w:w="50" w:type="pct"/>
                    <w:hideMark/>
                  </w:tcPr>
                  <w:p w14:paraId="0CEFC7F3" w14:textId="77777777" w:rsidR="00C950D7" w:rsidRDefault="00C950D7">
                    <w:pPr>
                      <w:pStyle w:val="Bibliography"/>
                      <w:rPr>
                        <w:noProof/>
                      </w:rPr>
                    </w:pPr>
                    <w:r>
                      <w:rPr>
                        <w:noProof/>
                      </w:rPr>
                      <w:t xml:space="preserve">[10] </w:t>
                    </w:r>
                  </w:p>
                </w:tc>
                <w:tc>
                  <w:tcPr>
                    <w:tcW w:w="0" w:type="auto"/>
                    <w:hideMark/>
                  </w:tcPr>
                  <w:p w14:paraId="65D67CE8" w14:textId="77777777" w:rsidR="00C950D7" w:rsidRDefault="00C950D7">
                    <w:pPr>
                      <w:pStyle w:val="Bibliography"/>
                      <w:rPr>
                        <w:noProof/>
                      </w:rPr>
                    </w:pPr>
                    <w:r>
                      <w:rPr>
                        <w:noProof/>
                      </w:rPr>
                      <w:t>ONR, “"Criticality Safety Assessment of the USA/9342/AF-96 Package in Support of Validation of Foreign Certificate", December 2022, CM9 Ref: 2022/49523.”.</w:t>
                    </w:r>
                  </w:p>
                </w:tc>
              </w:tr>
              <w:tr w:rsidR="00C950D7" w14:paraId="102D8945" w14:textId="77777777">
                <w:trPr>
                  <w:divId w:val="120000988"/>
                  <w:tblCellSpacing w:w="15" w:type="dxa"/>
                </w:trPr>
                <w:tc>
                  <w:tcPr>
                    <w:tcW w:w="50" w:type="pct"/>
                    <w:hideMark/>
                  </w:tcPr>
                  <w:p w14:paraId="637F8DFF" w14:textId="77777777" w:rsidR="00C950D7" w:rsidRDefault="00C950D7">
                    <w:pPr>
                      <w:pStyle w:val="Bibliography"/>
                      <w:rPr>
                        <w:noProof/>
                      </w:rPr>
                    </w:pPr>
                    <w:r>
                      <w:rPr>
                        <w:noProof/>
                      </w:rPr>
                      <w:t xml:space="preserve">[11] </w:t>
                    </w:r>
                  </w:p>
                </w:tc>
                <w:tc>
                  <w:tcPr>
                    <w:tcW w:w="0" w:type="auto"/>
                    <w:hideMark/>
                  </w:tcPr>
                  <w:p w14:paraId="2F775611" w14:textId="77777777" w:rsidR="00C950D7" w:rsidRDefault="00C950D7">
                    <w:pPr>
                      <w:pStyle w:val="Bibliography"/>
                      <w:rPr>
                        <w:noProof/>
                      </w:rPr>
                    </w:pPr>
                    <w:r>
                      <w:rPr>
                        <w:noProof/>
                      </w:rPr>
                      <w:t>ONR, “USA9342 - Technical Note - Shielding Assessment of USA9342-AF GB5131-AF - ONRW-2126615823-3288”.</w:t>
                    </w:r>
                  </w:p>
                </w:tc>
              </w:tr>
              <w:tr w:rsidR="00C950D7" w14:paraId="1514B74B" w14:textId="77777777">
                <w:trPr>
                  <w:divId w:val="120000988"/>
                  <w:tblCellSpacing w:w="15" w:type="dxa"/>
                </w:trPr>
                <w:tc>
                  <w:tcPr>
                    <w:tcW w:w="50" w:type="pct"/>
                    <w:hideMark/>
                  </w:tcPr>
                  <w:p w14:paraId="3DF7CD4B" w14:textId="77777777" w:rsidR="00C950D7" w:rsidRDefault="00C950D7">
                    <w:pPr>
                      <w:pStyle w:val="Bibliography"/>
                      <w:rPr>
                        <w:noProof/>
                      </w:rPr>
                    </w:pPr>
                    <w:r>
                      <w:rPr>
                        <w:noProof/>
                      </w:rPr>
                      <w:t xml:space="preserve">[12] </w:t>
                    </w:r>
                  </w:p>
                </w:tc>
                <w:tc>
                  <w:tcPr>
                    <w:tcW w:w="0" w:type="auto"/>
                    <w:hideMark/>
                  </w:tcPr>
                  <w:p w14:paraId="668B9D0C" w14:textId="77777777" w:rsidR="00C950D7" w:rsidRDefault="00C950D7">
                    <w:pPr>
                      <w:pStyle w:val="Bibliography"/>
                      <w:rPr>
                        <w:noProof/>
                      </w:rPr>
                    </w:pPr>
                    <w:r>
                      <w:rPr>
                        <w:noProof/>
                      </w:rPr>
                      <w:t>ONR, “"Radiation Protection - Shielding/Dose Rate Assessment USA/9342/AF GB/5131/AF - Versa-Pac", October 2022, CM9 Ref: 2022/5917”.</w:t>
                    </w:r>
                  </w:p>
                </w:tc>
              </w:tr>
              <w:tr w:rsidR="00C950D7" w14:paraId="17AF557F" w14:textId="77777777">
                <w:trPr>
                  <w:divId w:val="120000988"/>
                  <w:tblCellSpacing w:w="15" w:type="dxa"/>
                </w:trPr>
                <w:tc>
                  <w:tcPr>
                    <w:tcW w:w="50" w:type="pct"/>
                    <w:hideMark/>
                  </w:tcPr>
                  <w:p w14:paraId="56C87B3B" w14:textId="77777777" w:rsidR="00C950D7" w:rsidRDefault="00C950D7">
                    <w:pPr>
                      <w:pStyle w:val="Bibliography"/>
                      <w:rPr>
                        <w:noProof/>
                      </w:rPr>
                    </w:pPr>
                    <w:r>
                      <w:rPr>
                        <w:noProof/>
                      </w:rPr>
                      <w:t xml:space="preserve">[13] </w:t>
                    </w:r>
                  </w:p>
                </w:tc>
                <w:tc>
                  <w:tcPr>
                    <w:tcW w:w="0" w:type="auto"/>
                    <w:hideMark/>
                  </w:tcPr>
                  <w:p w14:paraId="642C6F1B" w14:textId="77777777" w:rsidR="00C950D7" w:rsidRDefault="00C950D7">
                    <w:pPr>
                      <w:pStyle w:val="Bibliography"/>
                      <w:rPr>
                        <w:noProof/>
                      </w:rPr>
                    </w:pPr>
                    <w:r>
                      <w:rPr>
                        <w:noProof/>
                      </w:rPr>
                      <w:t>ANS/ANSI-6.1.1-1977, “Neutron and Gamma Flux-to-Dose Conversion Factors", 1977.”.</w:t>
                    </w:r>
                  </w:p>
                </w:tc>
              </w:tr>
            </w:tbl>
            <w:p w14:paraId="3C6FB830" w14:textId="77777777" w:rsidR="00C950D7" w:rsidRDefault="00C950D7">
              <w:pPr>
                <w:divId w:val="120000988"/>
                <w:rPr>
                  <w:rFonts w:eastAsia="Times New Roman"/>
                  <w:noProof/>
                </w:rPr>
              </w:pPr>
            </w:p>
            <w:p w14:paraId="6239C3AC" w14:textId="33AF86B8" w:rsidR="009E0E52" w:rsidRDefault="00AC2E98" w:rsidP="00CC22DA">
              <w:r>
                <w:rPr>
                  <w:b/>
                  <w:bCs/>
                  <w:noProof/>
                </w:rPr>
                <w:fldChar w:fldCharType="end"/>
              </w:r>
            </w:p>
          </w:sdtContent>
        </w:sdt>
      </w:sdtContent>
    </w:sdt>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0D116" w14:textId="77777777" w:rsidR="00137F11" w:rsidRDefault="00137F11" w:rsidP="007D199A">
      <w:pPr>
        <w:spacing w:after="0"/>
      </w:pPr>
      <w:r>
        <w:separator/>
      </w:r>
    </w:p>
    <w:p w14:paraId="5FD1EF8A" w14:textId="77777777" w:rsidR="00137F11" w:rsidRDefault="00137F11"/>
  </w:endnote>
  <w:endnote w:type="continuationSeparator" w:id="0">
    <w:p w14:paraId="7C0AC49B" w14:textId="77777777" w:rsidR="00137F11" w:rsidRDefault="00137F11" w:rsidP="007D199A">
      <w:pPr>
        <w:spacing w:after="0"/>
      </w:pPr>
      <w:r>
        <w:continuationSeparator/>
      </w:r>
    </w:p>
    <w:p w14:paraId="44257242" w14:textId="77777777" w:rsidR="00137F11" w:rsidRDefault="00137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F36480" w:rsidRDefault="00B137F7" w:rsidP="00B137F7">
    <w:pPr>
      <w:pStyle w:val="Footer"/>
      <w:jc w:val="left"/>
      <w:rPr>
        <w:lang w:val="pt-PT"/>
      </w:rPr>
    </w:pPr>
    <w:r w:rsidRPr="00F36480">
      <w:rPr>
        <w:b/>
        <w:bCs/>
        <w:color w:val="auto"/>
        <w:sz w:val="20"/>
        <w:szCs w:val="18"/>
        <w:lang w:val="pt-PT"/>
      </w:rPr>
      <w:t xml:space="preserve">Template </w:t>
    </w:r>
    <w:r w:rsidR="00FB2CF2" w:rsidRPr="00F36480">
      <w:rPr>
        <w:b/>
        <w:bCs/>
        <w:color w:val="auto"/>
        <w:sz w:val="20"/>
        <w:szCs w:val="18"/>
        <w:lang w:val="pt-PT"/>
      </w:rPr>
      <w:t>ref</w:t>
    </w:r>
    <w:r w:rsidRPr="00F36480">
      <w:rPr>
        <w:b/>
        <w:bCs/>
        <w:color w:val="auto"/>
        <w:sz w:val="20"/>
        <w:szCs w:val="18"/>
        <w:lang w:val="pt-PT"/>
      </w:rPr>
      <w:t>.</w:t>
    </w:r>
    <w:r w:rsidRPr="00F36480">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36480">
          <w:rPr>
            <w:color w:val="auto"/>
            <w:sz w:val="20"/>
            <w:szCs w:val="18"/>
            <w:lang w:val="pt-PT"/>
          </w:rPr>
          <w:t>5</w:t>
        </w:r>
        <w:r w:rsidR="00E72E4A" w:rsidRPr="00F36480">
          <w:rPr>
            <w:color w:val="auto"/>
            <w:sz w:val="20"/>
            <w:szCs w:val="18"/>
            <w:lang w:val="pt-PT"/>
          </w:rPr>
          <w:t>.1</w:t>
        </w:r>
      </w:sdtContent>
    </w:sdt>
    <w:r w:rsidRPr="00F36480">
      <w:rPr>
        <w:color w:val="auto"/>
        <w:sz w:val="20"/>
        <w:szCs w:val="18"/>
        <w:lang w:val="pt-PT"/>
      </w:rPr>
      <w:t>)</w:t>
    </w:r>
    <w:r w:rsidRPr="00F36480">
      <w:rPr>
        <w:color w:val="auto"/>
        <w:sz w:val="20"/>
        <w:szCs w:val="18"/>
        <w:lang w:val="pt-PT"/>
      </w:rPr>
      <w:tab/>
    </w:r>
    <w:r w:rsidR="00795F5F" w:rsidRPr="00F36480">
      <w:rPr>
        <w:lang w:val="pt-PT"/>
      </w:rPr>
      <w:t xml:space="preserve">Page | </w:t>
    </w:r>
    <w:r w:rsidR="00795F5F" w:rsidRPr="00E72E4A">
      <w:fldChar w:fldCharType="begin"/>
    </w:r>
    <w:r w:rsidR="00795F5F" w:rsidRPr="00F36480">
      <w:rPr>
        <w:lang w:val="pt-PT"/>
      </w:rPr>
      <w:instrText xml:space="preserve"> PAGE   \* MERGEFORMAT </w:instrText>
    </w:r>
    <w:r w:rsidR="00795F5F" w:rsidRPr="00E72E4A">
      <w:fldChar w:fldCharType="separate"/>
    </w:r>
    <w:r w:rsidR="00795F5F" w:rsidRPr="00F36480">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C872" w14:textId="77777777" w:rsidR="00137F11" w:rsidRPr="005E0344" w:rsidRDefault="00137F11" w:rsidP="005E0344">
      <w:pPr>
        <w:spacing w:after="120"/>
        <w:rPr>
          <w:color w:val="000000" w:themeColor="text2"/>
        </w:rPr>
      </w:pPr>
      <w:r w:rsidRPr="005E0344">
        <w:rPr>
          <w:color w:val="000000" w:themeColor="text2"/>
        </w:rPr>
        <w:separator/>
      </w:r>
    </w:p>
  </w:footnote>
  <w:footnote w:type="continuationSeparator" w:id="0">
    <w:p w14:paraId="2962100D" w14:textId="77777777" w:rsidR="00137F11" w:rsidRPr="005E0344" w:rsidRDefault="00137F11" w:rsidP="0090581D">
      <w:pPr>
        <w:spacing w:after="120"/>
        <w:rPr>
          <w:color w:val="000000" w:themeColor="text2"/>
        </w:rPr>
      </w:pPr>
      <w:r w:rsidRPr="005E0344">
        <w:rPr>
          <w:color w:val="000000" w:themeColor="text2"/>
        </w:rPr>
        <w:continuationSeparator/>
      </w:r>
    </w:p>
    <w:p w14:paraId="320E83D6" w14:textId="77777777" w:rsidR="00137F11" w:rsidRDefault="00137F11"/>
  </w:footnote>
  <w:footnote w:type="continuationNotice" w:id="1">
    <w:p w14:paraId="658F4A04" w14:textId="77777777" w:rsidR="00137F11" w:rsidRDefault="00137F11">
      <w:pPr>
        <w:spacing w:after="0"/>
      </w:pPr>
    </w:p>
    <w:p w14:paraId="45176793" w14:textId="77777777" w:rsidR="00137F11" w:rsidRDefault="00137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E97E90F"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917D9">
          <w:rPr>
            <w:sz w:val="20"/>
            <w:szCs w:val="24"/>
          </w:rPr>
          <w:t>Fissile validation of USA/9342/AF-96, Revision 7</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2A8E">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36AC0"/>
    <w:multiLevelType w:val="hybridMultilevel"/>
    <w:tmpl w:val="4F606B7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064B51"/>
    <w:multiLevelType w:val="hybridMultilevel"/>
    <w:tmpl w:val="53BE074C"/>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0"/>
  </w:num>
  <w:num w:numId="13" w16cid:durableId="936865008">
    <w:abstractNumId w:val="15"/>
  </w:num>
  <w:num w:numId="14" w16cid:durableId="839933716">
    <w:abstractNumId w:val="11"/>
  </w:num>
  <w:num w:numId="15" w16cid:durableId="1030760878">
    <w:abstractNumId w:val="20"/>
    <w:lvlOverride w:ilvl="0">
      <w:startOverride w:val="1"/>
    </w:lvlOverride>
  </w:num>
  <w:num w:numId="16" w16cid:durableId="458181072">
    <w:abstractNumId w:val="15"/>
    <w:lvlOverride w:ilvl="0">
      <w:startOverride w:val="1"/>
    </w:lvlOverride>
  </w:num>
  <w:num w:numId="17" w16cid:durableId="1609661496">
    <w:abstractNumId w:val="11"/>
    <w:lvlOverride w:ilvl="0">
      <w:startOverride w:val="1"/>
    </w:lvlOverride>
  </w:num>
  <w:num w:numId="18" w16cid:durableId="1370185039">
    <w:abstractNumId w:val="19"/>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1719888316">
    <w:abstractNumId w:val="19"/>
  </w:num>
  <w:num w:numId="28" w16cid:durableId="257569981">
    <w:abstractNumId w:val="19"/>
  </w:num>
  <w:num w:numId="29" w16cid:durableId="355083770">
    <w:abstractNumId w:val="12"/>
  </w:num>
  <w:num w:numId="30" w16cid:durableId="1500997387">
    <w:abstractNumId w:val="18"/>
  </w:num>
  <w:num w:numId="31" w16cid:durableId="957564367">
    <w:abstractNumId w:val="19"/>
  </w:num>
  <w:num w:numId="32" w16cid:durableId="2062822653">
    <w:abstractNumId w:val="19"/>
  </w:num>
  <w:num w:numId="33" w16cid:durableId="897476122">
    <w:abstractNumId w:val="19"/>
  </w:num>
  <w:num w:numId="34" w16cid:durableId="983393084">
    <w:abstractNumId w:val="19"/>
  </w:num>
  <w:num w:numId="35" w16cid:durableId="466625382">
    <w:abstractNumId w:val="19"/>
  </w:num>
  <w:num w:numId="36" w16cid:durableId="1708217432">
    <w:abstractNumId w:val="19"/>
  </w:num>
  <w:num w:numId="37" w16cid:durableId="9182488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A0C"/>
    <w:rsid w:val="00011177"/>
    <w:rsid w:val="00012096"/>
    <w:rsid w:val="00014814"/>
    <w:rsid w:val="0001733C"/>
    <w:rsid w:val="00024522"/>
    <w:rsid w:val="00024B2E"/>
    <w:rsid w:val="00027F4F"/>
    <w:rsid w:val="00030430"/>
    <w:rsid w:val="0003078E"/>
    <w:rsid w:val="00031B89"/>
    <w:rsid w:val="00033673"/>
    <w:rsid w:val="0003693D"/>
    <w:rsid w:val="000409C1"/>
    <w:rsid w:val="00042A8E"/>
    <w:rsid w:val="0004440F"/>
    <w:rsid w:val="0004603A"/>
    <w:rsid w:val="00046310"/>
    <w:rsid w:val="00052853"/>
    <w:rsid w:val="00052C8A"/>
    <w:rsid w:val="00053C16"/>
    <w:rsid w:val="000548C8"/>
    <w:rsid w:val="00056321"/>
    <w:rsid w:val="00064473"/>
    <w:rsid w:val="00065677"/>
    <w:rsid w:val="000733DC"/>
    <w:rsid w:val="00075605"/>
    <w:rsid w:val="00075C66"/>
    <w:rsid w:val="000817D4"/>
    <w:rsid w:val="00082879"/>
    <w:rsid w:val="00083F29"/>
    <w:rsid w:val="00091512"/>
    <w:rsid w:val="00091EEA"/>
    <w:rsid w:val="0009597E"/>
    <w:rsid w:val="000A105C"/>
    <w:rsid w:val="000A1EA6"/>
    <w:rsid w:val="000C2DDC"/>
    <w:rsid w:val="000C3115"/>
    <w:rsid w:val="000D2FD4"/>
    <w:rsid w:val="000E2582"/>
    <w:rsid w:val="000F1B7B"/>
    <w:rsid w:val="000F2ED4"/>
    <w:rsid w:val="000F617C"/>
    <w:rsid w:val="001028E8"/>
    <w:rsid w:val="00122FCC"/>
    <w:rsid w:val="00124C2B"/>
    <w:rsid w:val="00125749"/>
    <w:rsid w:val="00126752"/>
    <w:rsid w:val="00130A29"/>
    <w:rsid w:val="00130B30"/>
    <w:rsid w:val="00132BC1"/>
    <w:rsid w:val="00134D41"/>
    <w:rsid w:val="00137804"/>
    <w:rsid w:val="00137F11"/>
    <w:rsid w:val="00140E1C"/>
    <w:rsid w:val="00147AE4"/>
    <w:rsid w:val="0015054D"/>
    <w:rsid w:val="00150A34"/>
    <w:rsid w:val="001571E5"/>
    <w:rsid w:val="00162562"/>
    <w:rsid w:val="00167C26"/>
    <w:rsid w:val="0017392C"/>
    <w:rsid w:val="00177666"/>
    <w:rsid w:val="001832B9"/>
    <w:rsid w:val="001849CA"/>
    <w:rsid w:val="00185410"/>
    <w:rsid w:val="00192352"/>
    <w:rsid w:val="001935DC"/>
    <w:rsid w:val="0019647C"/>
    <w:rsid w:val="001A1EC5"/>
    <w:rsid w:val="001A244F"/>
    <w:rsid w:val="001C4D63"/>
    <w:rsid w:val="001D0DE0"/>
    <w:rsid w:val="001D5AFF"/>
    <w:rsid w:val="001D74B4"/>
    <w:rsid w:val="001E03E1"/>
    <w:rsid w:val="001E140E"/>
    <w:rsid w:val="001E4762"/>
    <w:rsid w:val="001E7E95"/>
    <w:rsid w:val="001F059F"/>
    <w:rsid w:val="001F6CA0"/>
    <w:rsid w:val="00200811"/>
    <w:rsid w:val="00200CA1"/>
    <w:rsid w:val="00202152"/>
    <w:rsid w:val="0021338D"/>
    <w:rsid w:val="00214D43"/>
    <w:rsid w:val="00215A56"/>
    <w:rsid w:val="00223090"/>
    <w:rsid w:val="002238B4"/>
    <w:rsid w:val="002319AB"/>
    <w:rsid w:val="002319AC"/>
    <w:rsid w:val="00234342"/>
    <w:rsid w:val="0024040D"/>
    <w:rsid w:val="002508B8"/>
    <w:rsid w:val="00251CD7"/>
    <w:rsid w:val="00252ACB"/>
    <w:rsid w:val="00255FA3"/>
    <w:rsid w:val="00257004"/>
    <w:rsid w:val="00257288"/>
    <w:rsid w:val="00261FB6"/>
    <w:rsid w:val="002629F8"/>
    <w:rsid w:val="00263396"/>
    <w:rsid w:val="002659FA"/>
    <w:rsid w:val="00267815"/>
    <w:rsid w:val="00280DDF"/>
    <w:rsid w:val="00287F0E"/>
    <w:rsid w:val="002913B3"/>
    <w:rsid w:val="002917FF"/>
    <w:rsid w:val="00292ADF"/>
    <w:rsid w:val="00294058"/>
    <w:rsid w:val="0029503A"/>
    <w:rsid w:val="002A0DEC"/>
    <w:rsid w:val="002B0713"/>
    <w:rsid w:val="002B1C53"/>
    <w:rsid w:val="002C04E6"/>
    <w:rsid w:val="002C2AE5"/>
    <w:rsid w:val="002C47B2"/>
    <w:rsid w:val="002D01B0"/>
    <w:rsid w:val="002D41DA"/>
    <w:rsid w:val="002E064B"/>
    <w:rsid w:val="002E0BE4"/>
    <w:rsid w:val="002E3B58"/>
    <w:rsid w:val="002E3E8A"/>
    <w:rsid w:val="002E6A6A"/>
    <w:rsid w:val="002F19C8"/>
    <w:rsid w:val="002F3397"/>
    <w:rsid w:val="0030380D"/>
    <w:rsid w:val="00312411"/>
    <w:rsid w:val="00314834"/>
    <w:rsid w:val="00320D48"/>
    <w:rsid w:val="00323E71"/>
    <w:rsid w:val="00326F77"/>
    <w:rsid w:val="00331AB8"/>
    <w:rsid w:val="00332B95"/>
    <w:rsid w:val="003401B0"/>
    <w:rsid w:val="00346C8E"/>
    <w:rsid w:val="003574EC"/>
    <w:rsid w:val="003665F3"/>
    <w:rsid w:val="00367BD5"/>
    <w:rsid w:val="00385E75"/>
    <w:rsid w:val="0038766B"/>
    <w:rsid w:val="00390327"/>
    <w:rsid w:val="00393066"/>
    <w:rsid w:val="00393B78"/>
    <w:rsid w:val="003A01E9"/>
    <w:rsid w:val="003A5C82"/>
    <w:rsid w:val="003A7E1C"/>
    <w:rsid w:val="003B0F8C"/>
    <w:rsid w:val="003C0306"/>
    <w:rsid w:val="003C114C"/>
    <w:rsid w:val="003C2C5D"/>
    <w:rsid w:val="003C465D"/>
    <w:rsid w:val="003D495D"/>
    <w:rsid w:val="003D52D8"/>
    <w:rsid w:val="003D6EEB"/>
    <w:rsid w:val="003E049A"/>
    <w:rsid w:val="003E098E"/>
    <w:rsid w:val="003E2FAE"/>
    <w:rsid w:val="003E7E62"/>
    <w:rsid w:val="00407CF7"/>
    <w:rsid w:val="00410423"/>
    <w:rsid w:val="00415ED6"/>
    <w:rsid w:val="00417CAF"/>
    <w:rsid w:val="00420A11"/>
    <w:rsid w:val="00422265"/>
    <w:rsid w:val="00427863"/>
    <w:rsid w:val="004373A7"/>
    <w:rsid w:val="00437D94"/>
    <w:rsid w:val="0044030C"/>
    <w:rsid w:val="00445829"/>
    <w:rsid w:val="00451458"/>
    <w:rsid w:val="00457B69"/>
    <w:rsid w:val="00462B5E"/>
    <w:rsid w:val="004648A4"/>
    <w:rsid w:val="00465E78"/>
    <w:rsid w:val="00471380"/>
    <w:rsid w:val="004809CB"/>
    <w:rsid w:val="0048187C"/>
    <w:rsid w:val="00483812"/>
    <w:rsid w:val="004917D9"/>
    <w:rsid w:val="004929A1"/>
    <w:rsid w:val="00492AD7"/>
    <w:rsid w:val="00494F0D"/>
    <w:rsid w:val="00496BFD"/>
    <w:rsid w:val="004A3DF2"/>
    <w:rsid w:val="004A5381"/>
    <w:rsid w:val="004B3202"/>
    <w:rsid w:val="004C361D"/>
    <w:rsid w:val="004C4891"/>
    <w:rsid w:val="004C5DDE"/>
    <w:rsid w:val="004D0986"/>
    <w:rsid w:val="004D16D7"/>
    <w:rsid w:val="004D2C89"/>
    <w:rsid w:val="004E0BEC"/>
    <w:rsid w:val="004E11CD"/>
    <w:rsid w:val="004E3932"/>
    <w:rsid w:val="004E6E34"/>
    <w:rsid w:val="004E7CD4"/>
    <w:rsid w:val="004F1E79"/>
    <w:rsid w:val="004F5F33"/>
    <w:rsid w:val="00500150"/>
    <w:rsid w:val="0050103A"/>
    <w:rsid w:val="0050433A"/>
    <w:rsid w:val="00511B0F"/>
    <w:rsid w:val="00513E9C"/>
    <w:rsid w:val="005151F9"/>
    <w:rsid w:val="00543946"/>
    <w:rsid w:val="0055388E"/>
    <w:rsid w:val="005663B3"/>
    <w:rsid w:val="005670C1"/>
    <w:rsid w:val="005754AE"/>
    <w:rsid w:val="00577FB5"/>
    <w:rsid w:val="005852D1"/>
    <w:rsid w:val="005859A1"/>
    <w:rsid w:val="00587A22"/>
    <w:rsid w:val="00590C5D"/>
    <w:rsid w:val="0059276A"/>
    <w:rsid w:val="0059299D"/>
    <w:rsid w:val="00592A89"/>
    <w:rsid w:val="00595C8C"/>
    <w:rsid w:val="00597747"/>
    <w:rsid w:val="005A242F"/>
    <w:rsid w:val="005A4CDD"/>
    <w:rsid w:val="005A6FA8"/>
    <w:rsid w:val="005B2103"/>
    <w:rsid w:val="005B347B"/>
    <w:rsid w:val="005B57E4"/>
    <w:rsid w:val="005B5ABD"/>
    <w:rsid w:val="005B5BB2"/>
    <w:rsid w:val="005C140A"/>
    <w:rsid w:val="005C1E52"/>
    <w:rsid w:val="005C204F"/>
    <w:rsid w:val="005C3466"/>
    <w:rsid w:val="005C6749"/>
    <w:rsid w:val="005C6763"/>
    <w:rsid w:val="005D3164"/>
    <w:rsid w:val="005D61B1"/>
    <w:rsid w:val="005E0344"/>
    <w:rsid w:val="005E1A9B"/>
    <w:rsid w:val="005E440B"/>
    <w:rsid w:val="005E4DE1"/>
    <w:rsid w:val="005F2C85"/>
    <w:rsid w:val="005F46F4"/>
    <w:rsid w:val="006052A3"/>
    <w:rsid w:val="00605ADB"/>
    <w:rsid w:val="00611C9F"/>
    <w:rsid w:val="00614628"/>
    <w:rsid w:val="006248DE"/>
    <w:rsid w:val="0062525E"/>
    <w:rsid w:val="00627555"/>
    <w:rsid w:val="00631038"/>
    <w:rsid w:val="006322A0"/>
    <w:rsid w:val="006361FD"/>
    <w:rsid w:val="0064073F"/>
    <w:rsid w:val="0064109B"/>
    <w:rsid w:val="0064226F"/>
    <w:rsid w:val="0064281C"/>
    <w:rsid w:val="00642DDB"/>
    <w:rsid w:val="0064538B"/>
    <w:rsid w:val="00647DCE"/>
    <w:rsid w:val="00653298"/>
    <w:rsid w:val="00663640"/>
    <w:rsid w:val="00663A7C"/>
    <w:rsid w:val="00667DF2"/>
    <w:rsid w:val="00667F1F"/>
    <w:rsid w:val="00670DF1"/>
    <w:rsid w:val="00671345"/>
    <w:rsid w:val="00672A9B"/>
    <w:rsid w:val="00675884"/>
    <w:rsid w:val="006863B8"/>
    <w:rsid w:val="00696EE0"/>
    <w:rsid w:val="00697980"/>
    <w:rsid w:val="006A19EF"/>
    <w:rsid w:val="006A43D5"/>
    <w:rsid w:val="006A525B"/>
    <w:rsid w:val="006C045F"/>
    <w:rsid w:val="006C4196"/>
    <w:rsid w:val="006C63B0"/>
    <w:rsid w:val="006C7691"/>
    <w:rsid w:val="006C76A2"/>
    <w:rsid w:val="006C792E"/>
    <w:rsid w:val="006D116C"/>
    <w:rsid w:val="006D59CB"/>
    <w:rsid w:val="006D727C"/>
    <w:rsid w:val="006E16B3"/>
    <w:rsid w:val="006E7C42"/>
    <w:rsid w:val="006F168A"/>
    <w:rsid w:val="006F4D77"/>
    <w:rsid w:val="006F5076"/>
    <w:rsid w:val="006F6009"/>
    <w:rsid w:val="0070321D"/>
    <w:rsid w:val="007068BA"/>
    <w:rsid w:val="007149B2"/>
    <w:rsid w:val="007154C5"/>
    <w:rsid w:val="00716AB1"/>
    <w:rsid w:val="00721D63"/>
    <w:rsid w:val="00726709"/>
    <w:rsid w:val="00730217"/>
    <w:rsid w:val="00732C7B"/>
    <w:rsid w:val="007336A1"/>
    <w:rsid w:val="00734D2B"/>
    <w:rsid w:val="00737705"/>
    <w:rsid w:val="007408D4"/>
    <w:rsid w:val="007420AC"/>
    <w:rsid w:val="00742617"/>
    <w:rsid w:val="00750D4F"/>
    <w:rsid w:val="00760C9B"/>
    <w:rsid w:val="00766987"/>
    <w:rsid w:val="007678C3"/>
    <w:rsid w:val="00777997"/>
    <w:rsid w:val="00777BCE"/>
    <w:rsid w:val="00780A33"/>
    <w:rsid w:val="0078295B"/>
    <w:rsid w:val="00783AFA"/>
    <w:rsid w:val="00785427"/>
    <w:rsid w:val="00790540"/>
    <w:rsid w:val="00795F5F"/>
    <w:rsid w:val="007968CA"/>
    <w:rsid w:val="00797496"/>
    <w:rsid w:val="007A0C56"/>
    <w:rsid w:val="007A0F9D"/>
    <w:rsid w:val="007A43FF"/>
    <w:rsid w:val="007B3918"/>
    <w:rsid w:val="007C2F0D"/>
    <w:rsid w:val="007C3C1D"/>
    <w:rsid w:val="007D199A"/>
    <w:rsid w:val="007D2EBE"/>
    <w:rsid w:val="007D59B2"/>
    <w:rsid w:val="007E0A19"/>
    <w:rsid w:val="007E1C07"/>
    <w:rsid w:val="007E677F"/>
    <w:rsid w:val="007E683D"/>
    <w:rsid w:val="007E7235"/>
    <w:rsid w:val="007F24B6"/>
    <w:rsid w:val="007F4198"/>
    <w:rsid w:val="007F5909"/>
    <w:rsid w:val="00803D94"/>
    <w:rsid w:val="00805EEA"/>
    <w:rsid w:val="008139B5"/>
    <w:rsid w:val="008229BA"/>
    <w:rsid w:val="00824151"/>
    <w:rsid w:val="008245E9"/>
    <w:rsid w:val="00831DF1"/>
    <w:rsid w:val="00845390"/>
    <w:rsid w:val="0084601B"/>
    <w:rsid w:val="00847343"/>
    <w:rsid w:val="00853F67"/>
    <w:rsid w:val="008606F0"/>
    <w:rsid w:val="00865489"/>
    <w:rsid w:val="0086553D"/>
    <w:rsid w:val="00872306"/>
    <w:rsid w:val="00874FEB"/>
    <w:rsid w:val="00875083"/>
    <w:rsid w:val="008760FD"/>
    <w:rsid w:val="008779A9"/>
    <w:rsid w:val="00881B6F"/>
    <w:rsid w:val="00882AA4"/>
    <w:rsid w:val="00883E22"/>
    <w:rsid w:val="00884A0C"/>
    <w:rsid w:val="00884E43"/>
    <w:rsid w:val="00887EC6"/>
    <w:rsid w:val="0089010B"/>
    <w:rsid w:val="0089084C"/>
    <w:rsid w:val="00892D86"/>
    <w:rsid w:val="00893409"/>
    <w:rsid w:val="00893D9F"/>
    <w:rsid w:val="00893F7A"/>
    <w:rsid w:val="008A2379"/>
    <w:rsid w:val="008A2F0A"/>
    <w:rsid w:val="008A3FF6"/>
    <w:rsid w:val="008A4329"/>
    <w:rsid w:val="008A578E"/>
    <w:rsid w:val="008B0F2F"/>
    <w:rsid w:val="008B1519"/>
    <w:rsid w:val="008B2309"/>
    <w:rsid w:val="008B7BCC"/>
    <w:rsid w:val="008C50C3"/>
    <w:rsid w:val="008C6D7C"/>
    <w:rsid w:val="008C7094"/>
    <w:rsid w:val="008D2B97"/>
    <w:rsid w:val="008D49A5"/>
    <w:rsid w:val="008D6C81"/>
    <w:rsid w:val="008E3398"/>
    <w:rsid w:val="008E5D60"/>
    <w:rsid w:val="008E6CF0"/>
    <w:rsid w:val="008E76A7"/>
    <w:rsid w:val="008F1439"/>
    <w:rsid w:val="008F3429"/>
    <w:rsid w:val="008F7051"/>
    <w:rsid w:val="008F7B53"/>
    <w:rsid w:val="009024DB"/>
    <w:rsid w:val="009033A9"/>
    <w:rsid w:val="0090581D"/>
    <w:rsid w:val="00907F84"/>
    <w:rsid w:val="0091439C"/>
    <w:rsid w:val="00915A9A"/>
    <w:rsid w:val="00917CDD"/>
    <w:rsid w:val="00920572"/>
    <w:rsid w:val="00920BF2"/>
    <w:rsid w:val="00933977"/>
    <w:rsid w:val="009349A9"/>
    <w:rsid w:val="00936C52"/>
    <w:rsid w:val="009437D7"/>
    <w:rsid w:val="0095489B"/>
    <w:rsid w:val="00955735"/>
    <w:rsid w:val="00961448"/>
    <w:rsid w:val="0096277D"/>
    <w:rsid w:val="00963C8D"/>
    <w:rsid w:val="00965A48"/>
    <w:rsid w:val="00966FB9"/>
    <w:rsid w:val="009671CD"/>
    <w:rsid w:val="0097087A"/>
    <w:rsid w:val="009710EB"/>
    <w:rsid w:val="00972F49"/>
    <w:rsid w:val="0097327D"/>
    <w:rsid w:val="009751A9"/>
    <w:rsid w:val="00980F9C"/>
    <w:rsid w:val="00981DAC"/>
    <w:rsid w:val="0098632B"/>
    <w:rsid w:val="0099220B"/>
    <w:rsid w:val="00997BFB"/>
    <w:rsid w:val="009A14DF"/>
    <w:rsid w:val="009A32EA"/>
    <w:rsid w:val="009A7348"/>
    <w:rsid w:val="009B462C"/>
    <w:rsid w:val="009C15F3"/>
    <w:rsid w:val="009C3689"/>
    <w:rsid w:val="009C5A1D"/>
    <w:rsid w:val="009E07C2"/>
    <w:rsid w:val="009E0E52"/>
    <w:rsid w:val="009E4CAF"/>
    <w:rsid w:val="009E6466"/>
    <w:rsid w:val="009F3DD5"/>
    <w:rsid w:val="009F72F9"/>
    <w:rsid w:val="00A00205"/>
    <w:rsid w:val="00A00AF0"/>
    <w:rsid w:val="00A040F9"/>
    <w:rsid w:val="00A14B5A"/>
    <w:rsid w:val="00A2237B"/>
    <w:rsid w:val="00A3567F"/>
    <w:rsid w:val="00A37698"/>
    <w:rsid w:val="00A41ED3"/>
    <w:rsid w:val="00A525CE"/>
    <w:rsid w:val="00A71A22"/>
    <w:rsid w:val="00A77D0B"/>
    <w:rsid w:val="00A77E8C"/>
    <w:rsid w:val="00A81D82"/>
    <w:rsid w:val="00A838FF"/>
    <w:rsid w:val="00A9118F"/>
    <w:rsid w:val="00A93E33"/>
    <w:rsid w:val="00AB6970"/>
    <w:rsid w:val="00AB7991"/>
    <w:rsid w:val="00AC1939"/>
    <w:rsid w:val="00AC2E98"/>
    <w:rsid w:val="00AC403A"/>
    <w:rsid w:val="00AC7C05"/>
    <w:rsid w:val="00AD167C"/>
    <w:rsid w:val="00AD17C7"/>
    <w:rsid w:val="00AD4041"/>
    <w:rsid w:val="00AE1B65"/>
    <w:rsid w:val="00AE2A32"/>
    <w:rsid w:val="00AE302B"/>
    <w:rsid w:val="00AE68B2"/>
    <w:rsid w:val="00B0456A"/>
    <w:rsid w:val="00B137F7"/>
    <w:rsid w:val="00B16BE5"/>
    <w:rsid w:val="00B20A0D"/>
    <w:rsid w:val="00B2533F"/>
    <w:rsid w:val="00B259DF"/>
    <w:rsid w:val="00B348EC"/>
    <w:rsid w:val="00B37C33"/>
    <w:rsid w:val="00B37E4A"/>
    <w:rsid w:val="00B40231"/>
    <w:rsid w:val="00B44B1F"/>
    <w:rsid w:val="00B53317"/>
    <w:rsid w:val="00B551D2"/>
    <w:rsid w:val="00B566B6"/>
    <w:rsid w:val="00B60F45"/>
    <w:rsid w:val="00B64141"/>
    <w:rsid w:val="00B64E72"/>
    <w:rsid w:val="00B65DE5"/>
    <w:rsid w:val="00B67499"/>
    <w:rsid w:val="00B710A9"/>
    <w:rsid w:val="00B768F4"/>
    <w:rsid w:val="00B77913"/>
    <w:rsid w:val="00B824FB"/>
    <w:rsid w:val="00B82646"/>
    <w:rsid w:val="00B96032"/>
    <w:rsid w:val="00B96A4E"/>
    <w:rsid w:val="00B97359"/>
    <w:rsid w:val="00B97A8F"/>
    <w:rsid w:val="00BA4E58"/>
    <w:rsid w:val="00BA7074"/>
    <w:rsid w:val="00BA7AD3"/>
    <w:rsid w:val="00BB054F"/>
    <w:rsid w:val="00BB7829"/>
    <w:rsid w:val="00BC78A2"/>
    <w:rsid w:val="00BD1457"/>
    <w:rsid w:val="00BD16A8"/>
    <w:rsid w:val="00BE2AD9"/>
    <w:rsid w:val="00BF27FE"/>
    <w:rsid w:val="00BF46FF"/>
    <w:rsid w:val="00C043B3"/>
    <w:rsid w:val="00C04B76"/>
    <w:rsid w:val="00C079AB"/>
    <w:rsid w:val="00C10E61"/>
    <w:rsid w:val="00C14787"/>
    <w:rsid w:val="00C1596D"/>
    <w:rsid w:val="00C15B8D"/>
    <w:rsid w:val="00C17010"/>
    <w:rsid w:val="00C20562"/>
    <w:rsid w:val="00C215C3"/>
    <w:rsid w:val="00C23A96"/>
    <w:rsid w:val="00C249C6"/>
    <w:rsid w:val="00C25012"/>
    <w:rsid w:val="00C266D7"/>
    <w:rsid w:val="00C32CC1"/>
    <w:rsid w:val="00C32D9A"/>
    <w:rsid w:val="00C426EC"/>
    <w:rsid w:val="00C62E27"/>
    <w:rsid w:val="00C642A9"/>
    <w:rsid w:val="00C6483C"/>
    <w:rsid w:val="00C64AE9"/>
    <w:rsid w:val="00C70CFF"/>
    <w:rsid w:val="00C718FE"/>
    <w:rsid w:val="00C761A6"/>
    <w:rsid w:val="00C86CEC"/>
    <w:rsid w:val="00C86EEA"/>
    <w:rsid w:val="00C8773D"/>
    <w:rsid w:val="00C87ABB"/>
    <w:rsid w:val="00C90062"/>
    <w:rsid w:val="00C91831"/>
    <w:rsid w:val="00C92D04"/>
    <w:rsid w:val="00C950D7"/>
    <w:rsid w:val="00C953DF"/>
    <w:rsid w:val="00C9563A"/>
    <w:rsid w:val="00C9657E"/>
    <w:rsid w:val="00CC22DA"/>
    <w:rsid w:val="00CD5401"/>
    <w:rsid w:val="00CD64C6"/>
    <w:rsid w:val="00CE2709"/>
    <w:rsid w:val="00CE2D64"/>
    <w:rsid w:val="00CE5674"/>
    <w:rsid w:val="00CE6198"/>
    <w:rsid w:val="00CF4111"/>
    <w:rsid w:val="00CF6230"/>
    <w:rsid w:val="00D017FC"/>
    <w:rsid w:val="00D0226A"/>
    <w:rsid w:val="00D13147"/>
    <w:rsid w:val="00D3306C"/>
    <w:rsid w:val="00D364AC"/>
    <w:rsid w:val="00D463FF"/>
    <w:rsid w:val="00D50E9D"/>
    <w:rsid w:val="00D51A32"/>
    <w:rsid w:val="00D5528D"/>
    <w:rsid w:val="00D5715A"/>
    <w:rsid w:val="00D6027C"/>
    <w:rsid w:val="00D6739B"/>
    <w:rsid w:val="00D709AB"/>
    <w:rsid w:val="00D71687"/>
    <w:rsid w:val="00D74813"/>
    <w:rsid w:val="00D76301"/>
    <w:rsid w:val="00D8250D"/>
    <w:rsid w:val="00D92C55"/>
    <w:rsid w:val="00DA2527"/>
    <w:rsid w:val="00DA2D32"/>
    <w:rsid w:val="00DA30BC"/>
    <w:rsid w:val="00DA69C2"/>
    <w:rsid w:val="00DA6D70"/>
    <w:rsid w:val="00DB4A58"/>
    <w:rsid w:val="00DB6050"/>
    <w:rsid w:val="00DB74A6"/>
    <w:rsid w:val="00DC2C34"/>
    <w:rsid w:val="00DC2F2C"/>
    <w:rsid w:val="00DD04A8"/>
    <w:rsid w:val="00DD553D"/>
    <w:rsid w:val="00DE2C87"/>
    <w:rsid w:val="00DE35B0"/>
    <w:rsid w:val="00DE459A"/>
    <w:rsid w:val="00DF01D6"/>
    <w:rsid w:val="00DF27DA"/>
    <w:rsid w:val="00DF4DBE"/>
    <w:rsid w:val="00E0513A"/>
    <w:rsid w:val="00E3195C"/>
    <w:rsid w:val="00E40820"/>
    <w:rsid w:val="00E4658F"/>
    <w:rsid w:val="00E54A67"/>
    <w:rsid w:val="00E61C0D"/>
    <w:rsid w:val="00E63EB4"/>
    <w:rsid w:val="00E66160"/>
    <w:rsid w:val="00E66DEF"/>
    <w:rsid w:val="00E70EF9"/>
    <w:rsid w:val="00E71329"/>
    <w:rsid w:val="00E72D7C"/>
    <w:rsid w:val="00E72E4A"/>
    <w:rsid w:val="00E750E7"/>
    <w:rsid w:val="00E8363B"/>
    <w:rsid w:val="00E84966"/>
    <w:rsid w:val="00E85A82"/>
    <w:rsid w:val="00E9054F"/>
    <w:rsid w:val="00E92383"/>
    <w:rsid w:val="00E95296"/>
    <w:rsid w:val="00EA1B3A"/>
    <w:rsid w:val="00EA2109"/>
    <w:rsid w:val="00EA2183"/>
    <w:rsid w:val="00EB262E"/>
    <w:rsid w:val="00EC209E"/>
    <w:rsid w:val="00ED4D4E"/>
    <w:rsid w:val="00ED4E6C"/>
    <w:rsid w:val="00EE0C77"/>
    <w:rsid w:val="00EE4E54"/>
    <w:rsid w:val="00EF4334"/>
    <w:rsid w:val="00F00EC1"/>
    <w:rsid w:val="00F02AFB"/>
    <w:rsid w:val="00F02C24"/>
    <w:rsid w:val="00F03AA6"/>
    <w:rsid w:val="00F07922"/>
    <w:rsid w:val="00F1217B"/>
    <w:rsid w:val="00F1284D"/>
    <w:rsid w:val="00F15409"/>
    <w:rsid w:val="00F15CD9"/>
    <w:rsid w:val="00F26BA1"/>
    <w:rsid w:val="00F3152D"/>
    <w:rsid w:val="00F36480"/>
    <w:rsid w:val="00F428D1"/>
    <w:rsid w:val="00F436BB"/>
    <w:rsid w:val="00F47145"/>
    <w:rsid w:val="00F47FBB"/>
    <w:rsid w:val="00F545BF"/>
    <w:rsid w:val="00F5636D"/>
    <w:rsid w:val="00F71B56"/>
    <w:rsid w:val="00F72AB1"/>
    <w:rsid w:val="00F812CD"/>
    <w:rsid w:val="00F832C8"/>
    <w:rsid w:val="00F83351"/>
    <w:rsid w:val="00F8500A"/>
    <w:rsid w:val="00F85D37"/>
    <w:rsid w:val="00F873B3"/>
    <w:rsid w:val="00FA005F"/>
    <w:rsid w:val="00FA33FE"/>
    <w:rsid w:val="00FA42B9"/>
    <w:rsid w:val="00FA755A"/>
    <w:rsid w:val="00FB0CE0"/>
    <w:rsid w:val="00FB2A9B"/>
    <w:rsid w:val="00FB2B0F"/>
    <w:rsid w:val="00FB2CF2"/>
    <w:rsid w:val="00FB4F6B"/>
    <w:rsid w:val="00FB5FE1"/>
    <w:rsid w:val="00FC0E8D"/>
    <w:rsid w:val="00FC33AF"/>
    <w:rsid w:val="00FC46EF"/>
    <w:rsid w:val="00FD31B3"/>
    <w:rsid w:val="00FD4204"/>
    <w:rsid w:val="00FF3CCB"/>
    <w:rsid w:val="00FF57B5"/>
    <w:rsid w:val="00FF6D9B"/>
    <w:rsid w:val="0CC5BF7A"/>
    <w:rsid w:val="24FA8A2B"/>
    <w:rsid w:val="37E9DA15"/>
    <w:rsid w:val="40B19D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691"/>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963C8D"/>
    <w:rPr>
      <w:rFonts w:ascii="Times New Roman" w:hAnsi="Times New Roman" w:cs="Times New Roman"/>
      <w:szCs w:val="24"/>
    </w:rPr>
  </w:style>
  <w:style w:type="character" w:customStyle="1" w:styleId="normaltextrun">
    <w:name w:val="normaltextrun"/>
    <w:basedOn w:val="DefaultParagraphFont"/>
    <w:rsid w:val="00F8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115">
      <w:bodyDiv w:val="1"/>
      <w:marLeft w:val="0"/>
      <w:marRight w:val="0"/>
      <w:marTop w:val="0"/>
      <w:marBottom w:val="0"/>
      <w:divBdr>
        <w:top w:val="none" w:sz="0" w:space="0" w:color="auto"/>
        <w:left w:val="none" w:sz="0" w:space="0" w:color="auto"/>
        <w:bottom w:val="none" w:sz="0" w:space="0" w:color="auto"/>
        <w:right w:val="none" w:sz="0" w:space="0" w:color="auto"/>
      </w:divBdr>
    </w:div>
    <w:div w:id="26763870">
      <w:bodyDiv w:val="1"/>
      <w:marLeft w:val="0"/>
      <w:marRight w:val="0"/>
      <w:marTop w:val="0"/>
      <w:marBottom w:val="0"/>
      <w:divBdr>
        <w:top w:val="none" w:sz="0" w:space="0" w:color="auto"/>
        <w:left w:val="none" w:sz="0" w:space="0" w:color="auto"/>
        <w:bottom w:val="none" w:sz="0" w:space="0" w:color="auto"/>
        <w:right w:val="none" w:sz="0" w:space="0" w:color="auto"/>
      </w:divBdr>
    </w:div>
    <w:div w:id="7871834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420064">
      <w:bodyDiv w:val="1"/>
      <w:marLeft w:val="0"/>
      <w:marRight w:val="0"/>
      <w:marTop w:val="0"/>
      <w:marBottom w:val="0"/>
      <w:divBdr>
        <w:top w:val="none" w:sz="0" w:space="0" w:color="auto"/>
        <w:left w:val="none" w:sz="0" w:space="0" w:color="auto"/>
        <w:bottom w:val="none" w:sz="0" w:space="0" w:color="auto"/>
        <w:right w:val="none" w:sz="0" w:space="0" w:color="auto"/>
      </w:divBdr>
    </w:div>
    <w:div w:id="101582049">
      <w:bodyDiv w:val="1"/>
      <w:marLeft w:val="0"/>
      <w:marRight w:val="0"/>
      <w:marTop w:val="0"/>
      <w:marBottom w:val="0"/>
      <w:divBdr>
        <w:top w:val="none" w:sz="0" w:space="0" w:color="auto"/>
        <w:left w:val="none" w:sz="0" w:space="0" w:color="auto"/>
        <w:bottom w:val="none" w:sz="0" w:space="0" w:color="auto"/>
        <w:right w:val="none" w:sz="0" w:space="0" w:color="auto"/>
      </w:divBdr>
    </w:div>
    <w:div w:id="120000988">
      <w:bodyDiv w:val="1"/>
      <w:marLeft w:val="0"/>
      <w:marRight w:val="0"/>
      <w:marTop w:val="0"/>
      <w:marBottom w:val="0"/>
      <w:divBdr>
        <w:top w:val="none" w:sz="0" w:space="0" w:color="auto"/>
        <w:left w:val="none" w:sz="0" w:space="0" w:color="auto"/>
        <w:bottom w:val="none" w:sz="0" w:space="0" w:color="auto"/>
        <w:right w:val="none" w:sz="0" w:space="0" w:color="auto"/>
      </w:divBdr>
    </w:div>
    <w:div w:id="1248550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4288124">
      <w:bodyDiv w:val="1"/>
      <w:marLeft w:val="0"/>
      <w:marRight w:val="0"/>
      <w:marTop w:val="0"/>
      <w:marBottom w:val="0"/>
      <w:divBdr>
        <w:top w:val="none" w:sz="0" w:space="0" w:color="auto"/>
        <w:left w:val="none" w:sz="0" w:space="0" w:color="auto"/>
        <w:bottom w:val="none" w:sz="0" w:space="0" w:color="auto"/>
        <w:right w:val="none" w:sz="0" w:space="0" w:color="auto"/>
      </w:divBdr>
    </w:div>
    <w:div w:id="282032551">
      <w:bodyDiv w:val="1"/>
      <w:marLeft w:val="0"/>
      <w:marRight w:val="0"/>
      <w:marTop w:val="0"/>
      <w:marBottom w:val="0"/>
      <w:divBdr>
        <w:top w:val="none" w:sz="0" w:space="0" w:color="auto"/>
        <w:left w:val="none" w:sz="0" w:space="0" w:color="auto"/>
        <w:bottom w:val="none" w:sz="0" w:space="0" w:color="auto"/>
        <w:right w:val="none" w:sz="0" w:space="0" w:color="auto"/>
      </w:divBdr>
    </w:div>
    <w:div w:id="283267020">
      <w:bodyDiv w:val="1"/>
      <w:marLeft w:val="0"/>
      <w:marRight w:val="0"/>
      <w:marTop w:val="0"/>
      <w:marBottom w:val="0"/>
      <w:divBdr>
        <w:top w:val="none" w:sz="0" w:space="0" w:color="auto"/>
        <w:left w:val="none" w:sz="0" w:space="0" w:color="auto"/>
        <w:bottom w:val="none" w:sz="0" w:space="0" w:color="auto"/>
        <w:right w:val="none" w:sz="0" w:space="0" w:color="auto"/>
      </w:divBdr>
    </w:div>
    <w:div w:id="284434458">
      <w:bodyDiv w:val="1"/>
      <w:marLeft w:val="0"/>
      <w:marRight w:val="0"/>
      <w:marTop w:val="0"/>
      <w:marBottom w:val="0"/>
      <w:divBdr>
        <w:top w:val="none" w:sz="0" w:space="0" w:color="auto"/>
        <w:left w:val="none" w:sz="0" w:space="0" w:color="auto"/>
        <w:bottom w:val="none" w:sz="0" w:space="0" w:color="auto"/>
        <w:right w:val="none" w:sz="0" w:space="0" w:color="auto"/>
      </w:divBdr>
    </w:div>
    <w:div w:id="313875347">
      <w:bodyDiv w:val="1"/>
      <w:marLeft w:val="0"/>
      <w:marRight w:val="0"/>
      <w:marTop w:val="0"/>
      <w:marBottom w:val="0"/>
      <w:divBdr>
        <w:top w:val="none" w:sz="0" w:space="0" w:color="auto"/>
        <w:left w:val="none" w:sz="0" w:space="0" w:color="auto"/>
        <w:bottom w:val="none" w:sz="0" w:space="0" w:color="auto"/>
        <w:right w:val="none" w:sz="0" w:space="0" w:color="auto"/>
      </w:divBdr>
    </w:div>
    <w:div w:id="322979037">
      <w:bodyDiv w:val="1"/>
      <w:marLeft w:val="0"/>
      <w:marRight w:val="0"/>
      <w:marTop w:val="0"/>
      <w:marBottom w:val="0"/>
      <w:divBdr>
        <w:top w:val="none" w:sz="0" w:space="0" w:color="auto"/>
        <w:left w:val="none" w:sz="0" w:space="0" w:color="auto"/>
        <w:bottom w:val="none" w:sz="0" w:space="0" w:color="auto"/>
        <w:right w:val="none" w:sz="0" w:space="0" w:color="auto"/>
      </w:divBdr>
    </w:div>
    <w:div w:id="323320002">
      <w:bodyDiv w:val="1"/>
      <w:marLeft w:val="0"/>
      <w:marRight w:val="0"/>
      <w:marTop w:val="0"/>
      <w:marBottom w:val="0"/>
      <w:divBdr>
        <w:top w:val="none" w:sz="0" w:space="0" w:color="auto"/>
        <w:left w:val="none" w:sz="0" w:space="0" w:color="auto"/>
        <w:bottom w:val="none" w:sz="0" w:space="0" w:color="auto"/>
        <w:right w:val="none" w:sz="0" w:space="0" w:color="auto"/>
      </w:divBdr>
    </w:div>
    <w:div w:id="326129224">
      <w:bodyDiv w:val="1"/>
      <w:marLeft w:val="0"/>
      <w:marRight w:val="0"/>
      <w:marTop w:val="0"/>
      <w:marBottom w:val="0"/>
      <w:divBdr>
        <w:top w:val="none" w:sz="0" w:space="0" w:color="auto"/>
        <w:left w:val="none" w:sz="0" w:space="0" w:color="auto"/>
        <w:bottom w:val="none" w:sz="0" w:space="0" w:color="auto"/>
        <w:right w:val="none" w:sz="0" w:space="0" w:color="auto"/>
      </w:divBdr>
    </w:div>
    <w:div w:id="329874412">
      <w:bodyDiv w:val="1"/>
      <w:marLeft w:val="0"/>
      <w:marRight w:val="0"/>
      <w:marTop w:val="0"/>
      <w:marBottom w:val="0"/>
      <w:divBdr>
        <w:top w:val="none" w:sz="0" w:space="0" w:color="auto"/>
        <w:left w:val="none" w:sz="0" w:space="0" w:color="auto"/>
        <w:bottom w:val="none" w:sz="0" w:space="0" w:color="auto"/>
        <w:right w:val="none" w:sz="0" w:space="0" w:color="auto"/>
      </w:divBdr>
    </w:div>
    <w:div w:id="332607291">
      <w:bodyDiv w:val="1"/>
      <w:marLeft w:val="0"/>
      <w:marRight w:val="0"/>
      <w:marTop w:val="0"/>
      <w:marBottom w:val="0"/>
      <w:divBdr>
        <w:top w:val="none" w:sz="0" w:space="0" w:color="auto"/>
        <w:left w:val="none" w:sz="0" w:space="0" w:color="auto"/>
        <w:bottom w:val="none" w:sz="0" w:space="0" w:color="auto"/>
        <w:right w:val="none" w:sz="0" w:space="0" w:color="auto"/>
      </w:divBdr>
    </w:div>
    <w:div w:id="33364978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369">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8651052">
      <w:bodyDiv w:val="1"/>
      <w:marLeft w:val="0"/>
      <w:marRight w:val="0"/>
      <w:marTop w:val="0"/>
      <w:marBottom w:val="0"/>
      <w:divBdr>
        <w:top w:val="none" w:sz="0" w:space="0" w:color="auto"/>
        <w:left w:val="none" w:sz="0" w:space="0" w:color="auto"/>
        <w:bottom w:val="none" w:sz="0" w:space="0" w:color="auto"/>
        <w:right w:val="none" w:sz="0" w:space="0" w:color="auto"/>
      </w:divBdr>
    </w:div>
    <w:div w:id="371419659">
      <w:bodyDiv w:val="1"/>
      <w:marLeft w:val="0"/>
      <w:marRight w:val="0"/>
      <w:marTop w:val="0"/>
      <w:marBottom w:val="0"/>
      <w:divBdr>
        <w:top w:val="none" w:sz="0" w:space="0" w:color="auto"/>
        <w:left w:val="none" w:sz="0" w:space="0" w:color="auto"/>
        <w:bottom w:val="none" w:sz="0" w:space="0" w:color="auto"/>
        <w:right w:val="none" w:sz="0" w:space="0" w:color="auto"/>
      </w:divBdr>
    </w:div>
    <w:div w:id="384908935">
      <w:bodyDiv w:val="1"/>
      <w:marLeft w:val="0"/>
      <w:marRight w:val="0"/>
      <w:marTop w:val="0"/>
      <w:marBottom w:val="0"/>
      <w:divBdr>
        <w:top w:val="none" w:sz="0" w:space="0" w:color="auto"/>
        <w:left w:val="none" w:sz="0" w:space="0" w:color="auto"/>
        <w:bottom w:val="none" w:sz="0" w:space="0" w:color="auto"/>
        <w:right w:val="none" w:sz="0" w:space="0" w:color="auto"/>
      </w:divBdr>
    </w:div>
    <w:div w:id="397214588">
      <w:bodyDiv w:val="1"/>
      <w:marLeft w:val="0"/>
      <w:marRight w:val="0"/>
      <w:marTop w:val="0"/>
      <w:marBottom w:val="0"/>
      <w:divBdr>
        <w:top w:val="none" w:sz="0" w:space="0" w:color="auto"/>
        <w:left w:val="none" w:sz="0" w:space="0" w:color="auto"/>
        <w:bottom w:val="none" w:sz="0" w:space="0" w:color="auto"/>
        <w:right w:val="none" w:sz="0" w:space="0" w:color="auto"/>
      </w:divBdr>
    </w:div>
    <w:div w:id="40791939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147962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6914348">
      <w:bodyDiv w:val="1"/>
      <w:marLeft w:val="0"/>
      <w:marRight w:val="0"/>
      <w:marTop w:val="0"/>
      <w:marBottom w:val="0"/>
      <w:divBdr>
        <w:top w:val="none" w:sz="0" w:space="0" w:color="auto"/>
        <w:left w:val="none" w:sz="0" w:space="0" w:color="auto"/>
        <w:bottom w:val="none" w:sz="0" w:space="0" w:color="auto"/>
        <w:right w:val="none" w:sz="0" w:space="0" w:color="auto"/>
      </w:divBdr>
    </w:div>
    <w:div w:id="577399738">
      <w:bodyDiv w:val="1"/>
      <w:marLeft w:val="0"/>
      <w:marRight w:val="0"/>
      <w:marTop w:val="0"/>
      <w:marBottom w:val="0"/>
      <w:divBdr>
        <w:top w:val="none" w:sz="0" w:space="0" w:color="auto"/>
        <w:left w:val="none" w:sz="0" w:space="0" w:color="auto"/>
        <w:bottom w:val="none" w:sz="0" w:space="0" w:color="auto"/>
        <w:right w:val="none" w:sz="0" w:space="0" w:color="auto"/>
      </w:divBdr>
    </w:div>
    <w:div w:id="584463394">
      <w:bodyDiv w:val="1"/>
      <w:marLeft w:val="0"/>
      <w:marRight w:val="0"/>
      <w:marTop w:val="0"/>
      <w:marBottom w:val="0"/>
      <w:divBdr>
        <w:top w:val="none" w:sz="0" w:space="0" w:color="auto"/>
        <w:left w:val="none" w:sz="0" w:space="0" w:color="auto"/>
        <w:bottom w:val="none" w:sz="0" w:space="0" w:color="auto"/>
        <w:right w:val="none" w:sz="0" w:space="0" w:color="auto"/>
      </w:divBdr>
    </w:div>
    <w:div w:id="601034155">
      <w:bodyDiv w:val="1"/>
      <w:marLeft w:val="0"/>
      <w:marRight w:val="0"/>
      <w:marTop w:val="0"/>
      <w:marBottom w:val="0"/>
      <w:divBdr>
        <w:top w:val="none" w:sz="0" w:space="0" w:color="auto"/>
        <w:left w:val="none" w:sz="0" w:space="0" w:color="auto"/>
        <w:bottom w:val="none" w:sz="0" w:space="0" w:color="auto"/>
        <w:right w:val="none" w:sz="0" w:space="0" w:color="auto"/>
      </w:divBdr>
    </w:div>
    <w:div w:id="608466891">
      <w:bodyDiv w:val="1"/>
      <w:marLeft w:val="0"/>
      <w:marRight w:val="0"/>
      <w:marTop w:val="0"/>
      <w:marBottom w:val="0"/>
      <w:divBdr>
        <w:top w:val="none" w:sz="0" w:space="0" w:color="auto"/>
        <w:left w:val="none" w:sz="0" w:space="0" w:color="auto"/>
        <w:bottom w:val="none" w:sz="0" w:space="0" w:color="auto"/>
        <w:right w:val="none" w:sz="0" w:space="0" w:color="auto"/>
      </w:divBdr>
    </w:div>
    <w:div w:id="617491745">
      <w:bodyDiv w:val="1"/>
      <w:marLeft w:val="0"/>
      <w:marRight w:val="0"/>
      <w:marTop w:val="0"/>
      <w:marBottom w:val="0"/>
      <w:divBdr>
        <w:top w:val="none" w:sz="0" w:space="0" w:color="auto"/>
        <w:left w:val="none" w:sz="0" w:space="0" w:color="auto"/>
        <w:bottom w:val="none" w:sz="0" w:space="0" w:color="auto"/>
        <w:right w:val="none" w:sz="0" w:space="0" w:color="auto"/>
      </w:divBdr>
    </w:div>
    <w:div w:id="619730689">
      <w:bodyDiv w:val="1"/>
      <w:marLeft w:val="0"/>
      <w:marRight w:val="0"/>
      <w:marTop w:val="0"/>
      <w:marBottom w:val="0"/>
      <w:divBdr>
        <w:top w:val="none" w:sz="0" w:space="0" w:color="auto"/>
        <w:left w:val="none" w:sz="0" w:space="0" w:color="auto"/>
        <w:bottom w:val="none" w:sz="0" w:space="0" w:color="auto"/>
        <w:right w:val="none" w:sz="0" w:space="0" w:color="auto"/>
      </w:divBdr>
    </w:div>
    <w:div w:id="622229329">
      <w:bodyDiv w:val="1"/>
      <w:marLeft w:val="0"/>
      <w:marRight w:val="0"/>
      <w:marTop w:val="0"/>
      <w:marBottom w:val="0"/>
      <w:divBdr>
        <w:top w:val="none" w:sz="0" w:space="0" w:color="auto"/>
        <w:left w:val="none" w:sz="0" w:space="0" w:color="auto"/>
        <w:bottom w:val="none" w:sz="0" w:space="0" w:color="auto"/>
        <w:right w:val="none" w:sz="0" w:space="0" w:color="auto"/>
      </w:divBdr>
    </w:div>
    <w:div w:id="627514023">
      <w:bodyDiv w:val="1"/>
      <w:marLeft w:val="0"/>
      <w:marRight w:val="0"/>
      <w:marTop w:val="0"/>
      <w:marBottom w:val="0"/>
      <w:divBdr>
        <w:top w:val="none" w:sz="0" w:space="0" w:color="auto"/>
        <w:left w:val="none" w:sz="0" w:space="0" w:color="auto"/>
        <w:bottom w:val="none" w:sz="0" w:space="0" w:color="auto"/>
        <w:right w:val="none" w:sz="0" w:space="0" w:color="auto"/>
      </w:divBdr>
    </w:div>
    <w:div w:id="638342944">
      <w:bodyDiv w:val="1"/>
      <w:marLeft w:val="0"/>
      <w:marRight w:val="0"/>
      <w:marTop w:val="0"/>
      <w:marBottom w:val="0"/>
      <w:divBdr>
        <w:top w:val="none" w:sz="0" w:space="0" w:color="auto"/>
        <w:left w:val="none" w:sz="0" w:space="0" w:color="auto"/>
        <w:bottom w:val="none" w:sz="0" w:space="0" w:color="auto"/>
        <w:right w:val="none" w:sz="0" w:space="0" w:color="auto"/>
      </w:divBdr>
    </w:div>
    <w:div w:id="653144646">
      <w:bodyDiv w:val="1"/>
      <w:marLeft w:val="0"/>
      <w:marRight w:val="0"/>
      <w:marTop w:val="0"/>
      <w:marBottom w:val="0"/>
      <w:divBdr>
        <w:top w:val="none" w:sz="0" w:space="0" w:color="auto"/>
        <w:left w:val="none" w:sz="0" w:space="0" w:color="auto"/>
        <w:bottom w:val="none" w:sz="0" w:space="0" w:color="auto"/>
        <w:right w:val="none" w:sz="0" w:space="0" w:color="auto"/>
      </w:divBdr>
    </w:div>
    <w:div w:id="654801038">
      <w:bodyDiv w:val="1"/>
      <w:marLeft w:val="0"/>
      <w:marRight w:val="0"/>
      <w:marTop w:val="0"/>
      <w:marBottom w:val="0"/>
      <w:divBdr>
        <w:top w:val="none" w:sz="0" w:space="0" w:color="auto"/>
        <w:left w:val="none" w:sz="0" w:space="0" w:color="auto"/>
        <w:bottom w:val="none" w:sz="0" w:space="0" w:color="auto"/>
        <w:right w:val="none" w:sz="0" w:space="0" w:color="auto"/>
      </w:divBdr>
    </w:div>
    <w:div w:id="664667260">
      <w:bodyDiv w:val="1"/>
      <w:marLeft w:val="0"/>
      <w:marRight w:val="0"/>
      <w:marTop w:val="0"/>
      <w:marBottom w:val="0"/>
      <w:divBdr>
        <w:top w:val="none" w:sz="0" w:space="0" w:color="auto"/>
        <w:left w:val="none" w:sz="0" w:space="0" w:color="auto"/>
        <w:bottom w:val="none" w:sz="0" w:space="0" w:color="auto"/>
        <w:right w:val="none" w:sz="0" w:space="0" w:color="auto"/>
      </w:divBdr>
    </w:div>
    <w:div w:id="712846457">
      <w:bodyDiv w:val="1"/>
      <w:marLeft w:val="0"/>
      <w:marRight w:val="0"/>
      <w:marTop w:val="0"/>
      <w:marBottom w:val="0"/>
      <w:divBdr>
        <w:top w:val="none" w:sz="0" w:space="0" w:color="auto"/>
        <w:left w:val="none" w:sz="0" w:space="0" w:color="auto"/>
        <w:bottom w:val="none" w:sz="0" w:space="0" w:color="auto"/>
        <w:right w:val="none" w:sz="0" w:space="0" w:color="auto"/>
      </w:divBdr>
    </w:div>
    <w:div w:id="718281268">
      <w:bodyDiv w:val="1"/>
      <w:marLeft w:val="0"/>
      <w:marRight w:val="0"/>
      <w:marTop w:val="0"/>
      <w:marBottom w:val="0"/>
      <w:divBdr>
        <w:top w:val="none" w:sz="0" w:space="0" w:color="auto"/>
        <w:left w:val="none" w:sz="0" w:space="0" w:color="auto"/>
        <w:bottom w:val="none" w:sz="0" w:space="0" w:color="auto"/>
        <w:right w:val="none" w:sz="0" w:space="0" w:color="auto"/>
      </w:divBdr>
    </w:div>
    <w:div w:id="787550520">
      <w:bodyDiv w:val="1"/>
      <w:marLeft w:val="0"/>
      <w:marRight w:val="0"/>
      <w:marTop w:val="0"/>
      <w:marBottom w:val="0"/>
      <w:divBdr>
        <w:top w:val="none" w:sz="0" w:space="0" w:color="auto"/>
        <w:left w:val="none" w:sz="0" w:space="0" w:color="auto"/>
        <w:bottom w:val="none" w:sz="0" w:space="0" w:color="auto"/>
        <w:right w:val="none" w:sz="0" w:space="0" w:color="auto"/>
      </w:divBdr>
    </w:div>
    <w:div w:id="844901324">
      <w:bodyDiv w:val="1"/>
      <w:marLeft w:val="0"/>
      <w:marRight w:val="0"/>
      <w:marTop w:val="0"/>
      <w:marBottom w:val="0"/>
      <w:divBdr>
        <w:top w:val="none" w:sz="0" w:space="0" w:color="auto"/>
        <w:left w:val="none" w:sz="0" w:space="0" w:color="auto"/>
        <w:bottom w:val="none" w:sz="0" w:space="0" w:color="auto"/>
        <w:right w:val="none" w:sz="0" w:space="0" w:color="auto"/>
      </w:divBdr>
    </w:div>
    <w:div w:id="851842499">
      <w:bodyDiv w:val="1"/>
      <w:marLeft w:val="0"/>
      <w:marRight w:val="0"/>
      <w:marTop w:val="0"/>
      <w:marBottom w:val="0"/>
      <w:divBdr>
        <w:top w:val="none" w:sz="0" w:space="0" w:color="auto"/>
        <w:left w:val="none" w:sz="0" w:space="0" w:color="auto"/>
        <w:bottom w:val="none" w:sz="0" w:space="0" w:color="auto"/>
        <w:right w:val="none" w:sz="0" w:space="0" w:color="auto"/>
      </w:divBdr>
    </w:div>
    <w:div w:id="884758935">
      <w:bodyDiv w:val="1"/>
      <w:marLeft w:val="0"/>
      <w:marRight w:val="0"/>
      <w:marTop w:val="0"/>
      <w:marBottom w:val="0"/>
      <w:divBdr>
        <w:top w:val="none" w:sz="0" w:space="0" w:color="auto"/>
        <w:left w:val="none" w:sz="0" w:space="0" w:color="auto"/>
        <w:bottom w:val="none" w:sz="0" w:space="0" w:color="auto"/>
        <w:right w:val="none" w:sz="0" w:space="0" w:color="auto"/>
      </w:divBdr>
    </w:div>
    <w:div w:id="90082250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2881273">
      <w:bodyDiv w:val="1"/>
      <w:marLeft w:val="0"/>
      <w:marRight w:val="0"/>
      <w:marTop w:val="0"/>
      <w:marBottom w:val="0"/>
      <w:divBdr>
        <w:top w:val="none" w:sz="0" w:space="0" w:color="auto"/>
        <w:left w:val="none" w:sz="0" w:space="0" w:color="auto"/>
        <w:bottom w:val="none" w:sz="0" w:space="0" w:color="auto"/>
        <w:right w:val="none" w:sz="0" w:space="0" w:color="auto"/>
      </w:divBdr>
    </w:div>
    <w:div w:id="947932134">
      <w:bodyDiv w:val="1"/>
      <w:marLeft w:val="0"/>
      <w:marRight w:val="0"/>
      <w:marTop w:val="0"/>
      <w:marBottom w:val="0"/>
      <w:divBdr>
        <w:top w:val="none" w:sz="0" w:space="0" w:color="auto"/>
        <w:left w:val="none" w:sz="0" w:space="0" w:color="auto"/>
        <w:bottom w:val="none" w:sz="0" w:space="0" w:color="auto"/>
        <w:right w:val="none" w:sz="0" w:space="0" w:color="auto"/>
      </w:divBdr>
    </w:div>
    <w:div w:id="951477605">
      <w:bodyDiv w:val="1"/>
      <w:marLeft w:val="0"/>
      <w:marRight w:val="0"/>
      <w:marTop w:val="0"/>
      <w:marBottom w:val="0"/>
      <w:divBdr>
        <w:top w:val="none" w:sz="0" w:space="0" w:color="auto"/>
        <w:left w:val="none" w:sz="0" w:space="0" w:color="auto"/>
        <w:bottom w:val="none" w:sz="0" w:space="0" w:color="auto"/>
        <w:right w:val="none" w:sz="0" w:space="0" w:color="auto"/>
      </w:divBdr>
    </w:div>
    <w:div w:id="954366159">
      <w:bodyDiv w:val="1"/>
      <w:marLeft w:val="0"/>
      <w:marRight w:val="0"/>
      <w:marTop w:val="0"/>
      <w:marBottom w:val="0"/>
      <w:divBdr>
        <w:top w:val="none" w:sz="0" w:space="0" w:color="auto"/>
        <w:left w:val="none" w:sz="0" w:space="0" w:color="auto"/>
        <w:bottom w:val="none" w:sz="0" w:space="0" w:color="auto"/>
        <w:right w:val="none" w:sz="0" w:space="0" w:color="auto"/>
      </w:divBdr>
    </w:div>
    <w:div w:id="9605754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2604658">
      <w:bodyDiv w:val="1"/>
      <w:marLeft w:val="0"/>
      <w:marRight w:val="0"/>
      <w:marTop w:val="0"/>
      <w:marBottom w:val="0"/>
      <w:divBdr>
        <w:top w:val="none" w:sz="0" w:space="0" w:color="auto"/>
        <w:left w:val="none" w:sz="0" w:space="0" w:color="auto"/>
        <w:bottom w:val="none" w:sz="0" w:space="0" w:color="auto"/>
        <w:right w:val="none" w:sz="0" w:space="0" w:color="auto"/>
      </w:divBdr>
    </w:div>
    <w:div w:id="1017073148">
      <w:bodyDiv w:val="1"/>
      <w:marLeft w:val="0"/>
      <w:marRight w:val="0"/>
      <w:marTop w:val="0"/>
      <w:marBottom w:val="0"/>
      <w:divBdr>
        <w:top w:val="none" w:sz="0" w:space="0" w:color="auto"/>
        <w:left w:val="none" w:sz="0" w:space="0" w:color="auto"/>
        <w:bottom w:val="none" w:sz="0" w:space="0" w:color="auto"/>
        <w:right w:val="none" w:sz="0" w:space="0" w:color="auto"/>
      </w:divBdr>
    </w:div>
    <w:div w:id="1043167620">
      <w:bodyDiv w:val="1"/>
      <w:marLeft w:val="0"/>
      <w:marRight w:val="0"/>
      <w:marTop w:val="0"/>
      <w:marBottom w:val="0"/>
      <w:divBdr>
        <w:top w:val="none" w:sz="0" w:space="0" w:color="auto"/>
        <w:left w:val="none" w:sz="0" w:space="0" w:color="auto"/>
        <w:bottom w:val="none" w:sz="0" w:space="0" w:color="auto"/>
        <w:right w:val="none" w:sz="0" w:space="0" w:color="auto"/>
      </w:divBdr>
    </w:div>
    <w:div w:id="1050953602">
      <w:bodyDiv w:val="1"/>
      <w:marLeft w:val="0"/>
      <w:marRight w:val="0"/>
      <w:marTop w:val="0"/>
      <w:marBottom w:val="0"/>
      <w:divBdr>
        <w:top w:val="none" w:sz="0" w:space="0" w:color="auto"/>
        <w:left w:val="none" w:sz="0" w:space="0" w:color="auto"/>
        <w:bottom w:val="none" w:sz="0" w:space="0" w:color="auto"/>
        <w:right w:val="none" w:sz="0" w:space="0" w:color="auto"/>
      </w:divBdr>
    </w:div>
    <w:div w:id="1078861965">
      <w:bodyDiv w:val="1"/>
      <w:marLeft w:val="0"/>
      <w:marRight w:val="0"/>
      <w:marTop w:val="0"/>
      <w:marBottom w:val="0"/>
      <w:divBdr>
        <w:top w:val="none" w:sz="0" w:space="0" w:color="auto"/>
        <w:left w:val="none" w:sz="0" w:space="0" w:color="auto"/>
        <w:bottom w:val="none" w:sz="0" w:space="0" w:color="auto"/>
        <w:right w:val="none" w:sz="0" w:space="0" w:color="auto"/>
      </w:divBdr>
    </w:div>
    <w:div w:id="10907398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45946">
      <w:bodyDiv w:val="1"/>
      <w:marLeft w:val="0"/>
      <w:marRight w:val="0"/>
      <w:marTop w:val="0"/>
      <w:marBottom w:val="0"/>
      <w:divBdr>
        <w:top w:val="none" w:sz="0" w:space="0" w:color="auto"/>
        <w:left w:val="none" w:sz="0" w:space="0" w:color="auto"/>
        <w:bottom w:val="none" w:sz="0" w:space="0" w:color="auto"/>
        <w:right w:val="none" w:sz="0" w:space="0" w:color="auto"/>
      </w:divBdr>
    </w:div>
    <w:div w:id="1138719317">
      <w:bodyDiv w:val="1"/>
      <w:marLeft w:val="0"/>
      <w:marRight w:val="0"/>
      <w:marTop w:val="0"/>
      <w:marBottom w:val="0"/>
      <w:divBdr>
        <w:top w:val="none" w:sz="0" w:space="0" w:color="auto"/>
        <w:left w:val="none" w:sz="0" w:space="0" w:color="auto"/>
        <w:bottom w:val="none" w:sz="0" w:space="0" w:color="auto"/>
        <w:right w:val="none" w:sz="0" w:space="0" w:color="auto"/>
      </w:divBdr>
    </w:div>
    <w:div w:id="1139222746">
      <w:bodyDiv w:val="1"/>
      <w:marLeft w:val="0"/>
      <w:marRight w:val="0"/>
      <w:marTop w:val="0"/>
      <w:marBottom w:val="0"/>
      <w:divBdr>
        <w:top w:val="none" w:sz="0" w:space="0" w:color="auto"/>
        <w:left w:val="none" w:sz="0" w:space="0" w:color="auto"/>
        <w:bottom w:val="none" w:sz="0" w:space="0" w:color="auto"/>
        <w:right w:val="none" w:sz="0" w:space="0" w:color="auto"/>
      </w:divBdr>
    </w:div>
    <w:div w:id="1152065869">
      <w:bodyDiv w:val="1"/>
      <w:marLeft w:val="0"/>
      <w:marRight w:val="0"/>
      <w:marTop w:val="0"/>
      <w:marBottom w:val="0"/>
      <w:divBdr>
        <w:top w:val="none" w:sz="0" w:space="0" w:color="auto"/>
        <w:left w:val="none" w:sz="0" w:space="0" w:color="auto"/>
        <w:bottom w:val="none" w:sz="0" w:space="0" w:color="auto"/>
        <w:right w:val="none" w:sz="0" w:space="0" w:color="auto"/>
      </w:divBdr>
    </w:div>
    <w:div w:id="1177884775">
      <w:bodyDiv w:val="1"/>
      <w:marLeft w:val="0"/>
      <w:marRight w:val="0"/>
      <w:marTop w:val="0"/>
      <w:marBottom w:val="0"/>
      <w:divBdr>
        <w:top w:val="none" w:sz="0" w:space="0" w:color="auto"/>
        <w:left w:val="none" w:sz="0" w:space="0" w:color="auto"/>
        <w:bottom w:val="none" w:sz="0" w:space="0" w:color="auto"/>
        <w:right w:val="none" w:sz="0" w:space="0" w:color="auto"/>
      </w:divBdr>
    </w:div>
    <w:div w:id="1194612075">
      <w:bodyDiv w:val="1"/>
      <w:marLeft w:val="0"/>
      <w:marRight w:val="0"/>
      <w:marTop w:val="0"/>
      <w:marBottom w:val="0"/>
      <w:divBdr>
        <w:top w:val="none" w:sz="0" w:space="0" w:color="auto"/>
        <w:left w:val="none" w:sz="0" w:space="0" w:color="auto"/>
        <w:bottom w:val="none" w:sz="0" w:space="0" w:color="auto"/>
        <w:right w:val="none" w:sz="0" w:space="0" w:color="auto"/>
      </w:divBdr>
    </w:div>
    <w:div w:id="1203244945">
      <w:bodyDiv w:val="1"/>
      <w:marLeft w:val="0"/>
      <w:marRight w:val="0"/>
      <w:marTop w:val="0"/>
      <w:marBottom w:val="0"/>
      <w:divBdr>
        <w:top w:val="none" w:sz="0" w:space="0" w:color="auto"/>
        <w:left w:val="none" w:sz="0" w:space="0" w:color="auto"/>
        <w:bottom w:val="none" w:sz="0" w:space="0" w:color="auto"/>
        <w:right w:val="none" w:sz="0" w:space="0" w:color="auto"/>
      </w:divBdr>
    </w:div>
    <w:div w:id="1209495296">
      <w:bodyDiv w:val="1"/>
      <w:marLeft w:val="0"/>
      <w:marRight w:val="0"/>
      <w:marTop w:val="0"/>
      <w:marBottom w:val="0"/>
      <w:divBdr>
        <w:top w:val="none" w:sz="0" w:space="0" w:color="auto"/>
        <w:left w:val="none" w:sz="0" w:space="0" w:color="auto"/>
        <w:bottom w:val="none" w:sz="0" w:space="0" w:color="auto"/>
        <w:right w:val="none" w:sz="0" w:space="0" w:color="auto"/>
      </w:divBdr>
    </w:div>
    <w:div w:id="1221091783">
      <w:bodyDiv w:val="1"/>
      <w:marLeft w:val="0"/>
      <w:marRight w:val="0"/>
      <w:marTop w:val="0"/>
      <w:marBottom w:val="0"/>
      <w:divBdr>
        <w:top w:val="none" w:sz="0" w:space="0" w:color="auto"/>
        <w:left w:val="none" w:sz="0" w:space="0" w:color="auto"/>
        <w:bottom w:val="none" w:sz="0" w:space="0" w:color="auto"/>
        <w:right w:val="none" w:sz="0" w:space="0" w:color="auto"/>
      </w:divBdr>
    </w:div>
    <w:div w:id="1267081832">
      <w:bodyDiv w:val="1"/>
      <w:marLeft w:val="0"/>
      <w:marRight w:val="0"/>
      <w:marTop w:val="0"/>
      <w:marBottom w:val="0"/>
      <w:divBdr>
        <w:top w:val="none" w:sz="0" w:space="0" w:color="auto"/>
        <w:left w:val="none" w:sz="0" w:space="0" w:color="auto"/>
        <w:bottom w:val="none" w:sz="0" w:space="0" w:color="auto"/>
        <w:right w:val="none" w:sz="0" w:space="0" w:color="auto"/>
      </w:divBdr>
    </w:div>
    <w:div w:id="1293096174">
      <w:bodyDiv w:val="1"/>
      <w:marLeft w:val="0"/>
      <w:marRight w:val="0"/>
      <w:marTop w:val="0"/>
      <w:marBottom w:val="0"/>
      <w:divBdr>
        <w:top w:val="none" w:sz="0" w:space="0" w:color="auto"/>
        <w:left w:val="none" w:sz="0" w:space="0" w:color="auto"/>
        <w:bottom w:val="none" w:sz="0" w:space="0" w:color="auto"/>
        <w:right w:val="none" w:sz="0" w:space="0" w:color="auto"/>
      </w:divBdr>
    </w:div>
    <w:div w:id="1306933349">
      <w:bodyDiv w:val="1"/>
      <w:marLeft w:val="0"/>
      <w:marRight w:val="0"/>
      <w:marTop w:val="0"/>
      <w:marBottom w:val="0"/>
      <w:divBdr>
        <w:top w:val="none" w:sz="0" w:space="0" w:color="auto"/>
        <w:left w:val="none" w:sz="0" w:space="0" w:color="auto"/>
        <w:bottom w:val="none" w:sz="0" w:space="0" w:color="auto"/>
        <w:right w:val="none" w:sz="0" w:space="0" w:color="auto"/>
      </w:divBdr>
    </w:div>
    <w:div w:id="1384645655">
      <w:bodyDiv w:val="1"/>
      <w:marLeft w:val="0"/>
      <w:marRight w:val="0"/>
      <w:marTop w:val="0"/>
      <w:marBottom w:val="0"/>
      <w:divBdr>
        <w:top w:val="none" w:sz="0" w:space="0" w:color="auto"/>
        <w:left w:val="none" w:sz="0" w:space="0" w:color="auto"/>
        <w:bottom w:val="none" w:sz="0" w:space="0" w:color="auto"/>
        <w:right w:val="none" w:sz="0" w:space="0" w:color="auto"/>
      </w:divBdr>
    </w:div>
    <w:div w:id="1402866428">
      <w:bodyDiv w:val="1"/>
      <w:marLeft w:val="0"/>
      <w:marRight w:val="0"/>
      <w:marTop w:val="0"/>
      <w:marBottom w:val="0"/>
      <w:divBdr>
        <w:top w:val="none" w:sz="0" w:space="0" w:color="auto"/>
        <w:left w:val="none" w:sz="0" w:space="0" w:color="auto"/>
        <w:bottom w:val="none" w:sz="0" w:space="0" w:color="auto"/>
        <w:right w:val="none" w:sz="0" w:space="0" w:color="auto"/>
      </w:divBdr>
    </w:div>
    <w:div w:id="14038690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478159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499297">
      <w:bodyDiv w:val="1"/>
      <w:marLeft w:val="0"/>
      <w:marRight w:val="0"/>
      <w:marTop w:val="0"/>
      <w:marBottom w:val="0"/>
      <w:divBdr>
        <w:top w:val="none" w:sz="0" w:space="0" w:color="auto"/>
        <w:left w:val="none" w:sz="0" w:space="0" w:color="auto"/>
        <w:bottom w:val="none" w:sz="0" w:space="0" w:color="auto"/>
        <w:right w:val="none" w:sz="0" w:space="0" w:color="auto"/>
      </w:divBdr>
    </w:div>
    <w:div w:id="1459108021">
      <w:bodyDiv w:val="1"/>
      <w:marLeft w:val="0"/>
      <w:marRight w:val="0"/>
      <w:marTop w:val="0"/>
      <w:marBottom w:val="0"/>
      <w:divBdr>
        <w:top w:val="none" w:sz="0" w:space="0" w:color="auto"/>
        <w:left w:val="none" w:sz="0" w:space="0" w:color="auto"/>
        <w:bottom w:val="none" w:sz="0" w:space="0" w:color="auto"/>
        <w:right w:val="none" w:sz="0" w:space="0" w:color="auto"/>
      </w:divBdr>
    </w:div>
    <w:div w:id="1481850095">
      <w:bodyDiv w:val="1"/>
      <w:marLeft w:val="0"/>
      <w:marRight w:val="0"/>
      <w:marTop w:val="0"/>
      <w:marBottom w:val="0"/>
      <w:divBdr>
        <w:top w:val="none" w:sz="0" w:space="0" w:color="auto"/>
        <w:left w:val="none" w:sz="0" w:space="0" w:color="auto"/>
        <w:bottom w:val="none" w:sz="0" w:space="0" w:color="auto"/>
        <w:right w:val="none" w:sz="0" w:space="0" w:color="auto"/>
      </w:divBdr>
    </w:div>
    <w:div w:id="1504738474">
      <w:bodyDiv w:val="1"/>
      <w:marLeft w:val="0"/>
      <w:marRight w:val="0"/>
      <w:marTop w:val="0"/>
      <w:marBottom w:val="0"/>
      <w:divBdr>
        <w:top w:val="none" w:sz="0" w:space="0" w:color="auto"/>
        <w:left w:val="none" w:sz="0" w:space="0" w:color="auto"/>
        <w:bottom w:val="none" w:sz="0" w:space="0" w:color="auto"/>
        <w:right w:val="none" w:sz="0" w:space="0" w:color="auto"/>
      </w:divBdr>
    </w:div>
    <w:div w:id="1509909896">
      <w:bodyDiv w:val="1"/>
      <w:marLeft w:val="0"/>
      <w:marRight w:val="0"/>
      <w:marTop w:val="0"/>
      <w:marBottom w:val="0"/>
      <w:divBdr>
        <w:top w:val="none" w:sz="0" w:space="0" w:color="auto"/>
        <w:left w:val="none" w:sz="0" w:space="0" w:color="auto"/>
        <w:bottom w:val="none" w:sz="0" w:space="0" w:color="auto"/>
        <w:right w:val="none" w:sz="0" w:space="0" w:color="auto"/>
      </w:divBdr>
    </w:div>
    <w:div w:id="1551915993">
      <w:bodyDiv w:val="1"/>
      <w:marLeft w:val="0"/>
      <w:marRight w:val="0"/>
      <w:marTop w:val="0"/>
      <w:marBottom w:val="0"/>
      <w:divBdr>
        <w:top w:val="none" w:sz="0" w:space="0" w:color="auto"/>
        <w:left w:val="none" w:sz="0" w:space="0" w:color="auto"/>
        <w:bottom w:val="none" w:sz="0" w:space="0" w:color="auto"/>
        <w:right w:val="none" w:sz="0" w:space="0" w:color="auto"/>
      </w:divBdr>
    </w:div>
    <w:div w:id="1566717513">
      <w:bodyDiv w:val="1"/>
      <w:marLeft w:val="0"/>
      <w:marRight w:val="0"/>
      <w:marTop w:val="0"/>
      <w:marBottom w:val="0"/>
      <w:divBdr>
        <w:top w:val="none" w:sz="0" w:space="0" w:color="auto"/>
        <w:left w:val="none" w:sz="0" w:space="0" w:color="auto"/>
        <w:bottom w:val="none" w:sz="0" w:space="0" w:color="auto"/>
        <w:right w:val="none" w:sz="0" w:space="0" w:color="auto"/>
      </w:divBdr>
    </w:div>
    <w:div w:id="1575510850">
      <w:bodyDiv w:val="1"/>
      <w:marLeft w:val="0"/>
      <w:marRight w:val="0"/>
      <w:marTop w:val="0"/>
      <w:marBottom w:val="0"/>
      <w:divBdr>
        <w:top w:val="none" w:sz="0" w:space="0" w:color="auto"/>
        <w:left w:val="none" w:sz="0" w:space="0" w:color="auto"/>
        <w:bottom w:val="none" w:sz="0" w:space="0" w:color="auto"/>
        <w:right w:val="none" w:sz="0" w:space="0" w:color="auto"/>
      </w:divBdr>
    </w:div>
    <w:div w:id="1592396315">
      <w:bodyDiv w:val="1"/>
      <w:marLeft w:val="0"/>
      <w:marRight w:val="0"/>
      <w:marTop w:val="0"/>
      <w:marBottom w:val="0"/>
      <w:divBdr>
        <w:top w:val="none" w:sz="0" w:space="0" w:color="auto"/>
        <w:left w:val="none" w:sz="0" w:space="0" w:color="auto"/>
        <w:bottom w:val="none" w:sz="0" w:space="0" w:color="auto"/>
        <w:right w:val="none" w:sz="0" w:space="0" w:color="auto"/>
      </w:divBdr>
    </w:div>
    <w:div w:id="161042755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9428377">
      <w:bodyDiv w:val="1"/>
      <w:marLeft w:val="0"/>
      <w:marRight w:val="0"/>
      <w:marTop w:val="0"/>
      <w:marBottom w:val="0"/>
      <w:divBdr>
        <w:top w:val="none" w:sz="0" w:space="0" w:color="auto"/>
        <w:left w:val="none" w:sz="0" w:space="0" w:color="auto"/>
        <w:bottom w:val="none" w:sz="0" w:space="0" w:color="auto"/>
        <w:right w:val="none" w:sz="0" w:space="0" w:color="auto"/>
      </w:divBdr>
    </w:div>
    <w:div w:id="1714575877">
      <w:bodyDiv w:val="1"/>
      <w:marLeft w:val="0"/>
      <w:marRight w:val="0"/>
      <w:marTop w:val="0"/>
      <w:marBottom w:val="0"/>
      <w:divBdr>
        <w:top w:val="none" w:sz="0" w:space="0" w:color="auto"/>
        <w:left w:val="none" w:sz="0" w:space="0" w:color="auto"/>
        <w:bottom w:val="none" w:sz="0" w:space="0" w:color="auto"/>
        <w:right w:val="none" w:sz="0" w:space="0" w:color="auto"/>
      </w:divBdr>
    </w:div>
    <w:div w:id="1717200050">
      <w:bodyDiv w:val="1"/>
      <w:marLeft w:val="0"/>
      <w:marRight w:val="0"/>
      <w:marTop w:val="0"/>
      <w:marBottom w:val="0"/>
      <w:divBdr>
        <w:top w:val="none" w:sz="0" w:space="0" w:color="auto"/>
        <w:left w:val="none" w:sz="0" w:space="0" w:color="auto"/>
        <w:bottom w:val="none" w:sz="0" w:space="0" w:color="auto"/>
        <w:right w:val="none" w:sz="0" w:space="0" w:color="auto"/>
      </w:divBdr>
    </w:div>
    <w:div w:id="172603133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437977">
      <w:bodyDiv w:val="1"/>
      <w:marLeft w:val="0"/>
      <w:marRight w:val="0"/>
      <w:marTop w:val="0"/>
      <w:marBottom w:val="0"/>
      <w:divBdr>
        <w:top w:val="none" w:sz="0" w:space="0" w:color="auto"/>
        <w:left w:val="none" w:sz="0" w:space="0" w:color="auto"/>
        <w:bottom w:val="none" w:sz="0" w:space="0" w:color="auto"/>
        <w:right w:val="none" w:sz="0" w:space="0" w:color="auto"/>
      </w:divBdr>
    </w:div>
    <w:div w:id="1743793327">
      <w:bodyDiv w:val="1"/>
      <w:marLeft w:val="0"/>
      <w:marRight w:val="0"/>
      <w:marTop w:val="0"/>
      <w:marBottom w:val="0"/>
      <w:divBdr>
        <w:top w:val="none" w:sz="0" w:space="0" w:color="auto"/>
        <w:left w:val="none" w:sz="0" w:space="0" w:color="auto"/>
        <w:bottom w:val="none" w:sz="0" w:space="0" w:color="auto"/>
        <w:right w:val="none" w:sz="0" w:space="0" w:color="auto"/>
      </w:divBdr>
    </w:div>
    <w:div w:id="1776359919">
      <w:bodyDiv w:val="1"/>
      <w:marLeft w:val="0"/>
      <w:marRight w:val="0"/>
      <w:marTop w:val="0"/>
      <w:marBottom w:val="0"/>
      <w:divBdr>
        <w:top w:val="none" w:sz="0" w:space="0" w:color="auto"/>
        <w:left w:val="none" w:sz="0" w:space="0" w:color="auto"/>
        <w:bottom w:val="none" w:sz="0" w:space="0" w:color="auto"/>
        <w:right w:val="none" w:sz="0" w:space="0" w:color="auto"/>
      </w:divBdr>
    </w:div>
    <w:div w:id="178094735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729345">
      <w:bodyDiv w:val="1"/>
      <w:marLeft w:val="0"/>
      <w:marRight w:val="0"/>
      <w:marTop w:val="0"/>
      <w:marBottom w:val="0"/>
      <w:divBdr>
        <w:top w:val="none" w:sz="0" w:space="0" w:color="auto"/>
        <w:left w:val="none" w:sz="0" w:space="0" w:color="auto"/>
        <w:bottom w:val="none" w:sz="0" w:space="0" w:color="auto"/>
        <w:right w:val="none" w:sz="0" w:space="0" w:color="auto"/>
      </w:divBdr>
    </w:div>
    <w:div w:id="180993658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553153">
      <w:bodyDiv w:val="1"/>
      <w:marLeft w:val="0"/>
      <w:marRight w:val="0"/>
      <w:marTop w:val="0"/>
      <w:marBottom w:val="0"/>
      <w:divBdr>
        <w:top w:val="none" w:sz="0" w:space="0" w:color="auto"/>
        <w:left w:val="none" w:sz="0" w:space="0" w:color="auto"/>
        <w:bottom w:val="none" w:sz="0" w:space="0" w:color="auto"/>
        <w:right w:val="none" w:sz="0" w:space="0" w:color="auto"/>
      </w:divBdr>
    </w:div>
    <w:div w:id="1835800037">
      <w:bodyDiv w:val="1"/>
      <w:marLeft w:val="0"/>
      <w:marRight w:val="0"/>
      <w:marTop w:val="0"/>
      <w:marBottom w:val="0"/>
      <w:divBdr>
        <w:top w:val="none" w:sz="0" w:space="0" w:color="auto"/>
        <w:left w:val="none" w:sz="0" w:space="0" w:color="auto"/>
        <w:bottom w:val="none" w:sz="0" w:space="0" w:color="auto"/>
        <w:right w:val="none" w:sz="0" w:space="0" w:color="auto"/>
      </w:divBdr>
    </w:div>
    <w:div w:id="1841431390">
      <w:bodyDiv w:val="1"/>
      <w:marLeft w:val="0"/>
      <w:marRight w:val="0"/>
      <w:marTop w:val="0"/>
      <w:marBottom w:val="0"/>
      <w:divBdr>
        <w:top w:val="none" w:sz="0" w:space="0" w:color="auto"/>
        <w:left w:val="none" w:sz="0" w:space="0" w:color="auto"/>
        <w:bottom w:val="none" w:sz="0" w:space="0" w:color="auto"/>
        <w:right w:val="none" w:sz="0" w:space="0" w:color="auto"/>
      </w:divBdr>
    </w:div>
    <w:div w:id="1863323252">
      <w:bodyDiv w:val="1"/>
      <w:marLeft w:val="0"/>
      <w:marRight w:val="0"/>
      <w:marTop w:val="0"/>
      <w:marBottom w:val="0"/>
      <w:divBdr>
        <w:top w:val="none" w:sz="0" w:space="0" w:color="auto"/>
        <w:left w:val="none" w:sz="0" w:space="0" w:color="auto"/>
        <w:bottom w:val="none" w:sz="0" w:space="0" w:color="auto"/>
        <w:right w:val="none" w:sz="0" w:space="0" w:color="auto"/>
      </w:divBdr>
    </w:div>
    <w:div w:id="1886718798">
      <w:bodyDiv w:val="1"/>
      <w:marLeft w:val="0"/>
      <w:marRight w:val="0"/>
      <w:marTop w:val="0"/>
      <w:marBottom w:val="0"/>
      <w:divBdr>
        <w:top w:val="none" w:sz="0" w:space="0" w:color="auto"/>
        <w:left w:val="none" w:sz="0" w:space="0" w:color="auto"/>
        <w:bottom w:val="none" w:sz="0" w:space="0" w:color="auto"/>
        <w:right w:val="none" w:sz="0" w:space="0" w:color="auto"/>
      </w:divBdr>
    </w:div>
    <w:div w:id="1895389599">
      <w:bodyDiv w:val="1"/>
      <w:marLeft w:val="0"/>
      <w:marRight w:val="0"/>
      <w:marTop w:val="0"/>
      <w:marBottom w:val="0"/>
      <w:divBdr>
        <w:top w:val="none" w:sz="0" w:space="0" w:color="auto"/>
        <w:left w:val="none" w:sz="0" w:space="0" w:color="auto"/>
        <w:bottom w:val="none" w:sz="0" w:space="0" w:color="auto"/>
        <w:right w:val="none" w:sz="0" w:space="0" w:color="auto"/>
      </w:divBdr>
    </w:div>
    <w:div w:id="1896577203">
      <w:bodyDiv w:val="1"/>
      <w:marLeft w:val="0"/>
      <w:marRight w:val="0"/>
      <w:marTop w:val="0"/>
      <w:marBottom w:val="0"/>
      <w:divBdr>
        <w:top w:val="none" w:sz="0" w:space="0" w:color="auto"/>
        <w:left w:val="none" w:sz="0" w:space="0" w:color="auto"/>
        <w:bottom w:val="none" w:sz="0" w:space="0" w:color="auto"/>
        <w:right w:val="none" w:sz="0" w:space="0" w:color="auto"/>
      </w:divBdr>
    </w:div>
    <w:div w:id="1908609456">
      <w:bodyDiv w:val="1"/>
      <w:marLeft w:val="0"/>
      <w:marRight w:val="0"/>
      <w:marTop w:val="0"/>
      <w:marBottom w:val="0"/>
      <w:divBdr>
        <w:top w:val="none" w:sz="0" w:space="0" w:color="auto"/>
        <w:left w:val="none" w:sz="0" w:space="0" w:color="auto"/>
        <w:bottom w:val="none" w:sz="0" w:space="0" w:color="auto"/>
        <w:right w:val="none" w:sz="0" w:space="0" w:color="auto"/>
      </w:divBdr>
    </w:div>
    <w:div w:id="1930114609">
      <w:bodyDiv w:val="1"/>
      <w:marLeft w:val="0"/>
      <w:marRight w:val="0"/>
      <w:marTop w:val="0"/>
      <w:marBottom w:val="0"/>
      <w:divBdr>
        <w:top w:val="none" w:sz="0" w:space="0" w:color="auto"/>
        <w:left w:val="none" w:sz="0" w:space="0" w:color="auto"/>
        <w:bottom w:val="none" w:sz="0" w:space="0" w:color="auto"/>
        <w:right w:val="none" w:sz="0" w:space="0" w:color="auto"/>
      </w:divBdr>
    </w:div>
    <w:div w:id="1931818018">
      <w:bodyDiv w:val="1"/>
      <w:marLeft w:val="0"/>
      <w:marRight w:val="0"/>
      <w:marTop w:val="0"/>
      <w:marBottom w:val="0"/>
      <w:divBdr>
        <w:top w:val="none" w:sz="0" w:space="0" w:color="auto"/>
        <w:left w:val="none" w:sz="0" w:space="0" w:color="auto"/>
        <w:bottom w:val="none" w:sz="0" w:space="0" w:color="auto"/>
        <w:right w:val="none" w:sz="0" w:space="0" w:color="auto"/>
      </w:divBdr>
    </w:div>
    <w:div w:id="1942029957">
      <w:bodyDiv w:val="1"/>
      <w:marLeft w:val="0"/>
      <w:marRight w:val="0"/>
      <w:marTop w:val="0"/>
      <w:marBottom w:val="0"/>
      <w:divBdr>
        <w:top w:val="none" w:sz="0" w:space="0" w:color="auto"/>
        <w:left w:val="none" w:sz="0" w:space="0" w:color="auto"/>
        <w:bottom w:val="none" w:sz="0" w:space="0" w:color="auto"/>
        <w:right w:val="none" w:sz="0" w:space="0" w:color="auto"/>
      </w:divBdr>
    </w:div>
    <w:div w:id="196545413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314318">
      <w:bodyDiv w:val="1"/>
      <w:marLeft w:val="0"/>
      <w:marRight w:val="0"/>
      <w:marTop w:val="0"/>
      <w:marBottom w:val="0"/>
      <w:divBdr>
        <w:top w:val="none" w:sz="0" w:space="0" w:color="auto"/>
        <w:left w:val="none" w:sz="0" w:space="0" w:color="auto"/>
        <w:bottom w:val="none" w:sz="0" w:space="0" w:color="auto"/>
        <w:right w:val="none" w:sz="0" w:space="0" w:color="auto"/>
      </w:divBdr>
    </w:div>
    <w:div w:id="1990162181">
      <w:bodyDiv w:val="1"/>
      <w:marLeft w:val="0"/>
      <w:marRight w:val="0"/>
      <w:marTop w:val="0"/>
      <w:marBottom w:val="0"/>
      <w:divBdr>
        <w:top w:val="none" w:sz="0" w:space="0" w:color="auto"/>
        <w:left w:val="none" w:sz="0" w:space="0" w:color="auto"/>
        <w:bottom w:val="none" w:sz="0" w:space="0" w:color="auto"/>
        <w:right w:val="none" w:sz="0" w:space="0" w:color="auto"/>
      </w:divBdr>
    </w:div>
    <w:div w:id="2020421406">
      <w:bodyDiv w:val="1"/>
      <w:marLeft w:val="0"/>
      <w:marRight w:val="0"/>
      <w:marTop w:val="0"/>
      <w:marBottom w:val="0"/>
      <w:divBdr>
        <w:top w:val="none" w:sz="0" w:space="0" w:color="auto"/>
        <w:left w:val="none" w:sz="0" w:space="0" w:color="auto"/>
        <w:bottom w:val="none" w:sz="0" w:space="0" w:color="auto"/>
        <w:right w:val="none" w:sz="0" w:space="0" w:color="auto"/>
      </w:divBdr>
    </w:div>
    <w:div w:id="2044402436">
      <w:bodyDiv w:val="1"/>
      <w:marLeft w:val="0"/>
      <w:marRight w:val="0"/>
      <w:marTop w:val="0"/>
      <w:marBottom w:val="0"/>
      <w:divBdr>
        <w:top w:val="none" w:sz="0" w:space="0" w:color="auto"/>
        <w:left w:val="none" w:sz="0" w:space="0" w:color="auto"/>
        <w:bottom w:val="none" w:sz="0" w:space="0" w:color="auto"/>
        <w:right w:val="none" w:sz="0" w:space="0" w:color="auto"/>
      </w:divBdr>
    </w:div>
    <w:div w:id="2050294901">
      <w:bodyDiv w:val="1"/>
      <w:marLeft w:val="0"/>
      <w:marRight w:val="0"/>
      <w:marTop w:val="0"/>
      <w:marBottom w:val="0"/>
      <w:divBdr>
        <w:top w:val="none" w:sz="0" w:space="0" w:color="auto"/>
        <w:left w:val="none" w:sz="0" w:space="0" w:color="auto"/>
        <w:bottom w:val="none" w:sz="0" w:space="0" w:color="auto"/>
        <w:right w:val="none" w:sz="0" w:space="0" w:color="auto"/>
      </w:divBdr>
    </w:div>
    <w:div w:id="2062363545">
      <w:bodyDiv w:val="1"/>
      <w:marLeft w:val="0"/>
      <w:marRight w:val="0"/>
      <w:marTop w:val="0"/>
      <w:marBottom w:val="0"/>
      <w:divBdr>
        <w:top w:val="none" w:sz="0" w:space="0" w:color="auto"/>
        <w:left w:val="none" w:sz="0" w:space="0" w:color="auto"/>
        <w:bottom w:val="none" w:sz="0" w:space="0" w:color="auto"/>
        <w:right w:val="none" w:sz="0" w:space="0" w:color="auto"/>
      </w:divBdr>
    </w:div>
    <w:div w:id="2068529848">
      <w:bodyDiv w:val="1"/>
      <w:marLeft w:val="0"/>
      <w:marRight w:val="0"/>
      <w:marTop w:val="0"/>
      <w:marBottom w:val="0"/>
      <w:divBdr>
        <w:top w:val="none" w:sz="0" w:space="0" w:color="auto"/>
        <w:left w:val="none" w:sz="0" w:space="0" w:color="auto"/>
        <w:bottom w:val="none" w:sz="0" w:space="0" w:color="auto"/>
        <w:right w:val="none" w:sz="0" w:space="0" w:color="auto"/>
      </w:divBdr>
    </w:div>
    <w:div w:id="2076004268">
      <w:bodyDiv w:val="1"/>
      <w:marLeft w:val="0"/>
      <w:marRight w:val="0"/>
      <w:marTop w:val="0"/>
      <w:marBottom w:val="0"/>
      <w:divBdr>
        <w:top w:val="none" w:sz="0" w:space="0" w:color="auto"/>
        <w:left w:val="none" w:sz="0" w:space="0" w:color="auto"/>
        <w:bottom w:val="none" w:sz="0" w:space="0" w:color="auto"/>
        <w:right w:val="none" w:sz="0" w:space="0" w:color="auto"/>
      </w:divBdr>
    </w:div>
    <w:div w:id="208537116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771711">
      <w:bodyDiv w:val="1"/>
      <w:marLeft w:val="0"/>
      <w:marRight w:val="0"/>
      <w:marTop w:val="0"/>
      <w:marBottom w:val="0"/>
      <w:divBdr>
        <w:top w:val="none" w:sz="0" w:space="0" w:color="auto"/>
        <w:left w:val="none" w:sz="0" w:space="0" w:color="auto"/>
        <w:bottom w:val="none" w:sz="0" w:space="0" w:color="auto"/>
        <w:right w:val="none" w:sz="0" w:space="0" w:color="auto"/>
      </w:divBdr>
    </w:div>
    <w:div w:id="2095742964">
      <w:bodyDiv w:val="1"/>
      <w:marLeft w:val="0"/>
      <w:marRight w:val="0"/>
      <w:marTop w:val="0"/>
      <w:marBottom w:val="0"/>
      <w:divBdr>
        <w:top w:val="none" w:sz="0" w:space="0" w:color="auto"/>
        <w:left w:val="none" w:sz="0" w:space="0" w:color="auto"/>
        <w:bottom w:val="none" w:sz="0" w:space="0" w:color="auto"/>
        <w:right w:val="none" w:sz="0" w:space="0" w:color="auto"/>
      </w:divBdr>
    </w:div>
    <w:div w:id="211301487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840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prodonrgov.sharepoint.com/can_assessment/AR-01424_Internal_Only/2024%2016346%20-%20USA9342%20-%20Technical%20Note%20-%20Shielding%20Assessment%20of%20USA9342-AF%20GB5131-AF.docx"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prodonrgov.sharepoint.com/can_assessment/AR-01423_Internal_Only/2024%2023273%20-%20USA9342%20-%20Technical%20Note%20-%20Criticality%20Assessment%20of%20USA9342-AF%20GB5131-AF.docx"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s://prodonrgov.sharepoint.com/can_assessment/AR-01426_Internal_Only/VP-55%20Engineering%20Assessment%20Note%20updated%20for%20aging%20mechanisms.docx" TargetMode="Externa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1B26"/>
    <w:rsid w:val="00066C1A"/>
    <w:rsid w:val="00143FD2"/>
    <w:rsid w:val="00183F29"/>
    <w:rsid w:val="001935DC"/>
    <w:rsid w:val="00236D83"/>
    <w:rsid w:val="002550FD"/>
    <w:rsid w:val="002913B3"/>
    <w:rsid w:val="00333F8E"/>
    <w:rsid w:val="00350199"/>
    <w:rsid w:val="003647C4"/>
    <w:rsid w:val="00397E8F"/>
    <w:rsid w:val="00460DCA"/>
    <w:rsid w:val="0049390E"/>
    <w:rsid w:val="004E6034"/>
    <w:rsid w:val="005802C8"/>
    <w:rsid w:val="00611F13"/>
    <w:rsid w:val="006A1F0A"/>
    <w:rsid w:val="006B7F19"/>
    <w:rsid w:val="007154C5"/>
    <w:rsid w:val="00797496"/>
    <w:rsid w:val="007C6F8F"/>
    <w:rsid w:val="008102D9"/>
    <w:rsid w:val="00835E07"/>
    <w:rsid w:val="00863744"/>
    <w:rsid w:val="009A7610"/>
    <w:rsid w:val="009C064F"/>
    <w:rsid w:val="00A17CAD"/>
    <w:rsid w:val="00A54225"/>
    <w:rsid w:val="00AE2A32"/>
    <w:rsid w:val="00B24590"/>
    <w:rsid w:val="00B329ED"/>
    <w:rsid w:val="00C41BCC"/>
    <w:rsid w:val="00CE5674"/>
    <w:rsid w:val="00D50E9D"/>
    <w:rsid w:val="00D57E7C"/>
    <w:rsid w:val="00D92034"/>
    <w:rsid w:val="00DC239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ONRW-2019369590-11302</_dlc_DocId>
    <_dlc_DocIdUrl xmlns="f6cfbbfa-3ea0-4d8e-acde-632e83cd9c55">
      <Url>https://prodonrgov.sharepoint.com/_layouts/15/DocIdRedir.aspx?ID=ONRW-2019369590-11302</Url>
      <Description>ONRW-2019369590-11302</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Ora</b:Tag>
    <b:SourceType>Report</b:SourceType>
    <b:Guid>{868B72CC-C1C7-4BF0-B9A7-58905366AA0F}</b:Guid>
    <b:Author>
      <b:Author>
        <b:Corporate>Orano TN</b:Corporate>
      </b:Author>
    </b:Author>
    <b:Title>Calculation VP-0601 Rev 0, "Versa-Pac Responses - Criticality Temperature and External Dose Rates", Calculation VP-0601 Rev 0, "Versa-Pac Responses - Criticality Temperature and External Dose Rates", January 2024, WIReD Ref: ONRW-2019369590-7404</b:Title>
    <b:RefOrder>9</b:RefOrder>
  </b:Source>
  <b:Source>
    <b:Tag>ONR</b:Tag>
    <b:SourceType>Report</b:SourceType>
    <b:Guid>{7435721E-5DA2-44C8-96D2-B83701E26F0A}</b:Guid>
    <b:Author>
      <b:Author>
        <b:Corporate>ONR</b:Corporate>
      </b:Author>
    </b:Author>
    <b:Title>"Radiation Protection - Shielding/Dose Rate Assessment USA/9342/AF GB/5131/AF - Versa-Pac", October 2022, CM9 Ref: 2022/5917</b:Title>
    <b:RefOrder>12</b:RefOrder>
  </b:Source>
  <b:Source>
    <b:Tag>ANS</b:Tag>
    <b:SourceType>Report</b:SourceType>
    <b:Guid>{5BF1E9C7-9BB2-4D54-90F0-8CFE25E1B1CB}</b:Guid>
    <b:Author>
      <b:Author>
        <b:Corporate>ANS/ANSI-6.1.1-1977</b:Corporate>
      </b:Author>
    </b:Author>
    <b:Title>Neutron and Gamma Flux-to-Dose Conversion Factors", 1977.</b:Title>
    <b:RefOrder>13</b:RefOrder>
  </b:Source>
  <b:Source>
    <b:Tag>ONR1</b:Tag>
    <b:SourceType>Report</b:SourceType>
    <b:Guid>{BBAE497C-589D-4A4B-9E61-123BA193850D}</b:Guid>
    <b:Author>
      <b:Author>
        <b:Corporate>ONR</b:Corporate>
      </b:Author>
    </b:Author>
    <b:Title>"Criticality Safety Assessment of the USA/9342/AF-96 Package in Support of Validation of Foreign Certificate", December 2022, CM9 Ref: 2022/49523.</b:Title>
    <b:RefOrder>10</b:RefOrder>
  </b:Source>
  <b:Source>
    <b:Tag>ONR2</b:Tag>
    <b:SourceType>Report</b:SourceType>
    <b:Guid>{2A129E0A-EFAD-46B1-98DA-6167679A3F9C}</b:Guid>
    <b:Author>
      <b:Author>
        <b:Corporate>ONR</b:Corporate>
      </b:Author>
    </b:Author>
    <b:Title>USA9342 - Technical Note - Criticality Assessment of USA9342-AF GB5131-AF - ONRW-2126615823-3326</b:Title>
    <b:RefOrder>8</b:RefOrder>
  </b:Source>
  <b:Source>
    <b:Tag>ONR3</b:Tag>
    <b:SourceType>Report</b:SourceType>
    <b:Guid>{D2CA2B7D-2B43-4F3B-A83C-19A1704A76D9}</b:Guid>
    <b:Author>
      <b:Author>
        <b:Corporate>ONR</b:Corporate>
      </b:Author>
    </b:Author>
    <b:Title>VP55 Engineering Assessment Note - ONRW-2126615823-3596</b:Title>
    <b:RefOrder>5</b:RefOrder>
  </b:Source>
  <b:Source>
    <b:Tag>ONR4</b:Tag>
    <b:SourceType>Report</b:SourceType>
    <b:Guid>{7BD647D9-E452-4D38-89B5-A840626DCBD9}</b:Guid>
    <b:Author>
      <b:Author>
        <b:Corporate>ONR</b:Corporate>
      </b:Author>
    </b:Author>
    <b:Title>USA9342 - Technical Note - Shielding Assessment of USA9342-AF GB5131-AF - ONRW-2126615823-3288</b:Title>
    <b:RefOrder>11</b:RefOrder>
  </b:Source>
  <b:Source>
    <b:Tag>Ora3</b:Tag>
    <b:SourceType>Report</b:SourceType>
    <b:Guid>{52E280C7-7002-4DD4-A032-CCA474FA276D}</b:Guid>
    <b:Author>
      <b:Author>
        <b:Corporate>Orano TN</b:Corporate>
      </b:Author>
    </b:Author>
    <b:Title>VP55 -Quality Assurance Documentation - ONRW-2019369590-7879</b:Title>
    <b:RefOrder>4</b:RefOrder>
  </b:Source>
  <b:Source>
    <b:Tag>ONR5</b:Tag>
    <b:SourceType>Report</b:SourceType>
    <b:Guid>{522C54B8-8653-4156-BA6C-5ABC30F83FF7}</b:Guid>
    <b:Author>
      <b:Author>
        <b:Corporate>ONR</b:Corporate>
      </b:Author>
    </b:Author>
    <b:Title>Q1 Assessment Review Form  - ONRW-2126615823-2678</b:Title>
    <b:RefOrder>6</b:RefOrder>
  </b:Source>
  <b:Source>
    <b:Tag>Ora4</b:Tag>
    <b:SourceType>Report</b:SourceType>
    <b:Guid>{5EE74DDB-45A2-4AC6-A2B4-FF527EFBCF66}</b:Guid>
    <b:Author>
      <b:Author>
        <b:Corporate>Orano TN</b:Corporate>
      </b:Author>
    </b:Author>
    <b:Title>VP-55 Ageing Management Summary, Revision 0, VP-EE-001 – ONRW-2126615823-3580</b:Title>
    <b:RefOrder>7</b:RefOrder>
  </b:Source>
  <b:Source>
    <b:Tag>Ora1</b:Tag>
    <b:SourceType>Report</b:SourceType>
    <b:Guid>{299B345F-722F-4DEA-BEDE-2B2A42591733}</b:Guid>
    <b:Author>
      <b:Author>
        <b:Corporate>Orano TN</b:Corporate>
      </b:Author>
    </b:Author>
    <b:Title>E-63205 ONR Validation Transmittal Letter, ONRW-2019369590-7401</b:Title>
    <b:RefOrder>1</b:RefOrder>
  </b:Source>
  <b:Source>
    <b:Tag>USD</b:Tag>
    <b:SourceType>Report</b:SourceType>
    <b:Guid>{F270D919-43E1-495B-9898-F3D6CD8FC66D}</b:Guid>
    <b:Author>
      <b:Author>
        <b:Corporate>US DOT</b:Corporate>
      </b:Author>
    </b:Author>
    <b:Title>E-63205 Encl 1 - U.S. DOT Competent Authority Certification USA_9342_AF-96-96 R7 w cover.pdf, ONRW-2019369590-7402</b:Title>
    <b:RefOrder>2</b:RefOrder>
  </b:Source>
  <b:Source>
    <b:Tag>Ora2</b:Tag>
    <b:SourceType>Report</b:SourceType>
    <b:Guid>{627A90EA-66C7-4F6A-B98A-9C4AD71CE39F}</b:Guid>
    <b:Author>
      <b:Author>
        <b:Corporate>Orano TN</b:Corporate>
      </b:Author>
    </b:Author>
    <b:Title>Versa-Pac Transportation Package Safety Analysis Report, Revision 13, December 2021 - ONRW-2019369590-7407</b:Title>
    <b:RefOrder>3</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1067A3-5136-4F62-A307-C8D1B5C0C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2b92fa06-69b2-4527-a0e1-9e8803fc1e53"/>
    <ds:schemaRef ds:uri="f6cfbbfa-3ea0-4d8e-acde-632e83cd9c55"/>
    <ds:schemaRef ds:uri="http://purl.org/dc/terms/"/>
    <ds:schemaRef ds:uri="http://purl.org/dc/elements/1.1/"/>
  </ds:schemaRefs>
</ds:datastoreItem>
</file>

<file path=customXml/itemProps5.xml><?xml version="1.0" encoding="utf-8"?>
<ds:datastoreItem xmlns:ds="http://schemas.openxmlformats.org/officeDocument/2006/customXml" ds:itemID="{53F5DB46-28D5-4CA6-96F9-83703CA0BE30}">
  <ds:schemaRefs>
    <ds:schemaRef ds:uri="http://schemas.openxmlformats.org/officeDocument/2006/bibliography"/>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2477</Words>
  <Characters>14119</Characters>
  <Application>Microsoft Office Word</Application>
  <DocSecurity>0</DocSecurity>
  <Lines>117</Lines>
  <Paragraphs>33</Paragraphs>
  <ScaleCrop>false</ScaleCrop>
  <Manager>Office for Nuclear Regulation</Manager>
  <Company>Office for Nuclear Regulation</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Fissile validation of USA/9342/AF-96, Revision 7</dc:title>
  <dc:subject>[Subtitle or description]</dc:subject>
  <dc:creator>Linda Beckett</dc:creator>
  <cp:keywords>[Key words separated by commas]</cp:keywords>
  <dc:description/>
  <cp:lastModifiedBy>Linda Beckett</cp:lastModifiedBy>
  <cp:revision>2</cp:revision>
  <cp:lastPrinted>2016-11-28T11:35:00Z</cp:lastPrinted>
  <dcterms:created xsi:type="dcterms:W3CDTF">2025-02-12T16:02:00Z</dcterms:created>
  <dcterms:modified xsi:type="dcterms:W3CDTF">2025-02-12T16:02:00Z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5a0ae62e-670e-48ce-897c-9247804d4ab6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