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17E2DA09" w:rsidR="00C20562" w:rsidRPr="00C20562" w:rsidRDefault="00841825" w:rsidP="00323E71">
            <w:bookmarkStart w:id="0" w:name="_Toc466022543"/>
            <w:r>
              <w:t>o</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5B4D22FE" w:rsidR="00D0226A" w:rsidRPr="001E03E1" w:rsidRDefault="00BC35D3" w:rsidP="001E03E1">
            <w:pPr>
              <w:pStyle w:val="CoverTitle"/>
              <w:rPr>
                <w:szCs w:val="90"/>
              </w:rPr>
            </w:pPr>
            <w:r>
              <w:rPr>
                <w:sz w:val="36"/>
                <w:szCs w:val="36"/>
              </w:rPr>
              <w:t xml:space="preserve">PR-01211 Mk A2 AGR Transport Flask (Design No. </w:t>
            </w:r>
            <w:r w:rsidR="001301A8">
              <w:rPr>
                <w:sz w:val="36"/>
                <w:szCs w:val="36"/>
              </w:rPr>
              <w:t>2834</w:t>
            </w:r>
            <w:r>
              <w:rPr>
                <w:sz w:val="36"/>
                <w:szCs w:val="36"/>
              </w:rPr>
              <w:t>)</w:t>
            </w:r>
            <w:r w:rsidR="001301A8">
              <w:rPr>
                <w:sz w:val="36"/>
                <w:szCs w:val="36"/>
              </w:rPr>
              <w:t xml:space="preserv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Pr>
                        <w:sz w:val="36"/>
                        <w:szCs w:val="36"/>
                      </w:rPr>
                      <w:t>Assessment of Modification N0251 to Extend the Flask Major Maintenance Period</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005B75B0" w:rsidR="008E5D60" w:rsidRPr="001E468C" w:rsidRDefault="008E5D60" w:rsidP="008E5D60">
      <w:pPr>
        <w:rPr>
          <w:sz w:val="36"/>
          <w:szCs w:val="36"/>
        </w:rPr>
      </w:pPr>
      <w:r w:rsidRPr="009E4CAF">
        <w:rPr>
          <w:rStyle w:val="Style2"/>
          <w:b/>
          <w:bCs/>
          <w:sz w:val="36"/>
          <w:szCs w:val="16"/>
        </w:rPr>
        <w:t>Project Name</w:t>
      </w:r>
      <w:r w:rsidRPr="009E4CAF">
        <w:rPr>
          <w:rStyle w:val="Style2"/>
          <w:sz w:val="36"/>
          <w:szCs w:val="16"/>
        </w:rPr>
        <w:t xml:space="preserve">: </w:t>
      </w:r>
      <w:r w:rsidR="00D56D77">
        <w:rPr>
          <w:rStyle w:val="Style2"/>
          <w:sz w:val="36"/>
          <w:szCs w:val="16"/>
        </w:rPr>
        <w:t xml:space="preserve">PR-01211 </w:t>
      </w:r>
      <w:r w:rsidR="00F16381">
        <w:rPr>
          <w:rStyle w:val="Style2"/>
          <w:sz w:val="36"/>
          <w:szCs w:val="16"/>
        </w:rPr>
        <w:t xml:space="preserve">Mk A2 AGR Transport Flask (Design No. </w:t>
      </w:r>
      <w:r w:rsidR="00EC2D75">
        <w:rPr>
          <w:rStyle w:val="Style2"/>
          <w:sz w:val="36"/>
          <w:szCs w:val="16"/>
        </w:rPr>
        <w:t>2834</w:t>
      </w:r>
      <w:r w:rsidR="00F16381">
        <w:rPr>
          <w:rStyle w:val="Style2"/>
          <w:sz w:val="36"/>
          <w:szCs w:val="16"/>
        </w:rPr>
        <w:t>)</w:t>
      </w:r>
    </w:p>
    <w:p w14:paraId="297D790E" w14:textId="2FD1E07F"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200AEA">
            <w:rPr>
              <w:sz w:val="36"/>
              <w:szCs w:val="36"/>
            </w:rPr>
            <w:t>A</w:t>
          </w:r>
          <w:r w:rsidR="00BC35D3">
            <w:rPr>
              <w:sz w:val="36"/>
              <w:szCs w:val="36"/>
            </w:rPr>
            <w:t xml:space="preserve">ssessment of Modification N0251 to </w:t>
          </w:r>
          <w:r w:rsidR="00200AEA">
            <w:rPr>
              <w:sz w:val="36"/>
              <w:szCs w:val="36"/>
            </w:rPr>
            <w:t xml:space="preserve">Extend the </w:t>
          </w:r>
          <w:r w:rsidR="00BC35D3">
            <w:rPr>
              <w:sz w:val="36"/>
              <w:szCs w:val="36"/>
            </w:rPr>
            <w:t xml:space="preserve">Flask </w:t>
          </w:r>
          <w:r w:rsidR="00200AEA">
            <w:rPr>
              <w:sz w:val="36"/>
              <w:szCs w:val="36"/>
            </w:rPr>
            <w:t>Major Maintenance Period</w:t>
          </w:r>
        </w:sdtContent>
      </w:sdt>
    </w:p>
    <w:p w14:paraId="61A25C0F" w14:textId="39EC7DBA" w:rsidR="00004C16" w:rsidRDefault="00004C16" w:rsidP="00004C16">
      <w:pPr>
        <w:rPr>
          <w:sz w:val="28"/>
          <w:szCs w:val="28"/>
        </w:rPr>
      </w:pPr>
    </w:p>
    <w:p w14:paraId="4D99E381" w14:textId="1F804F9B"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120DE9">
        <w:rPr>
          <w:szCs w:val="24"/>
        </w:rPr>
        <w:t>EDF Energy Nuclear Generation Limited</w:t>
      </w:r>
    </w:p>
    <w:p w14:paraId="247E3769" w14:textId="3E56CB26"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04F3">
            <w:rPr>
              <w:szCs w:val="24"/>
            </w:rPr>
            <w:t>1</w:t>
          </w:r>
        </w:sdtContent>
      </w:sdt>
    </w:p>
    <w:p w14:paraId="19206F45" w14:textId="7B184027" w:rsidR="00004C16" w:rsidRPr="0099220B" w:rsidRDefault="00004C16" w:rsidP="00004C16">
      <w:pPr>
        <w:rPr>
          <w:szCs w:val="24"/>
        </w:rPr>
      </w:pPr>
      <w:r w:rsidRPr="0099220B">
        <w:rPr>
          <w:b/>
          <w:bCs/>
          <w:szCs w:val="24"/>
        </w:rPr>
        <w:t>Publication Date</w:t>
      </w:r>
      <w:r w:rsidRPr="0099220B">
        <w:rPr>
          <w:szCs w:val="24"/>
        </w:rPr>
        <w:t xml:space="preserve">: </w:t>
      </w:r>
      <w:r w:rsidR="00573AC5">
        <w:rPr>
          <w:szCs w:val="24"/>
        </w:rPr>
        <w:t>Novem</w:t>
      </w:r>
      <w:r w:rsidR="00A500B9">
        <w:rPr>
          <w:szCs w:val="24"/>
        </w:rPr>
        <w:t>ber</w:t>
      </w:r>
      <w:r w:rsidR="00D61AA2">
        <w:rPr>
          <w:szCs w:val="24"/>
        </w:rPr>
        <w:t>-2</w:t>
      </w:r>
      <w:r w:rsidR="007D5759">
        <w:rPr>
          <w:szCs w:val="24"/>
        </w:rPr>
        <w:t>02</w:t>
      </w:r>
      <w:r w:rsidR="00D61AA2">
        <w:rPr>
          <w:szCs w:val="24"/>
        </w:rPr>
        <w:t>3</w:t>
      </w:r>
    </w:p>
    <w:p w14:paraId="461D902C" w14:textId="0DF72D0F" w:rsidR="0099220B" w:rsidRDefault="0099220B">
      <w:r>
        <w:rPr>
          <w:b/>
          <w:bCs/>
        </w:rPr>
        <w:t>Document ID</w:t>
      </w:r>
      <w:r>
        <w:t xml:space="preserve">: </w:t>
      </w:r>
      <w:r w:rsidR="00DB4A58" w:rsidRPr="00DA2D32">
        <w:t>ONRW-</w:t>
      </w:r>
      <w:r w:rsidR="00D61AA2">
        <w:t>2019369590-</w:t>
      </w:r>
      <w:r w:rsidR="006E278B">
        <w:t>4698</w:t>
      </w:r>
    </w:p>
    <w:p w14:paraId="39BC0EA4" w14:textId="77777777" w:rsidR="00420A11" w:rsidRDefault="00420A11" w:rsidP="00323E71"/>
    <w:p w14:paraId="295B4ACF" w14:textId="77777777" w:rsidR="00DB4A58" w:rsidRDefault="00DB4A58" w:rsidP="00DB4A58">
      <w:pPr>
        <w:pStyle w:val="Footer"/>
        <w:jc w:val="left"/>
        <w:rPr>
          <w:color w:val="auto"/>
        </w:rPr>
      </w:pPr>
    </w:p>
    <w:p w14:paraId="79EA16F5" w14:textId="77777777" w:rsidR="00B9466D" w:rsidRDefault="00B9466D" w:rsidP="00DB4A58">
      <w:pPr>
        <w:pStyle w:val="Footer"/>
        <w:jc w:val="left"/>
        <w:rPr>
          <w:color w:val="auto"/>
        </w:rPr>
      </w:pPr>
    </w:p>
    <w:p w14:paraId="4F74C550" w14:textId="77777777" w:rsidR="00B9466D" w:rsidRDefault="00B9466D" w:rsidP="00DB4A58">
      <w:pPr>
        <w:pStyle w:val="Footer"/>
        <w:jc w:val="left"/>
        <w:rPr>
          <w:color w:val="auto"/>
        </w:rPr>
      </w:pPr>
    </w:p>
    <w:p w14:paraId="35DC7D4E" w14:textId="77777777" w:rsidR="00B9466D" w:rsidRDefault="00B9466D" w:rsidP="00DB4A58">
      <w:pPr>
        <w:pStyle w:val="Footer"/>
        <w:jc w:val="left"/>
        <w:rPr>
          <w:color w:val="auto"/>
        </w:rPr>
      </w:pPr>
    </w:p>
    <w:p w14:paraId="6E4826DA" w14:textId="77777777" w:rsidR="00B9466D" w:rsidRDefault="00B9466D" w:rsidP="00DB4A58">
      <w:pPr>
        <w:pStyle w:val="Footer"/>
        <w:jc w:val="left"/>
        <w:rPr>
          <w:color w:val="auto"/>
        </w:rPr>
      </w:pPr>
    </w:p>
    <w:p w14:paraId="74424CF9" w14:textId="77777777" w:rsidR="00B9466D" w:rsidRDefault="00B9466D" w:rsidP="00DB4A58">
      <w:pPr>
        <w:pStyle w:val="Footer"/>
        <w:jc w:val="left"/>
        <w:rPr>
          <w:color w:val="auto"/>
        </w:rPr>
      </w:pPr>
    </w:p>
    <w:p w14:paraId="5FB6A0E6" w14:textId="77777777" w:rsidR="00B9466D" w:rsidRDefault="00B9466D" w:rsidP="00DB4A58">
      <w:pPr>
        <w:pStyle w:val="Footer"/>
        <w:jc w:val="left"/>
        <w:rPr>
          <w:color w:val="auto"/>
        </w:rPr>
      </w:pPr>
    </w:p>
    <w:p w14:paraId="5FAFF501" w14:textId="77777777" w:rsidR="00B9466D" w:rsidRDefault="00B9466D" w:rsidP="00DB4A58">
      <w:pPr>
        <w:pStyle w:val="Footer"/>
        <w:jc w:val="left"/>
        <w:rPr>
          <w:color w:val="auto"/>
        </w:rPr>
      </w:pPr>
    </w:p>
    <w:p w14:paraId="31AAAFFE" w14:textId="77777777" w:rsidR="00B9466D" w:rsidRDefault="00B9466D" w:rsidP="00DB4A58">
      <w:pPr>
        <w:pStyle w:val="Footer"/>
        <w:jc w:val="left"/>
        <w:rPr>
          <w:color w:val="auto"/>
        </w:rPr>
      </w:pPr>
    </w:p>
    <w:p w14:paraId="1EBC109F" w14:textId="77777777" w:rsidR="00B9466D" w:rsidRDefault="00B9466D" w:rsidP="00DB4A58">
      <w:pPr>
        <w:pStyle w:val="Footer"/>
        <w:jc w:val="left"/>
        <w:rPr>
          <w:color w:val="auto"/>
        </w:rPr>
      </w:pPr>
    </w:p>
    <w:p w14:paraId="51B758F6" w14:textId="77777777" w:rsidR="00B9466D" w:rsidRDefault="00B9466D" w:rsidP="00DB4A58">
      <w:pPr>
        <w:pStyle w:val="Footer"/>
        <w:jc w:val="left"/>
        <w:rPr>
          <w:color w:val="auto"/>
        </w:rPr>
      </w:pPr>
    </w:p>
    <w:p w14:paraId="0D92EF64" w14:textId="77777777" w:rsidR="00B9466D" w:rsidRDefault="00B9466D" w:rsidP="00DB4A58">
      <w:pPr>
        <w:pStyle w:val="Footer"/>
        <w:jc w:val="left"/>
        <w:rPr>
          <w:color w:val="auto"/>
        </w:rPr>
      </w:pPr>
    </w:p>
    <w:p w14:paraId="78ECD1CE" w14:textId="646E7B30" w:rsidR="00DB4A58" w:rsidRPr="0099220B" w:rsidRDefault="00DB4A58" w:rsidP="00DB4A58">
      <w:pPr>
        <w:pStyle w:val="Footer"/>
        <w:jc w:val="left"/>
        <w:rPr>
          <w:color w:val="auto"/>
        </w:rPr>
      </w:pPr>
      <w:r w:rsidRPr="0099220B">
        <w:rPr>
          <w:color w:val="auto"/>
        </w:rPr>
        <w:t>© Office for Nuclear Regulation,</w:t>
      </w:r>
      <w:r w:rsidR="001301A8">
        <w:rPr>
          <w:color w:val="auto"/>
        </w:rPr>
        <w:t xml:space="preserve"> 2023</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48619118"/>
      <w:bookmarkStart w:id="3" w:name="_Toc109727646"/>
      <w:bookmarkEnd w:id="0"/>
      <w:r w:rsidRPr="00410423">
        <w:lastRenderedPageBreak/>
        <w:t>Executive Summary</w:t>
      </w:r>
      <w:bookmarkEnd w:id="1"/>
      <w:bookmarkEnd w:id="2"/>
    </w:p>
    <w:p w14:paraId="7EBC11D4" w14:textId="774E0821" w:rsidR="0024005D" w:rsidRDefault="0024005D" w:rsidP="0024005D">
      <w:r>
        <w:t xml:space="preserve">EDF Energy Nuclear Generation Limited has applied to the Office for Nuclear Regulation (ONR) for approval of Modification N0251 to the Mk A2 AGR </w:t>
      </w:r>
      <w:r w:rsidR="00B37362">
        <w:t>T</w:t>
      </w:r>
      <w:r w:rsidR="002717FF">
        <w:t xml:space="preserve">ransport </w:t>
      </w:r>
      <w:r w:rsidR="00B37362">
        <w:t>F</w:t>
      </w:r>
      <w:r w:rsidR="002717FF">
        <w:t>lask</w:t>
      </w:r>
      <w:r w:rsidR="00B37362">
        <w:t xml:space="preserve"> (De</w:t>
      </w:r>
      <w:r w:rsidR="00D12803">
        <w:t xml:space="preserve">sign No. </w:t>
      </w:r>
      <w:r>
        <w:t>2834</w:t>
      </w:r>
      <w:r w:rsidR="00B37362">
        <w:t>) package design</w:t>
      </w:r>
      <w:r>
        <w:t>.</w:t>
      </w:r>
    </w:p>
    <w:p w14:paraId="1004FC1D" w14:textId="3831E52B" w:rsidR="0024005D" w:rsidRDefault="0024005D" w:rsidP="0024005D">
      <w:r>
        <w:t xml:space="preserve">The full scope of Modification N0251 </w:t>
      </w:r>
      <w:r w:rsidR="00B246F3">
        <w:t>requests approval for</w:t>
      </w:r>
      <w:r>
        <w:t>:</w:t>
      </w:r>
    </w:p>
    <w:p w14:paraId="2A488F05" w14:textId="590331D3" w:rsidR="0024005D" w:rsidRDefault="0024005D" w:rsidP="0024005D">
      <w:pPr>
        <w:pStyle w:val="Bulletlist1"/>
      </w:pPr>
      <w:r>
        <w:t xml:space="preserve">extension of the flask major maintenance period from </w:t>
      </w:r>
      <w:r w:rsidR="00CB0EAF">
        <w:t>four</w:t>
      </w:r>
      <w:r>
        <w:t xml:space="preserve"> to </w:t>
      </w:r>
      <w:r w:rsidR="00CB0EAF">
        <w:t>five</w:t>
      </w:r>
      <w:r>
        <w:t xml:space="preserve"> years;</w:t>
      </w:r>
    </w:p>
    <w:p w14:paraId="3CA38C48" w14:textId="77777777" w:rsidR="0024005D" w:rsidRDefault="0024005D" w:rsidP="0024005D">
      <w:pPr>
        <w:pStyle w:val="Bulletlist1"/>
      </w:pPr>
      <w:r>
        <w:t>addition of sea transport for the ‘D’ and ‘E’ package variants; and</w:t>
      </w:r>
    </w:p>
    <w:p w14:paraId="69497B59" w14:textId="648CA1B7" w:rsidR="0024005D" w:rsidRDefault="0024005D" w:rsidP="0024005D">
      <w:pPr>
        <w:pStyle w:val="Bulletlist1"/>
      </w:pPr>
      <w:r>
        <w:t>the ‘C’ package variant, which was withheld at the last renewal of the package design approval.</w:t>
      </w:r>
    </w:p>
    <w:p w14:paraId="430DF354" w14:textId="61154720" w:rsidR="0024005D" w:rsidRDefault="00A45FB7" w:rsidP="0024005D">
      <w:r>
        <w:t>T</w:t>
      </w:r>
      <w:r w:rsidR="0024005D">
        <w:t>he</w:t>
      </w:r>
      <w:r w:rsidR="00040B72">
        <w:t xml:space="preserve"> applicant has a</w:t>
      </w:r>
      <w:r w:rsidR="008767BA">
        <w:t xml:space="preserve"> </w:t>
      </w:r>
      <w:r w:rsidR="0024005D">
        <w:t xml:space="preserve">requirement to increase AGR flask availability to support the defueling of AGR power stations. </w:t>
      </w:r>
      <w:r w:rsidR="00CA6F27">
        <w:t xml:space="preserve">We </w:t>
      </w:r>
      <w:r w:rsidR="0024005D">
        <w:t xml:space="preserve">agreed with the applicant that increased AGR flask availability can be achieved </w:t>
      </w:r>
      <w:r w:rsidR="00732900">
        <w:t xml:space="preserve">in the near term </w:t>
      </w:r>
      <w:r w:rsidR="0024005D">
        <w:t xml:space="preserve">by granting approval </w:t>
      </w:r>
      <w:r w:rsidR="009A3E44">
        <w:t xml:space="preserve">initially for </w:t>
      </w:r>
      <w:r w:rsidR="0024005D">
        <w:t xml:space="preserve">the extended flask major maintenance period, with the remaining scope of the modification to be covered by a </w:t>
      </w:r>
      <w:r w:rsidR="007233F0">
        <w:t xml:space="preserve">separate </w:t>
      </w:r>
      <w:r w:rsidR="0024005D">
        <w:t>future approval.</w:t>
      </w:r>
    </w:p>
    <w:p w14:paraId="093CA9DF" w14:textId="015C4B03" w:rsidR="0024005D" w:rsidRDefault="009A3E44" w:rsidP="0024005D">
      <w:r>
        <w:t xml:space="preserve">We </w:t>
      </w:r>
      <w:r w:rsidR="0024005D">
        <w:t>ha</w:t>
      </w:r>
      <w:r>
        <w:t>ve</w:t>
      </w:r>
      <w:r w:rsidR="0024005D">
        <w:t xml:space="preserve"> undertaken a proportionate and targeted assessment of th</w:t>
      </w:r>
      <w:r w:rsidR="009352EB">
        <w:t>is</w:t>
      </w:r>
      <w:r w:rsidR="0024005D">
        <w:t xml:space="preserve"> reduced </w:t>
      </w:r>
      <w:r w:rsidR="009D032F">
        <w:t xml:space="preserve">permissioning </w:t>
      </w:r>
      <w:r w:rsidR="0024005D">
        <w:t xml:space="preserve">scope, </w:t>
      </w:r>
      <w:r w:rsidR="009833DD">
        <w:t>assessing the claims, arguments and evidence</w:t>
      </w:r>
      <w:r w:rsidR="00890CAC">
        <w:t xml:space="preserve"> </w:t>
      </w:r>
      <w:r w:rsidR="00E1048E">
        <w:t xml:space="preserve">for </w:t>
      </w:r>
      <w:r w:rsidR="0024005D">
        <w:t>increas</w:t>
      </w:r>
      <w:r w:rsidR="00E1048E">
        <w:t>ing the</w:t>
      </w:r>
      <w:r w:rsidR="0024005D">
        <w:t xml:space="preserve"> </w:t>
      </w:r>
      <w:r w:rsidR="00C21430">
        <w:t xml:space="preserve">flask </w:t>
      </w:r>
      <w:r w:rsidR="0024005D">
        <w:t>ma</w:t>
      </w:r>
      <w:r w:rsidR="00B00AD6">
        <w:t>jor ma</w:t>
      </w:r>
      <w:r w:rsidR="0024005D">
        <w:t xml:space="preserve">intenance period </w:t>
      </w:r>
      <w:r w:rsidR="00DA4692">
        <w:t xml:space="preserve">in this modification. </w:t>
      </w:r>
      <w:r w:rsidR="00A703AE">
        <w:t xml:space="preserve">We have completed </w:t>
      </w:r>
      <w:r w:rsidR="0024005D">
        <w:t>a review of the last renewal of the package design approval to confirm that there are no outstanding issues.</w:t>
      </w:r>
    </w:p>
    <w:p w14:paraId="7674E318" w14:textId="34D47788" w:rsidR="00826B87" w:rsidRDefault="00826B87" w:rsidP="00AA2C03">
      <w:r>
        <w:t xml:space="preserve">It is concluded that the </w:t>
      </w:r>
      <w:r w:rsidR="005207F4">
        <w:t xml:space="preserve">modification </w:t>
      </w:r>
      <w:r w:rsidR="00757E63">
        <w:t xml:space="preserve">provides an adequate justification to extend the flask major maintenance period </w:t>
      </w:r>
      <w:r w:rsidR="00CB0EAF">
        <w:t xml:space="preserve">from four </w:t>
      </w:r>
      <w:r w:rsidR="00757E63">
        <w:t xml:space="preserve">to </w:t>
      </w:r>
      <w:r w:rsidR="00CB0EAF">
        <w:t>five</w:t>
      </w:r>
      <w:r w:rsidR="00757E63">
        <w:t xml:space="preserve"> years.</w:t>
      </w:r>
    </w:p>
    <w:p w14:paraId="353113EE" w14:textId="7B330836" w:rsidR="00B53317" w:rsidRDefault="00695868" w:rsidP="00AA2C03">
      <w:pPr>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r>
        <w:t>I</w:t>
      </w:r>
      <w:r w:rsidR="009352EB">
        <w:t xml:space="preserve">t is </w:t>
      </w:r>
      <w:r w:rsidR="0024005D">
        <w:t>recommend</w:t>
      </w:r>
      <w:r w:rsidR="009352EB">
        <w:t xml:space="preserve">ed </w:t>
      </w:r>
      <w:r w:rsidR="00400C17">
        <w:t xml:space="preserve">that </w:t>
      </w:r>
      <w:r w:rsidR="00D06415">
        <w:t>the</w:t>
      </w:r>
      <w:r w:rsidR="008C5247">
        <w:t xml:space="preserve"> </w:t>
      </w:r>
      <w:r w:rsidR="00D06415">
        <w:t xml:space="preserve">Competent Authority </w:t>
      </w:r>
      <w:r w:rsidR="00875BF6">
        <w:t xml:space="preserve">grants </w:t>
      </w:r>
      <w:r w:rsidR="0024005D">
        <w:t>approv</w:t>
      </w:r>
      <w:r w:rsidR="00D51B44">
        <w:t>al</w:t>
      </w:r>
      <w:r w:rsidR="0024005D">
        <w:t xml:space="preserve"> </w:t>
      </w:r>
      <w:r w:rsidR="00400C17">
        <w:t xml:space="preserve">for </w:t>
      </w:r>
      <w:r w:rsidR="00875BF6">
        <w:t xml:space="preserve">the </w:t>
      </w:r>
      <w:r w:rsidR="00913270">
        <w:t>exten</w:t>
      </w:r>
      <w:r w:rsidR="00875BF6">
        <w:t xml:space="preserve">ded </w:t>
      </w:r>
      <w:r w:rsidR="0024005D">
        <w:t xml:space="preserve">flask major maintenance period under Modification N0251. This will necessitate the issue of revised certificates of package design </w:t>
      </w:r>
      <w:r w:rsidR="00E613A0">
        <w:t xml:space="preserve">approval </w:t>
      </w:r>
      <w:r w:rsidR="0024005D">
        <w:t>a</w:t>
      </w:r>
      <w:r w:rsidR="00E60165">
        <w:t xml:space="preserve">nd </w:t>
      </w:r>
      <w:r w:rsidR="0024005D">
        <w:t xml:space="preserve">shipment approval for the ‘A’, ‘B’, ‘D’ and ‘E’ variants </w:t>
      </w:r>
      <w:r w:rsidR="00231EC9">
        <w:t>of the Mk A2 AGR flask package</w:t>
      </w:r>
      <w:r w:rsidR="00F157F4">
        <w:t xml:space="preserve"> </w:t>
      </w:r>
      <w:r w:rsidR="00C92711">
        <w:t xml:space="preserve">under </w:t>
      </w:r>
      <w:r w:rsidR="0024005D">
        <w:t xml:space="preserve">the GB/2834 </w:t>
      </w:r>
      <w:r w:rsidR="00231EC9">
        <w:t>identification mark</w:t>
      </w:r>
      <w:r w:rsidR="0024005D">
        <w:t>.</w:t>
      </w:r>
    </w:p>
    <w:p w14:paraId="51FC7E88" w14:textId="37A791C1" w:rsidR="00FB0CE0" w:rsidRDefault="00FB0CE0" w:rsidP="00FB0CE0">
      <w:pPr>
        <w:pStyle w:val="Caption"/>
        <w:keepNext/>
      </w:pPr>
      <w:r>
        <w:lastRenderedPageBreak/>
        <w:t xml:space="preserve">Table </w:t>
      </w:r>
      <w:fldSimple w:instr=" SEQ Table \* ARABIC ">
        <w:r w:rsidR="004D6A7D">
          <w:rPr>
            <w:noProof/>
          </w:rPr>
          <w:t>2</w:t>
        </w:r>
      </w:fldSimple>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2B257209" w:rsidR="00B53317" w:rsidRDefault="00B53317" w:rsidP="00FB0CE0">
            <w:pPr>
              <w:spacing w:before="60" w:after="60"/>
            </w:pPr>
            <w:r w:rsidRPr="00603563">
              <w:t>A</w:t>
            </w:r>
            <w:r w:rsidR="00E40C7B">
              <w:t>DR</w:t>
            </w:r>
          </w:p>
        </w:tc>
        <w:tc>
          <w:tcPr>
            <w:tcW w:w="7331" w:type="dxa"/>
          </w:tcPr>
          <w:p w14:paraId="1B3CDB43" w14:textId="0C15E8D3" w:rsidR="00B53317" w:rsidRDefault="00CD3493" w:rsidP="00FB0CE0">
            <w:pPr>
              <w:spacing w:before="60" w:after="60"/>
            </w:pPr>
            <w:r>
              <w:t>Agreement Concerning the International Carriage of Dangerous Goods by Road</w:t>
            </w:r>
          </w:p>
        </w:tc>
      </w:tr>
      <w:tr w:rsidR="00B53317" w14:paraId="08DFB38F" w14:textId="77777777" w:rsidTr="00FB0CE0">
        <w:tc>
          <w:tcPr>
            <w:tcW w:w="2405" w:type="dxa"/>
          </w:tcPr>
          <w:p w14:paraId="0B7D36DD" w14:textId="08D47931" w:rsidR="00B53317" w:rsidRDefault="00CD3493" w:rsidP="00FB0CE0">
            <w:pPr>
              <w:spacing w:before="60" w:after="60"/>
            </w:pPr>
            <w:r>
              <w:t>AGR</w:t>
            </w:r>
          </w:p>
        </w:tc>
        <w:tc>
          <w:tcPr>
            <w:tcW w:w="7331" w:type="dxa"/>
          </w:tcPr>
          <w:p w14:paraId="5DAE7587" w14:textId="6655E052" w:rsidR="00B53317" w:rsidRDefault="00CD3493" w:rsidP="00FB0CE0">
            <w:pPr>
              <w:spacing w:before="60" w:after="60"/>
            </w:pPr>
            <w:r>
              <w:t>Advanced Gas-cooled Reactor</w:t>
            </w:r>
          </w:p>
        </w:tc>
      </w:tr>
      <w:tr w:rsidR="00B53317" w14:paraId="6AF5C94F" w14:textId="77777777" w:rsidTr="00FB0CE0">
        <w:tc>
          <w:tcPr>
            <w:tcW w:w="2405" w:type="dxa"/>
          </w:tcPr>
          <w:p w14:paraId="08F81D90" w14:textId="0C923F01" w:rsidR="00B53317" w:rsidRDefault="002C23EC" w:rsidP="00FB0CE0">
            <w:pPr>
              <w:spacing w:before="60" w:after="60"/>
            </w:pPr>
            <w:r>
              <w:t>CA</w:t>
            </w:r>
          </w:p>
        </w:tc>
        <w:tc>
          <w:tcPr>
            <w:tcW w:w="7331" w:type="dxa"/>
          </w:tcPr>
          <w:p w14:paraId="3192E206" w14:textId="3A476C72" w:rsidR="00B53317" w:rsidRDefault="002C23EC" w:rsidP="00FB0CE0">
            <w:pPr>
              <w:spacing w:before="60" w:after="60"/>
            </w:pPr>
            <w:r>
              <w:t>Competent Authority</w:t>
            </w:r>
          </w:p>
        </w:tc>
      </w:tr>
      <w:tr w:rsidR="00B53317" w14:paraId="0DF6686E" w14:textId="77777777" w:rsidTr="00FB0CE0">
        <w:tc>
          <w:tcPr>
            <w:tcW w:w="2405" w:type="dxa"/>
          </w:tcPr>
          <w:p w14:paraId="7238C053" w14:textId="51444BC2" w:rsidR="00B53317" w:rsidRDefault="00B53317" w:rsidP="00FB0CE0">
            <w:pPr>
              <w:spacing w:before="60" w:after="60"/>
            </w:pPr>
            <w:r w:rsidRPr="00603563">
              <w:t>C</w:t>
            </w:r>
            <w:r w:rsidR="002C23EC">
              <w:t>DG</w:t>
            </w:r>
          </w:p>
        </w:tc>
        <w:tc>
          <w:tcPr>
            <w:tcW w:w="7331" w:type="dxa"/>
          </w:tcPr>
          <w:p w14:paraId="06372E43" w14:textId="651C88C6" w:rsidR="00B53317" w:rsidRDefault="002C23EC" w:rsidP="00FB0CE0">
            <w:pPr>
              <w:spacing w:before="60" w:after="60"/>
            </w:pPr>
            <w:r>
              <w:t>The Carriage of Dangerous Goods and Use of Transportable Pressure Equipment Regulations 2009</w:t>
            </w:r>
          </w:p>
        </w:tc>
      </w:tr>
      <w:tr w:rsidR="00B53317" w14:paraId="726C27DC" w14:textId="77777777" w:rsidTr="00FB0CE0">
        <w:tc>
          <w:tcPr>
            <w:tcW w:w="2405" w:type="dxa"/>
          </w:tcPr>
          <w:p w14:paraId="4110FE41" w14:textId="2776B449" w:rsidR="00B53317" w:rsidRDefault="00CB7278" w:rsidP="00FB0CE0">
            <w:pPr>
              <w:spacing w:before="60" w:after="60"/>
            </w:pPr>
            <w:r>
              <w:t>CoA</w:t>
            </w:r>
          </w:p>
        </w:tc>
        <w:tc>
          <w:tcPr>
            <w:tcW w:w="7331" w:type="dxa"/>
          </w:tcPr>
          <w:p w14:paraId="43F6E997" w14:textId="576FF78F" w:rsidR="00B53317" w:rsidRDefault="00CB7278" w:rsidP="00FB0CE0">
            <w:pPr>
              <w:spacing w:before="60" w:after="60"/>
            </w:pPr>
            <w:r>
              <w:t>Certificate of Approval</w:t>
            </w:r>
          </w:p>
        </w:tc>
      </w:tr>
      <w:tr w:rsidR="00B53317" w14:paraId="6A43F00C" w14:textId="77777777" w:rsidTr="00FB0CE0">
        <w:tc>
          <w:tcPr>
            <w:tcW w:w="2405" w:type="dxa"/>
          </w:tcPr>
          <w:p w14:paraId="3A42133D" w14:textId="6349DFAA" w:rsidR="00B53317" w:rsidRDefault="00CB7278" w:rsidP="00FB0CE0">
            <w:pPr>
              <w:spacing w:before="60" w:after="60"/>
            </w:pPr>
            <w:r>
              <w:t>GB</w:t>
            </w:r>
          </w:p>
        </w:tc>
        <w:tc>
          <w:tcPr>
            <w:tcW w:w="7331" w:type="dxa"/>
          </w:tcPr>
          <w:p w14:paraId="13E8EFCB" w14:textId="6BD345B1" w:rsidR="00B53317" w:rsidRDefault="00CB7278" w:rsidP="00FB0CE0">
            <w:pPr>
              <w:spacing w:before="60" w:after="60"/>
            </w:pPr>
            <w:r>
              <w:t>Great Britain</w:t>
            </w:r>
          </w:p>
        </w:tc>
      </w:tr>
      <w:tr w:rsidR="007E7235" w14:paraId="564058CB" w14:textId="77777777" w:rsidTr="00FB0CE0">
        <w:tc>
          <w:tcPr>
            <w:tcW w:w="2405" w:type="dxa"/>
          </w:tcPr>
          <w:p w14:paraId="4D3F02EE" w14:textId="4E917A6C" w:rsidR="007E7235" w:rsidRPr="00603563" w:rsidRDefault="00400D85" w:rsidP="00FB0CE0">
            <w:pPr>
              <w:spacing w:before="60" w:after="60"/>
            </w:pPr>
            <w:r>
              <w:t>ON</w:t>
            </w:r>
            <w:r w:rsidR="007E7235" w:rsidRPr="00FA074B">
              <w:t>R</w:t>
            </w:r>
          </w:p>
        </w:tc>
        <w:tc>
          <w:tcPr>
            <w:tcW w:w="7331" w:type="dxa"/>
          </w:tcPr>
          <w:p w14:paraId="056030E4" w14:textId="3C1DC34F" w:rsidR="007E7235" w:rsidRPr="00603563" w:rsidRDefault="00400D85" w:rsidP="00FB0CE0">
            <w:pPr>
              <w:spacing w:before="60" w:after="60"/>
            </w:pPr>
            <w:r>
              <w:t>Office for Nuclear Regulation</w:t>
            </w:r>
          </w:p>
        </w:tc>
      </w:tr>
      <w:tr w:rsidR="007E7235" w14:paraId="7D9CBC01" w14:textId="77777777" w:rsidTr="00FB0CE0">
        <w:tc>
          <w:tcPr>
            <w:tcW w:w="2405" w:type="dxa"/>
          </w:tcPr>
          <w:p w14:paraId="42A18F96" w14:textId="010C06E3" w:rsidR="007E7235" w:rsidRPr="00603563" w:rsidRDefault="007E7235" w:rsidP="00FB0CE0">
            <w:pPr>
              <w:spacing w:before="60" w:after="60"/>
            </w:pPr>
            <w:r w:rsidRPr="00FA074B">
              <w:t>PA</w:t>
            </w:r>
            <w:r w:rsidR="00A50CEF">
              <w:t>R</w:t>
            </w:r>
          </w:p>
        </w:tc>
        <w:tc>
          <w:tcPr>
            <w:tcW w:w="7331" w:type="dxa"/>
          </w:tcPr>
          <w:p w14:paraId="4B0E45E8" w14:textId="0AC9C522" w:rsidR="007E7235" w:rsidRPr="00603563" w:rsidRDefault="007E7235" w:rsidP="00FB0CE0">
            <w:pPr>
              <w:spacing w:before="60" w:after="60"/>
            </w:pPr>
            <w:r w:rsidRPr="00FA074B">
              <w:t>Pro</w:t>
            </w:r>
            <w:r w:rsidR="00A50CEF">
              <w:t>ject Assessment Report</w:t>
            </w:r>
          </w:p>
        </w:tc>
      </w:tr>
      <w:tr w:rsidR="007E7235" w14:paraId="4B1F191A" w14:textId="77777777" w:rsidTr="00FB0CE0">
        <w:tc>
          <w:tcPr>
            <w:tcW w:w="2405" w:type="dxa"/>
          </w:tcPr>
          <w:p w14:paraId="34E581D3" w14:textId="77777777" w:rsidR="007E7235" w:rsidRPr="00603563" w:rsidRDefault="007E7235" w:rsidP="00FB0CE0">
            <w:pPr>
              <w:spacing w:before="60" w:after="60"/>
            </w:pPr>
            <w:r w:rsidRPr="00FA074B">
              <w:t>P</w:t>
            </w:r>
            <w:r w:rsidR="00A50CEF">
              <w:t>D</w:t>
            </w:r>
            <w:r w:rsidRPr="00FA074B">
              <w:t>SR</w:t>
            </w:r>
          </w:p>
        </w:tc>
        <w:tc>
          <w:tcPr>
            <w:tcW w:w="7331" w:type="dxa"/>
          </w:tcPr>
          <w:p w14:paraId="63B252CB" w14:textId="560C35DB" w:rsidR="005A5F21" w:rsidRPr="00603563" w:rsidRDefault="007E7235" w:rsidP="005A5F21">
            <w:pPr>
              <w:spacing w:before="60" w:after="60"/>
            </w:pPr>
            <w:r w:rsidRPr="00FA074B">
              <w:t>P</w:t>
            </w:r>
            <w:r w:rsidR="00A50CEF">
              <w:t>ackage Design</w:t>
            </w:r>
            <w:r w:rsidRPr="00FA074B">
              <w:t xml:space="preserve"> Safety Report</w:t>
            </w:r>
          </w:p>
        </w:tc>
      </w:tr>
      <w:tr w:rsidR="000671BD" w14:paraId="3D21B57A" w14:textId="77777777" w:rsidTr="00FB0CE0">
        <w:tc>
          <w:tcPr>
            <w:tcW w:w="2405" w:type="dxa"/>
          </w:tcPr>
          <w:p w14:paraId="6C52898E" w14:textId="007B1999" w:rsidR="000671BD" w:rsidRPr="00FA074B" w:rsidRDefault="000671BD" w:rsidP="00FB0CE0">
            <w:pPr>
              <w:spacing w:before="60" w:after="60"/>
            </w:pPr>
            <w:r>
              <w:t>RI</w:t>
            </w:r>
          </w:p>
        </w:tc>
        <w:tc>
          <w:tcPr>
            <w:tcW w:w="7331" w:type="dxa"/>
          </w:tcPr>
          <w:p w14:paraId="3573F8EF" w14:textId="40D90366" w:rsidR="000671BD" w:rsidRPr="00FA074B" w:rsidRDefault="000671BD" w:rsidP="00FB0CE0">
            <w:pPr>
              <w:spacing w:before="60" w:after="60"/>
            </w:pPr>
            <w:r>
              <w:t>Regulatory Issue</w:t>
            </w:r>
          </w:p>
        </w:tc>
      </w:tr>
      <w:tr w:rsidR="0082135F" w14:paraId="54B0D850" w14:textId="77777777" w:rsidTr="00FB0CE0">
        <w:tc>
          <w:tcPr>
            <w:tcW w:w="2405" w:type="dxa"/>
          </w:tcPr>
          <w:p w14:paraId="15738349" w14:textId="495C5D31" w:rsidR="0082135F" w:rsidRPr="00603563" w:rsidRDefault="0082135F" w:rsidP="0082135F">
            <w:pPr>
              <w:spacing w:before="60" w:after="60"/>
            </w:pPr>
            <w:r w:rsidRPr="00FA074B">
              <w:t>R</w:t>
            </w:r>
            <w:r>
              <w:t>ID</w:t>
            </w:r>
          </w:p>
        </w:tc>
        <w:tc>
          <w:tcPr>
            <w:tcW w:w="7331" w:type="dxa"/>
          </w:tcPr>
          <w:p w14:paraId="0B805105" w14:textId="1F95C43E" w:rsidR="0082135F" w:rsidRPr="00603563" w:rsidRDefault="0082135F" w:rsidP="0082135F">
            <w:pPr>
              <w:spacing w:before="60" w:after="60"/>
            </w:pPr>
            <w:r>
              <w:t>Regulations Concerning the International Carriage of Dangerous Goods by Rail</w:t>
            </w:r>
          </w:p>
        </w:tc>
      </w:tr>
      <w:tr w:rsidR="00BF2802" w14:paraId="2658B9BA" w14:textId="77777777" w:rsidTr="00FB0CE0">
        <w:tc>
          <w:tcPr>
            <w:tcW w:w="2405" w:type="dxa"/>
          </w:tcPr>
          <w:p w14:paraId="543D085F" w14:textId="5970D5C9" w:rsidR="00BF2802" w:rsidRPr="00FA074B" w:rsidRDefault="00BF2802" w:rsidP="0082135F">
            <w:pPr>
              <w:spacing w:before="60" w:after="60"/>
            </w:pPr>
            <w:r>
              <w:t>TCA</w:t>
            </w:r>
          </w:p>
        </w:tc>
        <w:tc>
          <w:tcPr>
            <w:tcW w:w="7331" w:type="dxa"/>
          </w:tcPr>
          <w:p w14:paraId="44770DC9" w14:textId="01FC5411" w:rsidR="00BF2802" w:rsidRDefault="00BF2802" w:rsidP="0082135F">
            <w:pPr>
              <w:spacing w:before="60" w:after="60"/>
            </w:pPr>
            <w:r>
              <w:t>Transport Competent Authority</w:t>
            </w:r>
          </w:p>
        </w:tc>
      </w:tr>
      <w:tr w:rsidR="0082135F" w14:paraId="73E668EF" w14:textId="77777777" w:rsidTr="00FB0CE0">
        <w:tc>
          <w:tcPr>
            <w:tcW w:w="2405" w:type="dxa"/>
          </w:tcPr>
          <w:p w14:paraId="727991EB" w14:textId="08707F7D" w:rsidR="0082135F" w:rsidRPr="00FA074B" w:rsidRDefault="0082135F" w:rsidP="0082135F">
            <w:pPr>
              <w:spacing w:before="60" w:after="60"/>
            </w:pPr>
            <w:r>
              <w:t>UK</w:t>
            </w:r>
          </w:p>
        </w:tc>
        <w:tc>
          <w:tcPr>
            <w:tcW w:w="7331" w:type="dxa"/>
          </w:tcPr>
          <w:p w14:paraId="3CDFE1CE" w14:textId="51319CA2" w:rsidR="0082135F" w:rsidRPr="00FA074B" w:rsidRDefault="0082135F" w:rsidP="0082135F">
            <w:pPr>
              <w:spacing w:before="60" w:after="60"/>
            </w:pPr>
            <w:r>
              <w:t>United Kingdom</w:t>
            </w:r>
          </w:p>
        </w:tc>
      </w:tr>
      <w:tr w:rsidR="0082135F" w14:paraId="3CD543D0" w14:textId="77777777" w:rsidTr="00FB0CE0">
        <w:tc>
          <w:tcPr>
            <w:tcW w:w="2405" w:type="dxa"/>
          </w:tcPr>
          <w:p w14:paraId="0E866D83" w14:textId="116884B0" w:rsidR="0082135F" w:rsidRPr="00FA074B" w:rsidRDefault="0082135F" w:rsidP="0082135F">
            <w:pPr>
              <w:spacing w:before="60" w:after="60"/>
            </w:pPr>
            <w:proofErr w:type="spellStart"/>
            <w:r>
              <w:t>WIReD</w:t>
            </w:r>
            <w:proofErr w:type="spellEnd"/>
          </w:p>
        </w:tc>
        <w:tc>
          <w:tcPr>
            <w:tcW w:w="7331" w:type="dxa"/>
          </w:tcPr>
          <w:p w14:paraId="5623F75B" w14:textId="3CB788AA" w:rsidR="0082135F" w:rsidRPr="00FA074B" w:rsidRDefault="0082135F" w:rsidP="0082135F">
            <w:pPr>
              <w:spacing w:before="60" w:after="60"/>
            </w:pPr>
            <w:r>
              <w:t>(ONR) Well Informed Regulatory Decisions</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2F245714" w14:textId="6B1C50B6" w:rsidR="002B2817"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8619118" w:history="1">
            <w:r w:rsidR="002B2817" w:rsidRPr="003F2EBA">
              <w:rPr>
                <w:rStyle w:val="Hyperlink"/>
              </w:rPr>
              <w:t>Executive Summary</w:t>
            </w:r>
            <w:r w:rsidR="002B2817">
              <w:rPr>
                <w:webHidden/>
              </w:rPr>
              <w:tab/>
            </w:r>
            <w:r w:rsidR="002B2817">
              <w:rPr>
                <w:webHidden/>
              </w:rPr>
              <w:fldChar w:fldCharType="begin"/>
            </w:r>
            <w:r w:rsidR="002B2817">
              <w:rPr>
                <w:webHidden/>
              </w:rPr>
              <w:instrText xml:space="preserve"> PAGEREF _Toc148619118 \h </w:instrText>
            </w:r>
            <w:r w:rsidR="002B2817">
              <w:rPr>
                <w:webHidden/>
              </w:rPr>
            </w:r>
            <w:r w:rsidR="002B2817">
              <w:rPr>
                <w:webHidden/>
              </w:rPr>
              <w:fldChar w:fldCharType="separate"/>
            </w:r>
            <w:r w:rsidR="00183378">
              <w:rPr>
                <w:webHidden/>
              </w:rPr>
              <w:t>3</w:t>
            </w:r>
            <w:r w:rsidR="002B2817">
              <w:rPr>
                <w:webHidden/>
              </w:rPr>
              <w:fldChar w:fldCharType="end"/>
            </w:r>
          </w:hyperlink>
        </w:p>
        <w:p w14:paraId="202D62B9" w14:textId="69EC20C5" w:rsidR="002B2817" w:rsidRDefault="00B9466D">
          <w:pPr>
            <w:pStyle w:val="TOC1"/>
            <w:tabs>
              <w:tab w:val="left" w:pos="720"/>
            </w:tabs>
            <w:rPr>
              <w:rFonts w:asciiTheme="minorHAnsi" w:eastAsiaTheme="minorEastAsia" w:hAnsiTheme="minorHAnsi" w:cstheme="minorBidi"/>
              <w:sz w:val="22"/>
              <w:lang w:eastAsia="en-GB" w:bidi="ar-SA"/>
            </w:rPr>
          </w:pPr>
          <w:hyperlink w:anchor="_Toc148619119" w:history="1">
            <w:r w:rsidR="002B2817" w:rsidRPr="003F2EBA">
              <w:rPr>
                <w:rStyle w:val="Hyperlink"/>
              </w:rPr>
              <w:t>1.</w:t>
            </w:r>
            <w:r w:rsidR="002B2817">
              <w:rPr>
                <w:rFonts w:asciiTheme="minorHAnsi" w:eastAsiaTheme="minorEastAsia" w:hAnsiTheme="minorHAnsi" w:cstheme="minorBidi"/>
                <w:sz w:val="22"/>
                <w:lang w:eastAsia="en-GB" w:bidi="ar-SA"/>
              </w:rPr>
              <w:tab/>
            </w:r>
            <w:r w:rsidR="002B2817" w:rsidRPr="003F2EBA">
              <w:rPr>
                <w:rStyle w:val="Hyperlink"/>
              </w:rPr>
              <w:t>Permission Requested</w:t>
            </w:r>
            <w:r w:rsidR="002B2817">
              <w:rPr>
                <w:webHidden/>
              </w:rPr>
              <w:tab/>
            </w:r>
            <w:r w:rsidR="002B2817">
              <w:rPr>
                <w:webHidden/>
              </w:rPr>
              <w:fldChar w:fldCharType="begin"/>
            </w:r>
            <w:r w:rsidR="002B2817">
              <w:rPr>
                <w:webHidden/>
              </w:rPr>
              <w:instrText xml:space="preserve"> PAGEREF _Toc148619119 \h </w:instrText>
            </w:r>
            <w:r w:rsidR="002B2817">
              <w:rPr>
                <w:webHidden/>
              </w:rPr>
            </w:r>
            <w:r w:rsidR="002B2817">
              <w:rPr>
                <w:webHidden/>
              </w:rPr>
              <w:fldChar w:fldCharType="separate"/>
            </w:r>
            <w:r w:rsidR="00183378">
              <w:rPr>
                <w:webHidden/>
              </w:rPr>
              <w:t>6</w:t>
            </w:r>
            <w:r w:rsidR="002B2817">
              <w:rPr>
                <w:webHidden/>
              </w:rPr>
              <w:fldChar w:fldCharType="end"/>
            </w:r>
          </w:hyperlink>
        </w:p>
        <w:p w14:paraId="08311F7D" w14:textId="2695BB1B" w:rsidR="002B2817" w:rsidRDefault="00B9466D">
          <w:pPr>
            <w:pStyle w:val="TOC1"/>
            <w:tabs>
              <w:tab w:val="left" w:pos="720"/>
            </w:tabs>
            <w:rPr>
              <w:rFonts w:asciiTheme="minorHAnsi" w:eastAsiaTheme="minorEastAsia" w:hAnsiTheme="minorHAnsi" w:cstheme="minorBidi"/>
              <w:sz w:val="22"/>
              <w:lang w:eastAsia="en-GB" w:bidi="ar-SA"/>
            </w:rPr>
          </w:pPr>
          <w:hyperlink w:anchor="_Toc148619120" w:history="1">
            <w:r w:rsidR="002B2817" w:rsidRPr="003F2EBA">
              <w:rPr>
                <w:rStyle w:val="Hyperlink"/>
              </w:rPr>
              <w:t>2.</w:t>
            </w:r>
            <w:r w:rsidR="002B2817">
              <w:rPr>
                <w:rFonts w:asciiTheme="minorHAnsi" w:eastAsiaTheme="minorEastAsia" w:hAnsiTheme="minorHAnsi" w:cstheme="minorBidi"/>
                <w:sz w:val="22"/>
                <w:lang w:eastAsia="en-GB" w:bidi="ar-SA"/>
              </w:rPr>
              <w:tab/>
            </w:r>
            <w:r w:rsidR="002B2817" w:rsidRPr="003F2EBA">
              <w:rPr>
                <w:rStyle w:val="Hyperlink"/>
              </w:rPr>
              <w:t>Background</w:t>
            </w:r>
            <w:r w:rsidR="002B2817">
              <w:rPr>
                <w:webHidden/>
              </w:rPr>
              <w:tab/>
            </w:r>
            <w:r w:rsidR="002B2817">
              <w:rPr>
                <w:webHidden/>
              </w:rPr>
              <w:fldChar w:fldCharType="begin"/>
            </w:r>
            <w:r w:rsidR="002B2817">
              <w:rPr>
                <w:webHidden/>
              </w:rPr>
              <w:instrText xml:space="preserve"> PAGEREF _Toc148619120 \h </w:instrText>
            </w:r>
            <w:r w:rsidR="002B2817">
              <w:rPr>
                <w:webHidden/>
              </w:rPr>
            </w:r>
            <w:r w:rsidR="002B2817">
              <w:rPr>
                <w:webHidden/>
              </w:rPr>
              <w:fldChar w:fldCharType="separate"/>
            </w:r>
            <w:r w:rsidR="00183378">
              <w:rPr>
                <w:webHidden/>
              </w:rPr>
              <w:t>6</w:t>
            </w:r>
            <w:r w:rsidR="002B2817">
              <w:rPr>
                <w:webHidden/>
              </w:rPr>
              <w:fldChar w:fldCharType="end"/>
            </w:r>
          </w:hyperlink>
        </w:p>
        <w:p w14:paraId="5F91AE70" w14:textId="54C40DDD" w:rsidR="002B2817" w:rsidRDefault="00B9466D">
          <w:pPr>
            <w:pStyle w:val="TOC2"/>
            <w:tabs>
              <w:tab w:val="left" w:pos="1100"/>
            </w:tabs>
            <w:rPr>
              <w:rFonts w:asciiTheme="minorHAnsi" w:eastAsiaTheme="minorEastAsia" w:hAnsiTheme="minorHAnsi" w:cstheme="minorBidi"/>
              <w:sz w:val="22"/>
              <w:lang w:eastAsia="en-GB" w:bidi="ar-SA"/>
            </w:rPr>
          </w:pPr>
          <w:hyperlink w:anchor="_Toc148619121" w:history="1">
            <w:r w:rsidR="002B2817" w:rsidRPr="003F2EBA">
              <w:rPr>
                <w:rStyle w:val="Hyperlink"/>
              </w:rPr>
              <w:t>2.1.</w:t>
            </w:r>
            <w:r w:rsidR="002B2817">
              <w:rPr>
                <w:rFonts w:asciiTheme="minorHAnsi" w:eastAsiaTheme="minorEastAsia" w:hAnsiTheme="minorHAnsi" w:cstheme="minorBidi"/>
                <w:sz w:val="22"/>
                <w:lang w:eastAsia="en-GB" w:bidi="ar-SA"/>
              </w:rPr>
              <w:tab/>
            </w:r>
            <w:r w:rsidR="002B2817" w:rsidRPr="003F2EBA">
              <w:rPr>
                <w:rStyle w:val="Hyperlink"/>
              </w:rPr>
              <w:t>Overview of Package Design</w:t>
            </w:r>
            <w:r w:rsidR="002B2817">
              <w:rPr>
                <w:webHidden/>
              </w:rPr>
              <w:tab/>
            </w:r>
            <w:r w:rsidR="002B2817">
              <w:rPr>
                <w:webHidden/>
              </w:rPr>
              <w:fldChar w:fldCharType="begin"/>
            </w:r>
            <w:r w:rsidR="002B2817">
              <w:rPr>
                <w:webHidden/>
              </w:rPr>
              <w:instrText xml:space="preserve"> PAGEREF _Toc148619121 \h </w:instrText>
            </w:r>
            <w:r w:rsidR="002B2817">
              <w:rPr>
                <w:webHidden/>
              </w:rPr>
            </w:r>
            <w:r w:rsidR="002B2817">
              <w:rPr>
                <w:webHidden/>
              </w:rPr>
              <w:fldChar w:fldCharType="separate"/>
            </w:r>
            <w:r w:rsidR="00183378">
              <w:rPr>
                <w:webHidden/>
              </w:rPr>
              <w:t>6</w:t>
            </w:r>
            <w:r w:rsidR="002B2817">
              <w:rPr>
                <w:webHidden/>
              </w:rPr>
              <w:fldChar w:fldCharType="end"/>
            </w:r>
          </w:hyperlink>
        </w:p>
        <w:p w14:paraId="72DDE915" w14:textId="513E241C" w:rsidR="002B2817" w:rsidRDefault="00B9466D">
          <w:pPr>
            <w:pStyle w:val="TOC2"/>
            <w:tabs>
              <w:tab w:val="left" w:pos="1100"/>
            </w:tabs>
            <w:rPr>
              <w:rFonts w:asciiTheme="minorHAnsi" w:eastAsiaTheme="minorEastAsia" w:hAnsiTheme="minorHAnsi" w:cstheme="minorBidi"/>
              <w:sz w:val="22"/>
              <w:lang w:eastAsia="en-GB" w:bidi="ar-SA"/>
            </w:rPr>
          </w:pPr>
          <w:hyperlink w:anchor="_Toc148619122" w:history="1">
            <w:r w:rsidR="002B2817" w:rsidRPr="003F2EBA">
              <w:rPr>
                <w:rStyle w:val="Hyperlink"/>
              </w:rPr>
              <w:t>2.2.</w:t>
            </w:r>
            <w:r w:rsidR="002B2817">
              <w:rPr>
                <w:rFonts w:asciiTheme="minorHAnsi" w:eastAsiaTheme="minorEastAsia" w:hAnsiTheme="minorHAnsi" w:cstheme="minorBidi"/>
                <w:sz w:val="22"/>
                <w:lang w:eastAsia="en-GB" w:bidi="ar-SA"/>
              </w:rPr>
              <w:tab/>
            </w:r>
            <w:r w:rsidR="002B2817" w:rsidRPr="003F2EBA">
              <w:rPr>
                <w:rStyle w:val="Hyperlink"/>
              </w:rPr>
              <w:t>Regulatory History</w:t>
            </w:r>
            <w:r w:rsidR="002B2817">
              <w:rPr>
                <w:webHidden/>
              </w:rPr>
              <w:tab/>
            </w:r>
            <w:r w:rsidR="002B2817">
              <w:rPr>
                <w:webHidden/>
              </w:rPr>
              <w:fldChar w:fldCharType="begin"/>
            </w:r>
            <w:r w:rsidR="002B2817">
              <w:rPr>
                <w:webHidden/>
              </w:rPr>
              <w:instrText xml:space="preserve"> PAGEREF _Toc148619122 \h </w:instrText>
            </w:r>
            <w:r w:rsidR="002B2817">
              <w:rPr>
                <w:webHidden/>
              </w:rPr>
            </w:r>
            <w:r w:rsidR="002B2817">
              <w:rPr>
                <w:webHidden/>
              </w:rPr>
              <w:fldChar w:fldCharType="separate"/>
            </w:r>
            <w:r w:rsidR="00183378">
              <w:rPr>
                <w:webHidden/>
              </w:rPr>
              <w:t>6</w:t>
            </w:r>
            <w:r w:rsidR="002B2817">
              <w:rPr>
                <w:webHidden/>
              </w:rPr>
              <w:fldChar w:fldCharType="end"/>
            </w:r>
          </w:hyperlink>
        </w:p>
        <w:p w14:paraId="4643C822" w14:textId="7332B21C" w:rsidR="002B2817" w:rsidRDefault="00B9466D">
          <w:pPr>
            <w:pStyle w:val="TOC2"/>
            <w:tabs>
              <w:tab w:val="left" w:pos="1100"/>
            </w:tabs>
            <w:rPr>
              <w:rFonts w:asciiTheme="minorHAnsi" w:eastAsiaTheme="minorEastAsia" w:hAnsiTheme="minorHAnsi" w:cstheme="minorBidi"/>
              <w:sz w:val="22"/>
              <w:lang w:eastAsia="en-GB" w:bidi="ar-SA"/>
            </w:rPr>
          </w:pPr>
          <w:hyperlink w:anchor="_Toc148619123" w:history="1">
            <w:r w:rsidR="002B2817" w:rsidRPr="003F2EBA">
              <w:rPr>
                <w:rStyle w:val="Hyperlink"/>
              </w:rPr>
              <w:t>2.3.</w:t>
            </w:r>
            <w:r w:rsidR="002B2817">
              <w:rPr>
                <w:rFonts w:asciiTheme="minorHAnsi" w:eastAsiaTheme="minorEastAsia" w:hAnsiTheme="minorHAnsi" w:cstheme="minorBidi"/>
                <w:sz w:val="22"/>
                <w:lang w:eastAsia="en-GB" w:bidi="ar-SA"/>
              </w:rPr>
              <w:tab/>
            </w:r>
            <w:r w:rsidR="002B2817" w:rsidRPr="003F2EBA">
              <w:rPr>
                <w:rStyle w:val="Hyperlink"/>
              </w:rPr>
              <w:t>Purpose and Scope of Modification</w:t>
            </w:r>
            <w:r w:rsidR="002B2817">
              <w:rPr>
                <w:webHidden/>
              </w:rPr>
              <w:tab/>
            </w:r>
            <w:r w:rsidR="002B2817">
              <w:rPr>
                <w:webHidden/>
              </w:rPr>
              <w:fldChar w:fldCharType="begin"/>
            </w:r>
            <w:r w:rsidR="002B2817">
              <w:rPr>
                <w:webHidden/>
              </w:rPr>
              <w:instrText xml:space="preserve"> PAGEREF _Toc148619123 \h </w:instrText>
            </w:r>
            <w:r w:rsidR="002B2817">
              <w:rPr>
                <w:webHidden/>
              </w:rPr>
            </w:r>
            <w:r w:rsidR="002B2817">
              <w:rPr>
                <w:webHidden/>
              </w:rPr>
              <w:fldChar w:fldCharType="separate"/>
            </w:r>
            <w:r w:rsidR="00183378">
              <w:rPr>
                <w:webHidden/>
              </w:rPr>
              <w:t>7</w:t>
            </w:r>
            <w:r w:rsidR="002B2817">
              <w:rPr>
                <w:webHidden/>
              </w:rPr>
              <w:fldChar w:fldCharType="end"/>
            </w:r>
          </w:hyperlink>
        </w:p>
        <w:p w14:paraId="3161A3C8" w14:textId="0A260A83" w:rsidR="002B2817" w:rsidRDefault="00B9466D">
          <w:pPr>
            <w:pStyle w:val="TOC1"/>
            <w:tabs>
              <w:tab w:val="left" w:pos="720"/>
            </w:tabs>
            <w:rPr>
              <w:rFonts w:asciiTheme="minorHAnsi" w:eastAsiaTheme="minorEastAsia" w:hAnsiTheme="minorHAnsi" w:cstheme="minorBidi"/>
              <w:sz w:val="22"/>
              <w:lang w:eastAsia="en-GB" w:bidi="ar-SA"/>
            </w:rPr>
          </w:pPr>
          <w:hyperlink w:anchor="_Toc148619124" w:history="1">
            <w:r w:rsidR="002B2817" w:rsidRPr="003F2EBA">
              <w:rPr>
                <w:rStyle w:val="Hyperlink"/>
              </w:rPr>
              <w:t>3.</w:t>
            </w:r>
            <w:r w:rsidR="002B2817">
              <w:rPr>
                <w:rFonts w:asciiTheme="minorHAnsi" w:eastAsiaTheme="minorEastAsia" w:hAnsiTheme="minorHAnsi" w:cstheme="minorBidi"/>
                <w:sz w:val="22"/>
                <w:lang w:eastAsia="en-GB" w:bidi="ar-SA"/>
              </w:rPr>
              <w:tab/>
            </w:r>
            <w:r w:rsidR="002B2817" w:rsidRPr="003F2EBA">
              <w:rPr>
                <w:rStyle w:val="Hyperlink"/>
              </w:rPr>
              <w:t>Assessment and Inspection Work Carried out by ONR in Consideration of this Request</w:t>
            </w:r>
            <w:r w:rsidR="002B2817">
              <w:rPr>
                <w:webHidden/>
              </w:rPr>
              <w:tab/>
            </w:r>
            <w:r w:rsidR="002B2817">
              <w:rPr>
                <w:webHidden/>
              </w:rPr>
              <w:fldChar w:fldCharType="begin"/>
            </w:r>
            <w:r w:rsidR="002B2817">
              <w:rPr>
                <w:webHidden/>
              </w:rPr>
              <w:instrText xml:space="preserve"> PAGEREF _Toc148619124 \h </w:instrText>
            </w:r>
            <w:r w:rsidR="002B2817">
              <w:rPr>
                <w:webHidden/>
              </w:rPr>
            </w:r>
            <w:r w:rsidR="002B2817">
              <w:rPr>
                <w:webHidden/>
              </w:rPr>
              <w:fldChar w:fldCharType="separate"/>
            </w:r>
            <w:r w:rsidR="00183378">
              <w:rPr>
                <w:webHidden/>
              </w:rPr>
              <w:t>7</w:t>
            </w:r>
            <w:r w:rsidR="002B2817">
              <w:rPr>
                <w:webHidden/>
              </w:rPr>
              <w:fldChar w:fldCharType="end"/>
            </w:r>
          </w:hyperlink>
        </w:p>
        <w:p w14:paraId="09D50AEC" w14:textId="19381AF4" w:rsidR="002B2817" w:rsidRDefault="00B9466D">
          <w:pPr>
            <w:pStyle w:val="TOC2"/>
            <w:tabs>
              <w:tab w:val="left" w:pos="1100"/>
            </w:tabs>
            <w:rPr>
              <w:rFonts w:asciiTheme="minorHAnsi" w:eastAsiaTheme="minorEastAsia" w:hAnsiTheme="minorHAnsi" w:cstheme="minorBidi"/>
              <w:sz w:val="22"/>
              <w:lang w:eastAsia="en-GB" w:bidi="ar-SA"/>
            </w:rPr>
          </w:pPr>
          <w:hyperlink w:anchor="_Toc148619125" w:history="1">
            <w:r w:rsidR="002B2817" w:rsidRPr="003F2EBA">
              <w:rPr>
                <w:rStyle w:val="Hyperlink"/>
              </w:rPr>
              <w:t>3.1.</w:t>
            </w:r>
            <w:r w:rsidR="002B2817">
              <w:rPr>
                <w:rFonts w:asciiTheme="minorHAnsi" w:eastAsiaTheme="minorEastAsia" w:hAnsiTheme="minorHAnsi" w:cstheme="minorBidi"/>
                <w:sz w:val="22"/>
                <w:lang w:eastAsia="en-GB" w:bidi="ar-SA"/>
              </w:rPr>
              <w:tab/>
            </w:r>
            <w:r w:rsidR="002B2817" w:rsidRPr="003F2EBA">
              <w:rPr>
                <w:rStyle w:val="Hyperlink"/>
              </w:rPr>
              <w:t>Shielding Assessment</w:t>
            </w:r>
            <w:r w:rsidR="002B2817">
              <w:rPr>
                <w:webHidden/>
              </w:rPr>
              <w:tab/>
            </w:r>
            <w:r w:rsidR="002B2817">
              <w:rPr>
                <w:webHidden/>
              </w:rPr>
              <w:fldChar w:fldCharType="begin"/>
            </w:r>
            <w:r w:rsidR="002B2817">
              <w:rPr>
                <w:webHidden/>
              </w:rPr>
              <w:instrText xml:space="preserve"> PAGEREF _Toc148619125 \h </w:instrText>
            </w:r>
            <w:r w:rsidR="002B2817">
              <w:rPr>
                <w:webHidden/>
              </w:rPr>
            </w:r>
            <w:r w:rsidR="002B2817">
              <w:rPr>
                <w:webHidden/>
              </w:rPr>
              <w:fldChar w:fldCharType="separate"/>
            </w:r>
            <w:r w:rsidR="00183378">
              <w:rPr>
                <w:webHidden/>
              </w:rPr>
              <w:t>8</w:t>
            </w:r>
            <w:r w:rsidR="002B2817">
              <w:rPr>
                <w:webHidden/>
              </w:rPr>
              <w:fldChar w:fldCharType="end"/>
            </w:r>
          </w:hyperlink>
        </w:p>
        <w:p w14:paraId="4D10BC5A" w14:textId="4D40797D" w:rsidR="002B2817" w:rsidRDefault="00B9466D">
          <w:pPr>
            <w:pStyle w:val="TOC2"/>
            <w:tabs>
              <w:tab w:val="left" w:pos="1100"/>
            </w:tabs>
            <w:rPr>
              <w:rFonts w:asciiTheme="minorHAnsi" w:eastAsiaTheme="minorEastAsia" w:hAnsiTheme="minorHAnsi" w:cstheme="minorBidi"/>
              <w:sz w:val="22"/>
              <w:lang w:eastAsia="en-GB" w:bidi="ar-SA"/>
            </w:rPr>
          </w:pPr>
          <w:hyperlink w:anchor="_Toc148619126" w:history="1">
            <w:r w:rsidR="002B2817" w:rsidRPr="003F2EBA">
              <w:rPr>
                <w:rStyle w:val="Hyperlink"/>
              </w:rPr>
              <w:t>3.2.</w:t>
            </w:r>
            <w:r w:rsidR="002B2817">
              <w:rPr>
                <w:rFonts w:asciiTheme="minorHAnsi" w:eastAsiaTheme="minorEastAsia" w:hAnsiTheme="minorHAnsi" w:cstheme="minorBidi"/>
                <w:sz w:val="22"/>
                <w:lang w:eastAsia="en-GB" w:bidi="ar-SA"/>
              </w:rPr>
              <w:tab/>
            </w:r>
            <w:r w:rsidR="002B2817" w:rsidRPr="003F2EBA">
              <w:rPr>
                <w:rStyle w:val="Hyperlink"/>
              </w:rPr>
              <w:t>Engineering Assessment</w:t>
            </w:r>
            <w:r w:rsidR="002B2817">
              <w:rPr>
                <w:webHidden/>
              </w:rPr>
              <w:tab/>
            </w:r>
            <w:r w:rsidR="002B2817">
              <w:rPr>
                <w:webHidden/>
              </w:rPr>
              <w:fldChar w:fldCharType="begin"/>
            </w:r>
            <w:r w:rsidR="002B2817">
              <w:rPr>
                <w:webHidden/>
              </w:rPr>
              <w:instrText xml:space="preserve"> PAGEREF _Toc148619126 \h </w:instrText>
            </w:r>
            <w:r w:rsidR="002B2817">
              <w:rPr>
                <w:webHidden/>
              </w:rPr>
            </w:r>
            <w:r w:rsidR="002B2817">
              <w:rPr>
                <w:webHidden/>
              </w:rPr>
              <w:fldChar w:fldCharType="separate"/>
            </w:r>
            <w:r w:rsidR="00183378">
              <w:rPr>
                <w:webHidden/>
              </w:rPr>
              <w:t>8</w:t>
            </w:r>
            <w:r w:rsidR="002B2817">
              <w:rPr>
                <w:webHidden/>
              </w:rPr>
              <w:fldChar w:fldCharType="end"/>
            </w:r>
          </w:hyperlink>
        </w:p>
        <w:p w14:paraId="1616A084" w14:textId="10473D66" w:rsidR="002B2817" w:rsidRDefault="00B9466D">
          <w:pPr>
            <w:pStyle w:val="TOC2"/>
            <w:tabs>
              <w:tab w:val="left" w:pos="1100"/>
            </w:tabs>
            <w:rPr>
              <w:rFonts w:asciiTheme="minorHAnsi" w:eastAsiaTheme="minorEastAsia" w:hAnsiTheme="minorHAnsi" w:cstheme="minorBidi"/>
              <w:sz w:val="22"/>
              <w:lang w:eastAsia="en-GB" w:bidi="ar-SA"/>
            </w:rPr>
          </w:pPr>
          <w:hyperlink w:anchor="_Toc148619127" w:history="1">
            <w:r w:rsidR="002B2817" w:rsidRPr="003F2EBA">
              <w:rPr>
                <w:rStyle w:val="Hyperlink"/>
              </w:rPr>
              <w:t>3.3.</w:t>
            </w:r>
            <w:r w:rsidR="002B2817">
              <w:rPr>
                <w:rFonts w:asciiTheme="minorHAnsi" w:eastAsiaTheme="minorEastAsia" w:hAnsiTheme="minorHAnsi" w:cstheme="minorBidi"/>
                <w:sz w:val="22"/>
                <w:lang w:eastAsia="en-GB" w:bidi="ar-SA"/>
              </w:rPr>
              <w:tab/>
            </w:r>
            <w:r w:rsidR="002B2817" w:rsidRPr="003F2EBA">
              <w:rPr>
                <w:rStyle w:val="Hyperlink"/>
              </w:rPr>
              <w:t>Review of Previous Renewal</w:t>
            </w:r>
            <w:r w:rsidR="002B2817">
              <w:rPr>
                <w:webHidden/>
              </w:rPr>
              <w:tab/>
            </w:r>
            <w:r w:rsidR="002B2817">
              <w:rPr>
                <w:webHidden/>
              </w:rPr>
              <w:fldChar w:fldCharType="begin"/>
            </w:r>
            <w:r w:rsidR="002B2817">
              <w:rPr>
                <w:webHidden/>
              </w:rPr>
              <w:instrText xml:space="preserve"> PAGEREF _Toc148619127 \h </w:instrText>
            </w:r>
            <w:r w:rsidR="002B2817">
              <w:rPr>
                <w:webHidden/>
              </w:rPr>
            </w:r>
            <w:r w:rsidR="002B2817">
              <w:rPr>
                <w:webHidden/>
              </w:rPr>
              <w:fldChar w:fldCharType="separate"/>
            </w:r>
            <w:r w:rsidR="00183378">
              <w:rPr>
                <w:webHidden/>
              </w:rPr>
              <w:t>9</w:t>
            </w:r>
            <w:r w:rsidR="002B2817">
              <w:rPr>
                <w:webHidden/>
              </w:rPr>
              <w:fldChar w:fldCharType="end"/>
            </w:r>
          </w:hyperlink>
        </w:p>
        <w:p w14:paraId="7D1896EE" w14:textId="5E1FD058" w:rsidR="002B2817" w:rsidRDefault="00B9466D">
          <w:pPr>
            <w:pStyle w:val="TOC1"/>
            <w:tabs>
              <w:tab w:val="left" w:pos="720"/>
            </w:tabs>
            <w:rPr>
              <w:rFonts w:asciiTheme="minorHAnsi" w:eastAsiaTheme="minorEastAsia" w:hAnsiTheme="minorHAnsi" w:cstheme="minorBidi"/>
              <w:sz w:val="22"/>
              <w:lang w:eastAsia="en-GB" w:bidi="ar-SA"/>
            </w:rPr>
          </w:pPr>
          <w:hyperlink w:anchor="_Toc148619128" w:history="1">
            <w:r w:rsidR="002B2817" w:rsidRPr="003F2EBA">
              <w:rPr>
                <w:rStyle w:val="Hyperlink"/>
              </w:rPr>
              <w:t>4.</w:t>
            </w:r>
            <w:r w:rsidR="002B2817">
              <w:rPr>
                <w:rFonts w:asciiTheme="minorHAnsi" w:eastAsiaTheme="minorEastAsia" w:hAnsiTheme="minorHAnsi" w:cstheme="minorBidi"/>
                <w:sz w:val="22"/>
                <w:lang w:eastAsia="en-GB" w:bidi="ar-SA"/>
              </w:rPr>
              <w:tab/>
            </w:r>
            <w:r w:rsidR="002B2817" w:rsidRPr="003F2EBA">
              <w:rPr>
                <w:rStyle w:val="Hyperlink"/>
              </w:rPr>
              <w:t>Matters Arising from ONRs Work</w:t>
            </w:r>
            <w:r w:rsidR="002B2817">
              <w:rPr>
                <w:webHidden/>
              </w:rPr>
              <w:tab/>
            </w:r>
            <w:r w:rsidR="002B2817">
              <w:rPr>
                <w:webHidden/>
              </w:rPr>
              <w:fldChar w:fldCharType="begin"/>
            </w:r>
            <w:r w:rsidR="002B2817">
              <w:rPr>
                <w:webHidden/>
              </w:rPr>
              <w:instrText xml:space="preserve"> PAGEREF _Toc148619128 \h </w:instrText>
            </w:r>
            <w:r w:rsidR="002B2817">
              <w:rPr>
                <w:webHidden/>
              </w:rPr>
            </w:r>
            <w:r w:rsidR="002B2817">
              <w:rPr>
                <w:webHidden/>
              </w:rPr>
              <w:fldChar w:fldCharType="separate"/>
            </w:r>
            <w:r w:rsidR="00183378">
              <w:rPr>
                <w:webHidden/>
              </w:rPr>
              <w:t>9</w:t>
            </w:r>
            <w:r w:rsidR="002B2817">
              <w:rPr>
                <w:webHidden/>
              </w:rPr>
              <w:fldChar w:fldCharType="end"/>
            </w:r>
          </w:hyperlink>
        </w:p>
        <w:p w14:paraId="33632465" w14:textId="30D03575" w:rsidR="002B2817" w:rsidRDefault="00B9466D">
          <w:pPr>
            <w:pStyle w:val="TOC1"/>
            <w:tabs>
              <w:tab w:val="left" w:pos="720"/>
            </w:tabs>
            <w:rPr>
              <w:rFonts w:asciiTheme="minorHAnsi" w:eastAsiaTheme="minorEastAsia" w:hAnsiTheme="minorHAnsi" w:cstheme="minorBidi"/>
              <w:sz w:val="22"/>
              <w:lang w:eastAsia="en-GB" w:bidi="ar-SA"/>
            </w:rPr>
          </w:pPr>
          <w:hyperlink w:anchor="_Toc148619129" w:history="1">
            <w:r w:rsidR="002B2817" w:rsidRPr="003F2EBA">
              <w:rPr>
                <w:rStyle w:val="Hyperlink"/>
              </w:rPr>
              <w:t>5.</w:t>
            </w:r>
            <w:r w:rsidR="002B2817">
              <w:rPr>
                <w:rFonts w:asciiTheme="minorHAnsi" w:eastAsiaTheme="minorEastAsia" w:hAnsiTheme="minorHAnsi" w:cstheme="minorBidi"/>
                <w:sz w:val="22"/>
                <w:lang w:eastAsia="en-GB" w:bidi="ar-SA"/>
              </w:rPr>
              <w:tab/>
            </w:r>
            <w:r w:rsidR="002B2817" w:rsidRPr="003F2EBA">
              <w:rPr>
                <w:rStyle w:val="Hyperlink"/>
              </w:rPr>
              <w:t>Conclusions</w:t>
            </w:r>
            <w:r w:rsidR="002B2817">
              <w:rPr>
                <w:webHidden/>
              </w:rPr>
              <w:tab/>
            </w:r>
            <w:r w:rsidR="002B2817">
              <w:rPr>
                <w:webHidden/>
              </w:rPr>
              <w:fldChar w:fldCharType="begin"/>
            </w:r>
            <w:r w:rsidR="002B2817">
              <w:rPr>
                <w:webHidden/>
              </w:rPr>
              <w:instrText xml:space="preserve"> PAGEREF _Toc148619129 \h </w:instrText>
            </w:r>
            <w:r w:rsidR="002B2817">
              <w:rPr>
                <w:webHidden/>
              </w:rPr>
            </w:r>
            <w:r w:rsidR="002B2817">
              <w:rPr>
                <w:webHidden/>
              </w:rPr>
              <w:fldChar w:fldCharType="separate"/>
            </w:r>
            <w:r w:rsidR="00183378">
              <w:rPr>
                <w:webHidden/>
              </w:rPr>
              <w:t>9</w:t>
            </w:r>
            <w:r w:rsidR="002B2817">
              <w:rPr>
                <w:webHidden/>
              </w:rPr>
              <w:fldChar w:fldCharType="end"/>
            </w:r>
          </w:hyperlink>
        </w:p>
        <w:p w14:paraId="7D77FAF3" w14:textId="305A6014" w:rsidR="002B2817" w:rsidRDefault="00B9466D">
          <w:pPr>
            <w:pStyle w:val="TOC1"/>
            <w:tabs>
              <w:tab w:val="left" w:pos="720"/>
            </w:tabs>
            <w:rPr>
              <w:rFonts w:asciiTheme="minorHAnsi" w:eastAsiaTheme="minorEastAsia" w:hAnsiTheme="minorHAnsi" w:cstheme="minorBidi"/>
              <w:sz w:val="22"/>
              <w:lang w:eastAsia="en-GB" w:bidi="ar-SA"/>
            </w:rPr>
          </w:pPr>
          <w:hyperlink w:anchor="_Toc148619130" w:history="1">
            <w:r w:rsidR="002B2817" w:rsidRPr="003F2EBA">
              <w:rPr>
                <w:rStyle w:val="Hyperlink"/>
              </w:rPr>
              <w:t>6.</w:t>
            </w:r>
            <w:r w:rsidR="002B2817">
              <w:rPr>
                <w:rFonts w:asciiTheme="minorHAnsi" w:eastAsiaTheme="minorEastAsia" w:hAnsiTheme="minorHAnsi" w:cstheme="minorBidi"/>
                <w:sz w:val="22"/>
                <w:lang w:eastAsia="en-GB" w:bidi="ar-SA"/>
              </w:rPr>
              <w:tab/>
            </w:r>
            <w:r w:rsidR="002B2817" w:rsidRPr="003F2EBA">
              <w:rPr>
                <w:rStyle w:val="Hyperlink"/>
              </w:rPr>
              <w:t>Recommendations</w:t>
            </w:r>
            <w:r w:rsidR="002B2817">
              <w:rPr>
                <w:webHidden/>
              </w:rPr>
              <w:tab/>
            </w:r>
            <w:r w:rsidR="002B2817">
              <w:rPr>
                <w:webHidden/>
              </w:rPr>
              <w:fldChar w:fldCharType="begin"/>
            </w:r>
            <w:r w:rsidR="002B2817">
              <w:rPr>
                <w:webHidden/>
              </w:rPr>
              <w:instrText xml:space="preserve"> PAGEREF _Toc148619130 \h </w:instrText>
            </w:r>
            <w:r w:rsidR="002B2817">
              <w:rPr>
                <w:webHidden/>
              </w:rPr>
            </w:r>
            <w:r w:rsidR="002B2817">
              <w:rPr>
                <w:webHidden/>
              </w:rPr>
              <w:fldChar w:fldCharType="separate"/>
            </w:r>
            <w:r w:rsidR="00183378">
              <w:rPr>
                <w:webHidden/>
              </w:rPr>
              <w:t>9</w:t>
            </w:r>
            <w:r w:rsidR="002B2817">
              <w:rPr>
                <w:webHidden/>
              </w:rPr>
              <w:fldChar w:fldCharType="end"/>
            </w:r>
          </w:hyperlink>
        </w:p>
        <w:p w14:paraId="7EE32852" w14:textId="456AC08A" w:rsidR="002B2817" w:rsidRDefault="00B9466D">
          <w:pPr>
            <w:pStyle w:val="TOC1"/>
            <w:rPr>
              <w:rFonts w:asciiTheme="minorHAnsi" w:eastAsiaTheme="minorEastAsia" w:hAnsiTheme="minorHAnsi" w:cstheme="minorBidi"/>
              <w:sz w:val="22"/>
              <w:lang w:eastAsia="en-GB" w:bidi="ar-SA"/>
            </w:rPr>
          </w:pPr>
          <w:hyperlink w:anchor="_Toc148619131" w:history="1">
            <w:r w:rsidR="002B2817" w:rsidRPr="003F2EBA">
              <w:rPr>
                <w:rStyle w:val="Hyperlink"/>
              </w:rPr>
              <w:t>References</w:t>
            </w:r>
            <w:r w:rsidR="002B2817">
              <w:rPr>
                <w:webHidden/>
              </w:rPr>
              <w:tab/>
            </w:r>
            <w:r w:rsidR="002B2817">
              <w:rPr>
                <w:webHidden/>
              </w:rPr>
              <w:fldChar w:fldCharType="begin"/>
            </w:r>
            <w:r w:rsidR="002B2817">
              <w:rPr>
                <w:webHidden/>
              </w:rPr>
              <w:instrText xml:space="preserve"> PAGEREF _Toc148619131 \h </w:instrText>
            </w:r>
            <w:r w:rsidR="002B2817">
              <w:rPr>
                <w:webHidden/>
              </w:rPr>
            </w:r>
            <w:r w:rsidR="002B2817">
              <w:rPr>
                <w:webHidden/>
              </w:rPr>
              <w:fldChar w:fldCharType="separate"/>
            </w:r>
            <w:r w:rsidR="00183378">
              <w:rPr>
                <w:webHidden/>
              </w:rPr>
              <w:t>10</w:t>
            </w:r>
            <w:r w:rsidR="002B2817">
              <w:rPr>
                <w:webHidden/>
              </w:rPr>
              <w:fldChar w:fldCharType="end"/>
            </w:r>
          </w:hyperlink>
        </w:p>
        <w:p w14:paraId="65FCBC12" w14:textId="6B8ECF4B" w:rsidR="00F8500A" w:rsidRDefault="00F8500A">
          <w:r>
            <w:rPr>
              <w:b/>
              <w:bCs/>
              <w:noProof/>
            </w:rPr>
            <w:fldChar w:fldCharType="end"/>
          </w:r>
        </w:p>
      </w:sdtContent>
    </w:sdt>
    <w:p w14:paraId="0CAD6143" w14:textId="1076B052" w:rsidR="00AC2E98" w:rsidRDefault="00AC2E98" w:rsidP="00C93679">
      <w:pPr>
        <w:pStyle w:val="Bulletlist1"/>
        <w:numPr>
          <w:ilvl w:val="0"/>
          <w:numId w:val="0"/>
        </w:numPr>
        <w:ind w:left="1276" w:hanging="360"/>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48619119"/>
      <w:bookmarkStart w:id="5" w:name="_Toc109727647"/>
      <w:r w:rsidRPr="00410423">
        <w:lastRenderedPageBreak/>
        <w:t>Permission Requested</w:t>
      </w:r>
      <w:bookmarkEnd w:id="4"/>
    </w:p>
    <w:p w14:paraId="0CAAB5FF" w14:textId="658A8517" w:rsidR="00974A05" w:rsidRDefault="00974A05" w:rsidP="00974A05">
      <w:pPr>
        <w:pStyle w:val="NumList1"/>
      </w:pPr>
      <w:r>
        <w:t>EDF Energy Nuclear Generation Limited has applied</w:t>
      </w:r>
      <w:r w:rsidR="001D50BA">
        <w:t xml:space="preserve"> </w:t>
      </w:r>
      <w:r w:rsidR="00332272">
        <w:t>[1</w:t>
      </w:r>
      <w:r w:rsidR="00DE1E06">
        <w:t>, 2</w:t>
      </w:r>
      <w:r w:rsidR="00332272">
        <w:t>]</w:t>
      </w:r>
      <w:r w:rsidR="00DE1E06">
        <w:t xml:space="preserve"> </w:t>
      </w:r>
      <w:r>
        <w:t xml:space="preserve">to the Office for Nuclear Regulation (ONR) as the Great Britain (GB) Competent Authority (CA) for approval of Modification N0251 to the Mk A2 </w:t>
      </w:r>
      <w:r w:rsidR="0089162A">
        <w:t xml:space="preserve">AGR </w:t>
      </w:r>
      <w:r w:rsidR="00DD1769">
        <w:t xml:space="preserve">transport </w:t>
      </w:r>
      <w:r>
        <w:t xml:space="preserve">flask, </w:t>
      </w:r>
      <w:r w:rsidR="00936E5C">
        <w:t>Design No. 2834</w:t>
      </w:r>
      <w:r>
        <w:t>.</w:t>
      </w:r>
    </w:p>
    <w:p w14:paraId="278A9890" w14:textId="61DECEB5" w:rsidR="00995560" w:rsidRDefault="00C86E1B" w:rsidP="00995560">
      <w:pPr>
        <w:pStyle w:val="NumList1"/>
      </w:pPr>
      <w:r>
        <w:t>T</w:t>
      </w:r>
      <w:r w:rsidR="00300137">
        <w:t xml:space="preserve">his </w:t>
      </w:r>
      <w:r w:rsidR="00C7285D">
        <w:t xml:space="preserve">Project Assessment Report (PAR) presents the basis of </w:t>
      </w:r>
      <w:r w:rsidR="00995E92">
        <w:t xml:space="preserve">our </w:t>
      </w:r>
      <w:r w:rsidR="00C7285D">
        <w:t xml:space="preserve">regulatory decision </w:t>
      </w:r>
      <w:r w:rsidR="001D58ED">
        <w:t xml:space="preserve">regarding Modification </w:t>
      </w:r>
      <w:r w:rsidR="00BF567F">
        <w:t>N0251.</w:t>
      </w:r>
    </w:p>
    <w:p w14:paraId="13C362CC" w14:textId="780BE3CD" w:rsidR="0038766B" w:rsidRPr="0038766B" w:rsidRDefault="00590C5D" w:rsidP="00410423">
      <w:pPr>
        <w:pStyle w:val="Heading1"/>
      </w:pPr>
      <w:bookmarkStart w:id="6" w:name="_Toc148619120"/>
      <w:r>
        <w:t>Background</w:t>
      </w:r>
      <w:bookmarkEnd w:id="6"/>
    </w:p>
    <w:p w14:paraId="71EA99C1" w14:textId="311C98A9" w:rsidR="00957266" w:rsidRDefault="0002339C" w:rsidP="009951AF">
      <w:pPr>
        <w:pStyle w:val="Heading2"/>
      </w:pPr>
      <w:bookmarkStart w:id="7" w:name="_Toc148619121"/>
      <w:r>
        <w:t>Overview of Package Design</w:t>
      </w:r>
      <w:bookmarkEnd w:id="7"/>
    </w:p>
    <w:p w14:paraId="3DB8F8D2" w14:textId="440F19D3" w:rsidR="007C1413" w:rsidRDefault="004F3586" w:rsidP="001E5078">
      <w:pPr>
        <w:pStyle w:val="NumList1"/>
      </w:pPr>
      <w:r>
        <w:t xml:space="preserve">The GB/2834 </w:t>
      </w:r>
      <w:r w:rsidR="003176A5">
        <w:t>package design is commonly known as the Mk A2 AGR fuel flask and has been in operational use since the 19</w:t>
      </w:r>
      <w:r w:rsidR="00D40020">
        <w:t>9</w:t>
      </w:r>
      <w:r w:rsidR="003176A5">
        <w:t xml:space="preserve">0s. </w:t>
      </w:r>
      <w:r w:rsidR="005B1190">
        <w:t xml:space="preserve">It </w:t>
      </w:r>
      <w:r w:rsidR="00596BE7">
        <w:t>ha</w:t>
      </w:r>
      <w:r w:rsidR="005B1190">
        <w:t xml:space="preserve">s </w:t>
      </w:r>
      <w:r w:rsidR="00B0447F">
        <w:t xml:space="preserve">principally </w:t>
      </w:r>
      <w:r w:rsidR="005B1190">
        <w:t xml:space="preserve">been used for the shipment of </w:t>
      </w:r>
      <w:r w:rsidR="00F16D8D">
        <w:t xml:space="preserve">Advanced Gas-cooled Reactor (AGR) </w:t>
      </w:r>
      <w:r w:rsidR="005B1190">
        <w:t>fuel</w:t>
      </w:r>
      <w:r w:rsidR="001A2CCA">
        <w:t xml:space="preserve"> from the ap</w:t>
      </w:r>
      <w:r w:rsidR="002F0C48">
        <w:t>plicant’s A</w:t>
      </w:r>
      <w:r w:rsidR="005B1190">
        <w:t>GR power stations</w:t>
      </w:r>
      <w:r w:rsidR="002F0C48">
        <w:t xml:space="preserve"> </w:t>
      </w:r>
      <w:r w:rsidR="001A2CCA">
        <w:t xml:space="preserve">to </w:t>
      </w:r>
      <w:r w:rsidR="005B1190">
        <w:t>Sellafield for storage and reprocessing, a</w:t>
      </w:r>
      <w:r w:rsidR="005A5F21">
        <w:t>s well as tr</w:t>
      </w:r>
      <w:r w:rsidR="00174201">
        <w:t>ansport of tie-bars and other non-fissile components.</w:t>
      </w:r>
    </w:p>
    <w:p w14:paraId="0EF2DEAD" w14:textId="30C573A7" w:rsidR="00E90710" w:rsidRDefault="00E90710" w:rsidP="001E5078">
      <w:pPr>
        <w:pStyle w:val="NumList1"/>
      </w:pPr>
      <w:r>
        <w:t>The package design comprises a forged carbon steel flask bod</w:t>
      </w:r>
      <w:r w:rsidR="00C32E8A">
        <w:t>y</w:t>
      </w:r>
      <w:r>
        <w:t xml:space="preserve"> with attached external cooling fins, a flask lid assembly </w:t>
      </w:r>
      <w:r w:rsidR="003D76D2">
        <w:t>and an internal stainless steel skip (of two different designs) carrying the radioactive contents.</w:t>
      </w:r>
    </w:p>
    <w:p w14:paraId="6049ED55" w14:textId="37B663CD" w:rsidR="00C40742" w:rsidRDefault="00C40742" w:rsidP="001E5078">
      <w:pPr>
        <w:pStyle w:val="NumList1"/>
      </w:pPr>
      <w:r>
        <w:t>The package design has five variants:</w:t>
      </w:r>
    </w:p>
    <w:p w14:paraId="116D3766" w14:textId="0F8B7422" w:rsidR="00C40742" w:rsidRDefault="00C40742" w:rsidP="00F27799">
      <w:pPr>
        <w:pStyle w:val="Bulletlist1"/>
        <w:ind w:left="1276"/>
      </w:pPr>
      <w:r>
        <w:t xml:space="preserve">‘A’ </w:t>
      </w:r>
      <w:r w:rsidR="00F27799">
        <w:t>-</w:t>
      </w:r>
      <w:r>
        <w:t xml:space="preserve"> unbottled</w:t>
      </w:r>
      <w:r w:rsidR="002262DF">
        <w:t xml:space="preserve"> AGR</w:t>
      </w:r>
      <w:r>
        <w:t xml:space="preserve"> fuel elements in a 15-compartment skip;</w:t>
      </w:r>
    </w:p>
    <w:p w14:paraId="4DBF5A98" w14:textId="27F513EA" w:rsidR="00C40742" w:rsidRDefault="00C40742" w:rsidP="00F27799">
      <w:pPr>
        <w:pStyle w:val="Bulletlist1"/>
        <w:ind w:left="1276"/>
      </w:pPr>
      <w:r>
        <w:t xml:space="preserve">‘B’ </w:t>
      </w:r>
      <w:r w:rsidR="00F27799">
        <w:t>-</w:t>
      </w:r>
      <w:r>
        <w:t xml:space="preserve"> bottled </w:t>
      </w:r>
      <w:r w:rsidR="002262DF">
        <w:t xml:space="preserve">AGR </w:t>
      </w:r>
      <w:r>
        <w:t>fuel elements in an 8-compartment skip;</w:t>
      </w:r>
    </w:p>
    <w:p w14:paraId="390C92CD" w14:textId="1C4E89D7" w:rsidR="00C40742" w:rsidRDefault="00C40742" w:rsidP="00F27799">
      <w:pPr>
        <w:pStyle w:val="Bulletlist1"/>
        <w:ind w:left="1276"/>
      </w:pPr>
      <w:r>
        <w:t xml:space="preserve">‘C’ - </w:t>
      </w:r>
      <w:r w:rsidR="002262DF">
        <w:t xml:space="preserve">loose AGR fuel pins in </w:t>
      </w:r>
      <w:r w:rsidR="00EE166C">
        <w:t xml:space="preserve">slotted cans </w:t>
      </w:r>
      <w:r w:rsidR="00183378">
        <w:t xml:space="preserve">or debris capsules </w:t>
      </w:r>
      <w:r w:rsidR="00EE166C">
        <w:t xml:space="preserve">in an 8-compartment skip </w:t>
      </w:r>
      <w:r>
        <w:t>(proposed</w:t>
      </w:r>
      <w:r w:rsidR="00183378">
        <w:t xml:space="preserve"> </w:t>
      </w:r>
      <w:r w:rsidR="00E65534">
        <w:t>under this modification</w:t>
      </w:r>
      <w:r>
        <w:t>, no current approval);</w:t>
      </w:r>
    </w:p>
    <w:p w14:paraId="21F28963" w14:textId="4C151E41" w:rsidR="00C40742" w:rsidRDefault="00C40742" w:rsidP="00F27799">
      <w:pPr>
        <w:pStyle w:val="Bulletlist1"/>
        <w:ind w:left="1276"/>
      </w:pPr>
      <w:r>
        <w:t xml:space="preserve">‘D’ </w:t>
      </w:r>
      <w:r w:rsidR="00F27799">
        <w:t>-</w:t>
      </w:r>
      <w:r>
        <w:t xml:space="preserve"> discharged flask; and</w:t>
      </w:r>
    </w:p>
    <w:p w14:paraId="538DF202" w14:textId="027D5C8F" w:rsidR="00C40742" w:rsidRPr="00E75A5A" w:rsidRDefault="00C40742" w:rsidP="00F27799">
      <w:pPr>
        <w:pStyle w:val="Bulletlist1"/>
        <w:ind w:left="1276"/>
        <w:rPr>
          <w:lang w:val="it-IT"/>
        </w:rPr>
      </w:pPr>
      <w:r w:rsidRPr="00E75A5A">
        <w:rPr>
          <w:lang w:val="it-IT"/>
        </w:rPr>
        <w:t xml:space="preserve">'E' </w:t>
      </w:r>
      <w:r w:rsidR="00F27799" w:rsidRPr="00E75A5A">
        <w:rPr>
          <w:lang w:val="it-IT"/>
        </w:rPr>
        <w:t>-</w:t>
      </w:r>
      <w:r w:rsidRPr="00E75A5A">
        <w:rPr>
          <w:lang w:val="it-IT"/>
        </w:rPr>
        <w:t xml:space="preserve"> non-fissile </w:t>
      </w:r>
      <w:proofErr w:type="spellStart"/>
      <w:r w:rsidRPr="00E75A5A">
        <w:rPr>
          <w:lang w:val="it-IT"/>
        </w:rPr>
        <w:t>components</w:t>
      </w:r>
      <w:proofErr w:type="spellEnd"/>
      <w:r w:rsidR="00E52329" w:rsidRPr="00E75A5A">
        <w:rPr>
          <w:lang w:val="it-IT"/>
        </w:rPr>
        <w:t xml:space="preserve">, e.g. </w:t>
      </w:r>
      <w:proofErr w:type="spellStart"/>
      <w:r w:rsidR="00E52329" w:rsidRPr="00E75A5A">
        <w:rPr>
          <w:lang w:val="it-IT"/>
        </w:rPr>
        <w:t>tie-bars</w:t>
      </w:r>
      <w:proofErr w:type="spellEnd"/>
      <w:r w:rsidR="00E52329" w:rsidRPr="00E75A5A">
        <w:rPr>
          <w:lang w:val="it-IT"/>
        </w:rPr>
        <w:t>.</w:t>
      </w:r>
    </w:p>
    <w:p w14:paraId="2F7D9F5A" w14:textId="10DFAF15" w:rsidR="00C32E8A" w:rsidRDefault="00C32E8A" w:rsidP="00C32E8A">
      <w:pPr>
        <w:pStyle w:val="Heading2"/>
      </w:pPr>
      <w:bookmarkStart w:id="8" w:name="_Toc148619122"/>
      <w:r>
        <w:t>Regulatory History</w:t>
      </w:r>
      <w:bookmarkEnd w:id="8"/>
    </w:p>
    <w:p w14:paraId="08A02B81" w14:textId="317BE662" w:rsidR="00464FC6" w:rsidRDefault="005B1190" w:rsidP="001E5078">
      <w:pPr>
        <w:pStyle w:val="NumList1"/>
      </w:pPr>
      <w:commentRangeStart w:id="9"/>
      <w:commentRangeStart w:id="10"/>
      <w:r>
        <w:t xml:space="preserve">The </w:t>
      </w:r>
      <w:r w:rsidR="007C1413">
        <w:t xml:space="preserve">last </w:t>
      </w:r>
      <w:r w:rsidR="00344185">
        <w:t xml:space="preserve">renewal of the GB/2834 </w:t>
      </w:r>
      <w:r w:rsidR="007C1413">
        <w:t xml:space="preserve">package design </w:t>
      </w:r>
      <w:r w:rsidR="00344185">
        <w:t>approva</w:t>
      </w:r>
      <w:r w:rsidR="007C1413">
        <w:t xml:space="preserve">l </w:t>
      </w:r>
      <w:r w:rsidR="00902038">
        <w:t xml:space="preserve">was </w:t>
      </w:r>
      <w:r w:rsidR="00344185">
        <w:t xml:space="preserve">completed </w:t>
      </w:r>
      <w:r w:rsidR="00902038">
        <w:t>in 2022</w:t>
      </w:r>
      <w:r w:rsidR="00344185">
        <w:t>.</w:t>
      </w:r>
      <w:r w:rsidR="004660BB">
        <w:t xml:space="preserve"> Based on that renewal assessment, </w:t>
      </w:r>
      <w:r w:rsidR="002435C7">
        <w:t xml:space="preserve">we </w:t>
      </w:r>
      <w:r w:rsidR="004660BB">
        <w:t xml:space="preserve">granted approval </w:t>
      </w:r>
      <w:r w:rsidR="00BF19D6">
        <w:t xml:space="preserve">for the ‘A’, ‘B’, ‘D’ and ‘E’ </w:t>
      </w:r>
      <w:r w:rsidR="00B13FB4">
        <w:t xml:space="preserve">package </w:t>
      </w:r>
      <w:r w:rsidR="00BF19D6">
        <w:t>variants</w:t>
      </w:r>
      <w:r w:rsidR="00B13FB4">
        <w:t xml:space="preserve"> </w:t>
      </w:r>
      <w:r w:rsidR="00BF19D6">
        <w:t>for transport by road and rail.</w:t>
      </w:r>
      <w:r w:rsidR="00344185">
        <w:t xml:space="preserve"> </w:t>
      </w:r>
      <w:r w:rsidR="000C6DB9">
        <w:t>We withheld a</w:t>
      </w:r>
      <w:r w:rsidR="00B13FB4">
        <w:t xml:space="preserve">pproval of the ‘C’ variant </w:t>
      </w:r>
      <w:r w:rsidR="00296535">
        <w:t xml:space="preserve">at that time </w:t>
      </w:r>
      <w:r w:rsidR="009027C0">
        <w:t>due to shortcomings in the applicant’s demonstration that the design satisfied the statutory dose rate limits external to the package surface.</w:t>
      </w:r>
      <w:commentRangeEnd w:id="9"/>
      <w:r w:rsidR="00DB4BCB">
        <w:rPr>
          <w:rStyle w:val="CommentReference"/>
        </w:rPr>
        <w:commentReference w:id="9"/>
      </w:r>
      <w:commentRangeEnd w:id="10"/>
      <w:r w:rsidR="00C40742">
        <w:rPr>
          <w:rStyle w:val="CommentReference"/>
        </w:rPr>
        <w:commentReference w:id="10"/>
      </w:r>
    </w:p>
    <w:p w14:paraId="5CA01111" w14:textId="2B27E7A8" w:rsidR="002752F9" w:rsidRDefault="0071412C" w:rsidP="003C73ED">
      <w:pPr>
        <w:pStyle w:val="NumList1"/>
      </w:pPr>
      <w:r>
        <w:t>O</w:t>
      </w:r>
      <w:r w:rsidR="002435C7">
        <w:t xml:space="preserve">ur </w:t>
      </w:r>
      <w:r>
        <w:t>regulatory decision was e</w:t>
      </w:r>
      <w:r w:rsidR="00350117">
        <w:t xml:space="preserve">ffected by </w:t>
      </w:r>
      <w:r w:rsidR="00C61F48">
        <w:t xml:space="preserve">the </w:t>
      </w:r>
      <w:r w:rsidR="00350117">
        <w:t xml:space="preserve">issue of </w:t>
      </w:r>
      <w:r w:rsidR="005644D7">
        <w:t xml:space="preserve">certificates of </w:t>
      </w:r>
      <w:r w:rsidR="00350117">
        <w:t>package design and shipment approval</w:t>
      </w:r>
      <w:r w:rsidR="005644D7">
        <w:t xml:space="preserve"> </w:t>
      </w:r>
      <w:r w:rsidR="00F27799">
        <w:t xml:space="preserve">[3, 4, 5, 6, 7, 8, 9, 10]. </w:t>
      </w:r>
      <w:commentRangeStart w:id="11"/>
      <w:commentRangeStart w:id="12"/>
      <w:commentRangeEnd w:id="11"/>
      <w:r w:rsidR="000C6DB9">
        <w:rPr>
          <w:rStyle w:val="CommentReference"/>
        </w:rPr>
        <w:commentReference w:id="11"/>
      </w:r>
      <w:commentRangeEnd w:id="12"/>
      <w:r w:rsidR="000C6DB9">
        <w:rPr>
          <w:rStyle w:val="CommentReference"/>
        </w:rPr>
        <w:commentReference w:id="12"/>
      </w:r>
    </w:p>
    <w:p w14:paraId="0C8D5586" w14:textId="677C4E63" w:rsidR="00464FC6" w:rsidRDefault="007B2BE0" w:rsidP="00831567">
      <w:pPr>
        <w:pStyle w:val="Heading2"/>
      </w:pPr>
      <w:bookmarkStart w:id="13" w:name="_Toc148619123"/>
      <w:r>
        <w:lastRenderedPageBreak/>
        <w:t xml:space="preserve">Purpose and </w:t>
      </w:r>
      <w:r w:rsidR="00831567">
        <w:t xml:space="preserve">Scope of </w:t>
      </w:r>
      <w:r>
        <w:t>Modification</w:t>
      </w:r>
      <w:bookmarkEnd w:id="13"/>
    </w:p>
    <w:p w14:paraId="3F4F5845" w14:textId="747A35AA" w:rsidR="0080192F" w:rsidRDefault="00F65BBA" w:rsidP="001E5078">
      <w:pPr>
        <w:pStyle w:val="NumList1"/>
      </w:pPr>
      <w:commentRangeStart w:id="14"/>
      <w:commentRangeStart w:id="15"/>
      <w:r>
        <w:t>The applicant has a requirement to increase the number of Mk A2 AGR flasks within its operational fleet</w:t>
      </w:r>
      <w:r w:rsidR="00893C65">
        <w:t xml:space="preserve"> to</w:t>
      </w:r>
      <w:r w:rsidR="0080192F">
        <w:t xml:space="preserve"> support the defueling of AGR power stations </w:t>
      </w:r>
      <w:r w:rsidR="00054583">
        <w:t xml:space="preserve">when </w:t>
      </w:r>
      <w:r w:rsidR="0080192F">
        <w:t>their generating lifetime is complete.</w:t>
      </w:r>
      <w:commentRangeEnd w:id="14"/>
      <w:r w:rsidR="00743156">
        <w:rPr>
          <w:rStyle w:val="CommentReference"/>
        </w:rPr>
        <w:commentReference w:id="14"/>
      </w:r>
      <w:commentRangeEnd w:id="15"/>
      <w:r w:rsidR="00A45FB7">
        <w:rPr>
          <w:rStyle w:val="CommentReference"/>
        </w:rPr>
        <w:commentReference w:id="15"/>
      </w:r>
    </w:p>
    <w:p w14:paraId="278CC69E" w14:textId="0F69BF63" w:rsidR="00B82062" w:rsidRDefault="00054583" w:rsidP="001E5078">
      <w:pPr>
        <w:pStyle w:val="NumList1"/>
      </w:pPr>
      <w:r>
        <w:t xml:space="preserve">Modification N0251 </w:t>
      </w:r>
      <w:r w:rsidR="001528D1">
        <w:t xml:space="preserve">is part of </w:t>
      </w:r>
      <w:r>
        <w:t xml:space="preserve">a </w:t>
      </w:r>
      <w:r w:rsidR="001528D1">
        <w:t xml:space="preserve">wider modifications </w:t>
      </w:r>
      <w:r>
        <w:t xml:space="preserve">programme </w:t>
      </w:r>
      <w:r w:rsidR="001528D1">
        <w:t xml:space="preserve">to deliver this </w:t>
      </w:r>
      <w:r w:rsidR="00B910DC">
        <w:t>requirement</w:t>
      </w:r>
      <w:r w:rsidR="001528D1">
        <w:t xml:space="preserve">. </w:t>
      </w:r>
      <w:r w:rsidR="00B82062">
        <w:t>Specifically, this Category A modification</w:t>
      </w:r>
      <w:r w:rsidR="00716E2E">
        <w:t xml:space="preserve"> </w:t>
      </w:r>
      <w:r w:rsidR="009A7E39">
        <w:t>[1, 2]</w:t>
      </w:r>
      <w:r w:rsidR="00B82062">
        <w:t xml:space="preserve"> </w:t>
      </w:r>
      <w:r w:rsidR="00082AC2">
        <w:t>requests approval for</w:t>
      </w:r>
      <w:r w:rsidR="00B82062">
        <w:t>:</w:t>
      </w:r>
    </w:p>
    <w:p w14:paraId="681915B9" w14:textId="2463D5FD" w:rsidR="00490915" w:rsidRDefault="00490915" w:rsidP="00557C9F">
      <w:pPr>
        <w:pStyle w:val="Bulletlist1"/>
        <w:ind w:left="1276"/>
      </w:pPr>
      <w:r>
        <w:t xml:space="preserve">extension of the flask major maintenance period from </w:t>
      </w:r>
      <w:r w:rsidR="00B05770">
        <w:t>four</w:t>
      </w:r>
      <w:r>
        <w:t xml:space="preserve"> to </w:t>
      </w:r>
      <w:r w:rsidR="00B05770">
        <w:t>five</w:t>
      </w:r>
      <w:r>
        <w:t xml:space="preserve"> years;</w:t>
      </w:r>
    </w:p>
    <w:p w14:paraId="2563420F" w14:textId="77777777" w:rsidR="00490915" w:rsidRDefault="00490915" w:rsidP="00557C9F">
      <w:pPr>
        <w:pStyle w:val="Bulletlist1"/>
        <w:ind w:left="1276"/>
      </w:pPr>
      <w:r>
        <w:t>addition of sea transport for the ‘D’ and ‘E’ package variants; and</w:t>
      </w:r>
    </w:p>
    <w:p w14:paraId="6BEA09D8" w14:textId="07A3342D" w:rsidR="00490915" w:rsidRDefault="00490915" w:rsidP="00557C9F">
      <w:pPr>
        <w:pStyle w:val="Bulletlist1"/>
        <w:ind w:left="1276"/>
      </w:pPr>
      <w:r>
        <w:t>the ‘C’ package variant.</w:t>
      </w:r>
    </w:p>
    <w:p w14:paraId="2746F1B8" w14:textId="7902DCA0" w:rsidR="00BA62CD" w:rsidRDefault="00A930D2" w:rsidP="001E5078">
      <w:pPr>
        <w:pStyle w:val="NumList1"/>
      </w:pPr>
      <w:r>
        <w:t>The re</w:t>
      </w:r>
      <w:r w:rsidR="00E220E1">
        <w:t xml:space="preserve">gulatory </w:t>
      </w:r>
      <w:r w:rsidR="00BF6B10">
        <w:t xml:space="preserve">permissioning strategy for </w:t>
      </w:r>
      <w:r w:rsidR="006274A1">
        <w:t>M</w:t>
      </w:r>
      <w:r w:rsidR="00054583">
        <w:t>odification</w:t>
      </w:r>
      <w:r w:rsidR="006274A1">
        <w:t xml:space="preserve"> N0251</w:t>
      </w:r>
      <w:r w:rsidR="00BF6B10">
        <w:t xml:space="preserve"> </w:t>
      </w:r>
      <w:r w:rsidR="007431CE">
        <w:t>[1</w:t>
      </w:r>
      <w:r w:rsidR="00D73217">
        <w:t>1</w:t>
      </w:r>
      <w:r w:rsidR="007431CE">
        <w:t>]</w:t>
      </w:r>
      <w:r w:rsidR="00455908">
        <w:t xml:space="preserve"> </w:t>
      </w:r>
      <w:r w:rsidR="00BF6B10">
        <w:t>wa</w:t>
      </w:r>
      <w:r w:rsidR="00054583">
        <w:t xml:space="preserve">s </w:t>
      </w:r>
      <w:r w:rsidR="00814B81">
        <w:t>agreed with the Transport Competent Authority (TCA) delivery lead</w:t>
      </w:r>
      <w:r w:rsidR="00870CF2">
        <w:t xml:space="preserve"> </w:t>
      </w:r>
      <w:r w:rsidR="00455908">
        <w:t>based on</w:t>
      </w:r>
      <w:r w:rsidR="00C66384">
        <w:t xml:space="preserve"> assessing the full </w:t>
      </w:r>
      <w:r w:rsidR="005537E7">
        <w:t xml:space="preserve">modification </w:t>
      </w:r>
      <w:r w:rsidR="00C66384">
        <w:t>scope submitted by the applicant.</w:t>
      </w:r>
      <w:r w:rsidR="00BB6FFD">
        <w:t xml:space="preserve"> </w:t>
      </w:r>
    </w:p>
    <w:p w14:paraId="0605A0B5" w14:textId="77777777" w:rsidR="00F27799" w:rsidRDefault="001E7B12" w:rsidP="00F27799">
      <w:pPr>
        <w:pStyle w:val="NumList1"/>
      </w:pPr>
      <w:r>
        <w:t xml:space="preserve">We </w:t>
      </w:r>
      <w:r w:rsidR="00502A4C">
        <w:t xml:space="preserve">engaged with the applicant to </w:t>
      </w:r>
      <w:r w:rsidR="00F6302D">
        <w:t>d</w:t>
      </w:r>
      <w:r w:rsidR="00544471">
        <w:t xml:space="preserve">iscuss </w:t>
      </w:r>
      <w:r w:rsidR="00BC44DD">
        <w:t xml:space="preserve">the principal issues and </w:t>
      </w:r>
      <w:r w:rsidR="00821B7D">
        <w:t xml:space="preserve">what could be </w:t>
      </w:r>
      <w:r w:rsidR="004F7FA5">
        <w:t>achieve</w:t>
      </w:r>
      <w:r w:rsidR="00821B7D">
        <w:t>d</w:t>
      </w:r>
      <w:r w:rsidR="00544471">
        <w:t xml:space="preserve"> i</w:t>
      </w:r>
      <w:r w:rsidR="00AD3C4C">
        <w:t xml:space="preserve">n </w:t>
      </w:r>
      <w:r w:rsidR="00F65907">
        <w:t>the near term</w:t>
      </w:r>
      <w:r w:rsidR="007D3CE2">
        <w:t xml:space="preserve"> to maximise the number of flasks available in the operational fleet</w:t>
      </w:r>
      <w:r w:rsidR="00A31490">
        <w:t>.</w:t>
      </w:r>
      <w:r w:rsidR="006F45F0">
        <w:t xml:space="preserve"> </w:t>
      </w:r>
      <w:r w:rsidR="007D3CE2">
        <w:t xml:space="preserve">We </w:t>
      </w:r>
      <w:r w:rsidR="005610C1">
        <w:t xml:space="preserve">identified </w:t>
      </w:r>
      <w:r w:rsidR="006979FF">
        <w:t>that</w:t>
      </w:r>
      <w:r w:rsidR="00612BEF">
        <w:t xml:space="preserve"> approval of the extended</w:t>
      </w:r>
      <w:r w:rsidR="005610C1">
        <w:t xml:space="preserve"> flask major maintenance period would </w:t>
      </w:r>
      <w:r w:rsidR="005537E7">
        <w:t>allow</w:t>
      </w:r>
      <w:r w:rsidR="00317BD9">
        <w:t xml:space="preserve"> </w:t>
      </w:r>
      <w:r w:rsidR="005610C1">
        <w:t xml:space="preserve">release </w:t>
      </w:r>
      <w:r w:rsidR="00317BD9">
        <w:t xml:space="preserve">of </w:t>
      </w:r>
      <w:r w:rsidR="005537E7">
        <w:t>two</w:t>
      </w:r>
      <w:r w:rsidR="00AE4CBC">
        <w:t xml:space="preserve"> flasks that </w:t>
      </w:r>
      <w:r w:rsidR="007D3CE2">
        <w:t>had been</w:t>
      </w:r>
      <w:r w:rsidR="00AE4CBC">
        <w:t xml:space="preserve"> held back from </w:t>
      </w:r>
      <w:r w:rsidR="009B131E">
        <w:t xml:space="preserve">their </w:t>
      </w:r>
      <w:r w:rsidR="00AE4CBC">
        <w:t xml:space="preserve">major maintenance </w:t>
      </w:r>
      <w:r w:rsidR="00317BD9">
        <w:t xml:space="preserve">by the applicant </w:t>
      </w:r>
      <w:r w:rsidR="00AE4CBC">
        <w:t xml:space="preserve">in anticipation </w:t>
      </w:r>
      <w:r w:rsidR="00070241">
        <w:t>of Modification N</w:t>
      </w:r>
      <w:r w:rsidR="006274A1">
        <w:t>0</w:t>
      </w:r>
      <w:r w:rsidR="00070241">
        <w:t>251 being approved.</w:t>
      </w:r>
      <w:r w:rsidR="009B131E">
        <w:t xml:space="preserve"> </w:t>
      </w:r>
      <w:r w:rsidR="007D3CE2">
        <w:t>We</w:t>
      </w:r>
      <w:r w:rsidR="009B131E">
        <w:t xml:space="preserve"> agreed with the applicant </w:t>
      </w:r>
      <w:r w:rsidR="00137BF1">
        <w:t>[1</w:t>
      </w:r>
      <w:r w:rsidR="00D73217">
        <w:t>2</w:t>
      </w:r>
      <w:r w:rsidR="00137BF1">
        <w:t xml:space="preserve">] </w:t>
      </w:r>
      <w:r w:rsidR="009B131E">
        <w:t xml:space="preserve">that </w:t>
      </w:r>
      <w:r w:rsidR="002435C7">
        <w:t>we</w:t>
      </w:r>
      <w:r w:rsidR="00333EBE">
        <w:t xml:space="preserve"> would</w:t>
      </w:r>
      <w:r w:rsidR="001C4544">
        <w:t xml:space="preserve"> prioritise </w:t>
      </w:r>
      <w:r w:rsidR="007D3CE2">
        <w:t xml:space="preserve">our assessment effort to approve </w:t>
      </w:r>
      <w:r w:rsidR="001C4544">
        <w:t xml:space="preserve">that aspect of the modification </w:t>
      </w:r>
      <w:r w:rsidR="00DA425B">
        <w:t>through a</w:t>
      </w:r>
      <w:r w:rsidR="001C4544">
        <w:t xml:space="preserve">n initial approval, with the remaining scope to be </w:t>
      </w:r>
      <w:r w:rsidR="003B13BF">
        <w:t>covere</w:t>
      </w:r>
      <w:r w:rsidR="001C4544">
        <w:t xml:space="preserve">d </w:t>
      </w:r>
      <w:r w:rsidR="00FB7E67">
        <w:t xml:space="preserve">under </w:t>
      </w:r>
      <w:r w:rsidR="001C4544">
        <w:t>a separate future approval.</w:t>
      </w:r>
    </w:p>
    <w:p w14:paraId="68932386" w14:textId="0A3A9F80" w:rsidR="00F27799" w:rsidRPr="00F27799" w:rsidRDefault="00CA72C3" w:rsidP="00F27799">
      <w:pPr>
        <w:pStyle w:val="NumList1"/>
      </w:pPr>
      <w:r w:rsidRPr="00F27799">
        <w:rPr>
          <w:szCs w:val="24"/>
        </w:rPr>
        <w:t xml:space="preserve">The application scope </w:t>
      </w:r>
      <w:r w:rsidR="002342B0" w:rsidRPr="00F27799">
        <w:rPr>
          <w:szCs w:val="24"/>
        </w:rPr>
        <w:t xml:space="preserve">covered by this PAR is therefore limited to </w:t>
      </w:r>
      <w:r w:rsidR="00D06F29" w:rsidRPr="00F27799">
        <w:rPr>
          <w:szCs w:val="24"/>
        </w:rPr>
        <w:t>extension of the flask major maintenance period only</w:t>
      </w:r>
      <w:r w:rsidR="00563C5E" w:rsidRPr="00F27799">
        <w:rPr>
          <w:szCs w:val="24"/>
        </w:rPr>
        <w:t>, as noted i</w:t>
      </w:r>
      <w:r w:rsidR="00D06F29" w:rsidRPr="00F27799">
        <w:rPr>
          <w:szCs w:val="24"/>
        </w:rPr>
        <w:t xml:space="preserve">n the </w:t>
      </w:r>
      <w:proofErr w:type="spellStart"/>
      <w:r w:rsidR="00D06F29" w:rsidRPr="00F27799">
        <w:rPr>
          <w:szCs w:val="24"/>
        </w:rPr>
        <w:t>WIReD</w:t>
      </w:r>
      <w:proofErr w:type="spellEnd"/>
      <w:r w:rsidR="00D06F29" w:rsidRPr="00F27799">
        <w:rPr>
          <w:szCs w:val="24"/>
        </w:rPr>
        <w:t xml:space="preserve"> permissioning record</w:t>
      </w:r>
      <w:r w:rsidR="009F7F01" w:rsidRPr="00F27799">
        <w:rPr>
          <w:szCs w:val="24"/>
        </w:rPr>
        <w:t xml:space="preserve"> [1</w:t>
      </w:r>
      <w:r w:rsidR="00922703" w:rsidRPr="00F27799">
        <w:rPr>
          <w:szCs w:val="24"/>
        </w:rPr>
        <w:t>1</w:t>
      </w:r>
      <w:r w:rsidR="009F7F01" w:rsidRPr="00F27799">
        <w:rPr>
          <w:szCs w:val="24"/>
        </w:rPr>
        <w:t>]</w:t>
      </w:r>
      <w:r w:rsidR="00D06F29" w:rsidRPr="00F27799">
        <w:rPr>
          <w:szCs w:val="24"/>
        </w:rPr>
        <w:t>.</w:t>
      </w:r>
      <w:r w:rsidR="00E25DDB" w:rsidRPr="00F27799">
        <w:rPr>
          <w:szCs w:val="24"/>
        </w:rPr>
        <w:t xml:space="preserve"> The </w:t>
      </w:r>
      <w:r w:rsidR="00DD67E6" w:rsidRPr="00F27799">
        <w:rPr>
          <w:szCs w:val="24"/>
        </w:rPr>
        <w:t xml:space="preserve">next stage of </w:t>
      </w:r>
      <w:r w:rsidR="002435C7" w:rsidRPr="00F27799">
        <w:rPr>
          <w:szCs w:val="24"/>
        </w:rPr>
        <w:t>our</w:t>
      </w:r>
      <w:r w:rsidR="00DD67E6" w:rsidRPr="00F27799">
        <w:rPr>
          <w:szCs w:val="24"/>
        </w:rPr>
        <w:t xml:space="preserve"> assessment of Modification N0251 will be conducted under a se</w:t>
      </w:r>
      <w:r w:rsidR="00134845" w:rsidRPr="00F27799">
        <w:rPr>
          <w:szCs w:val="24"/>
        </w:rPr>
        <w:t xml:space="preserve">parate permission </w:t>
      </w:r>
      <w:r w:rsidR="009F7F01" w:rsidRPr="00F27799">
        <w:rPr>
          <w:szCs w:val="24"/>
        </w:rPr>
        <w:t>[1</w:t>
      </w:r>
      <w:r w:rsidR="00201F50" w:rsidRPr="00F27799">
        <w:rPr>
          <w:szCs w:val="24"/>
        </w:rPr>
        <w:t>3</w:t>
      </w:r>
      <w:r w:rsidR="009F7F01" w:rsidRPr="00F27799">
        <w:rPr>
          <w:szCs w:val="24"/>
        </w:rPr>
        <w:t>]</w:t>
      </w:r>
      <w:r w:rsidR="00134845" w:rsidRPr="00F27799">
        <w:rPr>
          <w:szCs w:val="24"/>
        </w:rPr>
        <w:t>.</w:t>
      </w:r>
      <w:bookmarkStart w:id="16" w:name="_Toc148619124"/>
    </w:p>
    <w:p w14:paraId="4A4B131A" w14:textId="03E7A434" w:rsidR="0038766B" w:rsidRPr="0038766B" w:rsidRDefault="00B37C33" w:rsidP="00410423">
      <w:pPr>
        <w:pStyle w:val="Heading1"/>
      </w:pPr>
      <w:commentRangeStart w:id="17"/>
      <w:commentRangeStart w:id="18"/>
      <w:r>
        <w:t>Assessment and Inspection Work Carried out by ONR in Consideration of this Request</w:t>
      </w:r>
      <w:bookmarkEnd w:id="16"/>
      <w:commentRangeEnd w:id="17"/>
      <w:r w:rsidR="00E84EC9">
        <w:rPr>
          <w:rStyle w:val="CommentReference"/>
          <w:rFonts w:asciiTheme="minorHAnsi" w:eastAsiaTheme="minorHAnsi" w:hAnsiTheme="minorHAnsi" w:cstheme="minorBidi"/>
          <w:lang w:bidi="ar-SA"/>
        </w:rPr>
        <w:commentReference w:id="17"/>
      </w:r>
      <w:commentRangeEnd w:id="18"/>
      <w:r w:rsidR="00201F50">
        <w:rPr>
          <w:rStyle w:val="CommentReference"/>
          <w:rFonts w:asciiTheme="minorHAnsi" w:eastAsiaTheme="minorHAnsi" w:hAnsiTheme="minorHAnsi" w:cstheme="minorBidi"/>
          <w:lang w:bidi="ar-SA"/>
        </w:rPr>
        <w:commentReference w:id="18"/>
      </w:r>
    </w:p>
    <w:p w14:paraId="61ABD358" w14:textId="12E2873E" w:rsidR="009D64E4" w:rsidRDefault="009D64E4" w:rsidP="0092431F">
      <w:pPr>
        <w:pStyle w:val="NumList1"/>
      </w:pPr>
      <w:r>
        <w:t xml:space="preserve">In accordance with the regulatory </w:t>
      </w:r>
      <w:r w:rsidR="009C61A1">
        <w:t xml:space="preserve">permissioning strategy, we have carried out </w:t>
      </w:r>
      <w:r w:rsidR="00CE51B9">
        <w:t xml:space="preserve">targeted and proportionate assessments of the </w:t>
      </w:r>
      <w:r w:rsidR="009C61A1">
        <w:t xml:space="preserve">applicant’s </w:t>
      </w:r>
      <w:r w:rsidR="002C2D0E">
        <w:t xml:space="preserve">modification </w:t>
      </w:r>
      <w:r w:rsidR="00DB4FCF">
        <w:t>request</w:t>
      </w:r>
      <w:r w:rsidR="00956DCA">
        <w:t>.</w:t>
      </w:r>
      <w:r w:rsidR="00435B9B">
        <w:t xml:space="preserve"> </w:t>
      </w:r>
      <w:r w:rsidR="0087093C">
        <w:t>Major maintenance of the flask involves the principal engineered items of the flask</w:t>
      </w:r>
      <w:r w:rsidR="00DF3006">
        <w:t xml:space="preserve">, which also provide </w:t>
      </w:r>
      <w:r w:rsidR="00183378">
        <w:t xml:space="preserve">a </w:t>
      </w:r>
      <w:r w:rsidR="00DF3006">
        <w:t xml:space="preserve">radiation shielding function </w:t>
      </w:r>
      <w:r w:rsidR="00183378">
        <w:t>for</w:t>
      </w:r>
      <w:r w:rsidR="00DF3006">
        <w:t xml:space="preserve"> the package design. Our assessment of the modification has </w:t>
      </w:r>
      <w:r w:rsidR="0090138B">
        <w:t>t</w:t>
      </w:r>
      <w:r w:rsidR="00DF3006">
        <w:t xml:space="preserve">herefore included </w:t>
      </w:r>
      <w:r w:rsidR="0090138B">
        <w:t xml:space="preserve">assessment by </w:t>
      </w:r>
      <w:r w:rsidR="00DF3006">
        <w:t xml:space="preserve">engineering and shielding </w:t>
      </w:r>
      <w:r w:rsidR="00183378">
        <w:t xml:space="preserve">specialist </w:t>
      </w:r>
      <w:r w:rsidR="0090138B">
        <w:t>inspectors</w:t>
      </w:r>
      <w:r w:rsidR="00183378">
        <w:t>.</w:t>
      </w:r>
      <w:r w:rsidR="00CE51B9">
        <w:t xml:space="preserve"> </w:t>
      </w:r>
    </w:p>
    <w:p w14:paraId="38B87105" w14:textId="56CE015F" w:rsidR="00BB1A90" w:rsidRDefault="00634F64" w:rsidP="00392B13">
      <w:pPr>
        <w:pStyle w:val="NumList1"/>
      </w:pPr>
      <w:r>
        <w:t>T</w:t>
      </w:r>
      <w:r w:rsidR="008D6464">
        <w:t>he modification does not have any criticality safety implications</w:t>
      </w:r>
      <w:r w:rsidR="007C726F">
        <w:t xml:space="preserve"> [1</w:t>
      </w:r>
      <w:r w:rsidR="00A63A7F">
        <w:t>4</w:t>
      </w:r>
      <w:r w:rsidR="007C726F">
        <w:t>]</w:t>
      </w:r>
      <w:r w:rsidR="008D6464">
        <w:t xml:space="preserve"> and hence a criticality assessment </w:t>
      </w:r>
      <w:r w:rsidR="00C61432">
        <w:t>wa</w:t>
      </w:r>
      <w:r w:rsidR="008D6464">
        <w:t>s not required.</w:t>
      </w:r>
    </w:p>
    <w:p w14:paraId="2061A475" w14:textId="38178961" w:rsidR="0039504B" w:rsidRDefault="0039504B" w:rsidP="0039504B">
      <w:pPr>
        <w:pStyle w:val="NumList1"/>
      </w:pPr>
      <w:r>
        <w:lastRenderedPageBreak/>
        <w:t>We</w:t>
      </w:r>
      <w:r w:rsidRPr="006C40B8">
        <w:t xml:space="preserve"> </w:t>
      </w:r>
      <w:r>
        <w:t xml:space="preserve">previously </w:t>
      </w:r>
      <w:r w:rsidRPr="006C40B8">
        <w:t>assess</w:t>
      </w:r>
      <w:r>
        <w:t xml:space="preserve">ed </w:t>
      </w:r>
      <w:r w:rsidR="002164F0">
        <w:t xml:space="preserve">the </w:t>
      </w:r>
      <w:r>
        <w:t>safety case requirements aspects of the package design</w:t>
      </w:r>
      <w:r w:rsidRPr="006C40B8">
        <w:t xml:space="preserve"> as part of the approval for the renewal of the existing transport and shipment certificates for the GB/2834 package in 2022</w:t>
      </w:r>
      <w:r w:rsidR="004178AA">
        <w:t xml:space="preserve"> [1</w:t>
      </w:r>
      <w:r w:rsidR="00A63A7F">
        <w:t>5</w:t>
      </w:r>
      <w:r w:rsidR="004178AA">
        <w:t>]</w:t>
      </w:r>
      <w:r w:rsidRPr="006C40B8">
        <w:t xml:space="preserve">. Given </w:t>
      </w:r>
      <w:r>
        <w:t xml:space="preserve">that </w:t>
      </w:r>
      <w:r w:rsidRPr="006C40B8">
        <w:t xml:space="preserve">this </w:t>
      </w:r>
      <w:r>
        <w:t xml:space="preserve">was a </w:t>
      </w:r>
      <w:r w:rsidRPr="006C40B8">
        <w:t xml:space="preserve">recent assessment, and </w:t>
      </w:r>
      <w:r>
        <w:t>that th</w:t>
      </w:r>
      <w:r w:rsidR="00A41976">
        <w:t>is</w:t>
      </w:r>
      <w:r>
        <w:t xml:space="preserve"> modification </w:t>
      </w:r>
      <w:r w:rsidR="006D637E">
        <w:t xml:space="preserve">does not require any </w:t>
      </w:r>
      <w:r w:rsidR="00CF3F53">
        <w:t>significant</w:t>
      </w:r>
      <w:r w:rsidR="006D637E">
        <w:t xml:space="preserve"> </w:t>
      </w:r>
      <w:r w:rsidRPr="006C40B8">
        <w:t xml:space="preserve">changes to the existing safety case </w:t>
      </w:r>
      <w:r w:rsidR="00C85EF2">
        <w:t>and</w:t>
      </w:r>
      <w:r w:rsidRPr="006C40B8">
        <w:t xml:space="preserve"> management system, </w:t>
      </w:r>
      <w:r>
        <w:t>we have not assessed the safety case requirements</w:t>
      </w:r>
      <w:r w:rsidR="00C85EF2">
        <w:t xml:space="preserve"> for this modification</w:t>
      </w:r>
      <w:r w:rsidRPr="006C40B8">
        <w:t>.</w:t>
      </w:r>
    </w:p>
    <w:p w14:paraId="44E1AAC8" w14:textId="7FDCE787" w:rsidR="0039504B" w:rsidRDefault="00DC1233" w:rsidP="00392B13">
      <w:pPr>
        <w:pStyle w:val="NumList1"/>
      </w:pPr>
      <w:r>
        <w:t>We undertook our most recent inspection of the applicant in 2023 [1</w:t>
      </w:r>
      <w:r w:rsidR="00A63A7F">
        <w:t>6</w:t>
      </w:r>
      <w:r>
        <w:t>] and concluded that the applicant was compliant with its duties under ADR [1</w:t>
      </w:r>
      <w:r w:rsidR="00A63A7F">
        <w:t>7</w:t>
      </w:r>
      <w:r>
        <w:t>], RID [1</w:t>
      </w:r>
      <w:r w:rsidR="00A63A7F">
        <w:t>8</w:t>
      </w:r>
      <w:r>
        <w:t xml:space="preserve">] </w:t>
      </w:r>
      <w:r w:rsidR="00D02AFC">
        <w:t xml:space="preserve">(by inference) </w:t>
      </w:r>
      <w:r>
        <w:t>and</w:t>
      </w:r>
      <w:r w:rsidR="00D02AFC">
        <w:t xml:space="preserve"> CDG [</w:t>
      </w:r>
      <w:r w:rsidR="00A63A7F">
        <w:t>19</w:t>
      </w:r>
      <w:r w:rsidR="00D02AFC">
        <w:t>]. The applicant has a positive history of compliance. Given the nature of this modification and the recent history</w:t>
      </w:r>
      <w:r w:rsidR="009A5D5C">
        <w:t xml:space="preserve"> of transport compliance inspections, I did not consider it proportionate to undertake further inspection activities as part of this assessment.</w:t>
      </w:r>
      <w:r w:rsidR="00D02AFC">
        <w:t xml:space="preserve"> </w:t>
      </w:r>
      <w:r>
        <w:t xml:space="preserve"> </w:t>
      </w:r>
    </w:p>
    <w:p w14:paraId="46C71590" w14:textId="58AB17B5" w:rsidR="009D3AE8" w:rsidRDefault="00AD199F" w:rsidP="00392B13">
      <w:pPr>
        <w:pStyle w:val="NumList1"/>
      </w:pPr>
      <w:r>
        <w:t>All our assessments were undertaken in accordance with the requirements of ONR’s How2 Business Management System and its associated guidance</w:t>
      </w:r>
      <w:r w:rsidR="003B547C">
        <w:t xml:space="preserve">, principally ONR’s transport permissioning </w:t>
      </w:r>
      <w:r w:rsidR="00217B9B">
        <w:t xml:space="preserve">assessment </w:t>
      </w:r>
      <w:r w:rsidR="003B547C">
        <w:t>guidance [2</w:t>
      </w:r>
      <w:r w:rsidR="00A63A7F">
        <w:t>0</w:t>
      </w:r>
      <w:r w:rsidR="003B547C">
        <w:t>]</w:t>
      </w:r>
      <w:r w:rsidR="009D3AE8">
        <w:t>.</w:t>
      </w:r>
    </w:p>
    <w:p w14:paraId="383C5DA4" w14:textId="022D30E3" w:rsidR="00EE139E" w:rsidRDefault="00B26CB0" w:rsidP="00EE139E">
      <w:pPr>
        <w:pStyle w:val="Heading2"/>
      </w:pPr>
      <w:bookmarkStart w:id="19" w:name="_Toc148619125"/>
      <w:r>
        <w:t>Shielding</w:t>
      </w:r>
      <w:r w:rsidR="00EE139E">
        <w:t xml:space="preserve"> Assessment</w:t>
      </w:r>
      <w:bookmarkEnd w:id="19"/>
    </w:p>
    <w:p w14:paraId="46FBC5F4" w14:textId="36B969B9" w:rsidR="00B26CB0" w:rsidRDefault="001B643A" w:rsidP="00B26CB0">
      <w:pPr>
        <w:pStyle w:val="NumList1"/>
      </w:pPr>
      <w:r>
        <w:t>Our</w:t>
      </w:r>
      <w:r w:rsidR="00B26CB0">
        <w:t xml:space="preserve"> radiation shielding assessment for the full scope of Modification N0251 was reported in a technical assessment note [2</w:t>
      </w:r>
      <w:r w:rsidR="00A63A7F">
        <w:t>1</w:t>
      </w:r>
      <w:r w:rsidR="00B26CB0">
        <w:t xml:space="preserve">]. </w:t>
      </w:r>
    </w:p>
    <w:p w14:paraId="43E60E96" w14:textId="0219B86D" w:rsidR="00B26CB0" w:rsidRDefault="00B26CB0" w:rsidP="00B26CB0">
      <w:pPr>
        <w:pStyle w:val="NumList1"/>
      </w:pPr>
      <w:r>
        <w:t xml:space="preserve">The shielding assessor identified the principal shielding </w:t>
      </w:r>
      <w:r w:rsidRPr="00A7315F">
        <w:t>components of the GB/2834 packag</w:t>
      </w:r>
      <w:r w:rsidR="005566CB">
        <w:t>ing</w:t>
      </w:r>
      <w:r w:rsidRPr="00A7315F">
        <w:t xml:space="preserve"> </w:t>
      </w:r>
      <w:r>
        <w:t xml:space="preserve">to be </w:t>
      </w:r>
      <w:r w:rsidRPr="00A7315F">
        <w:t xml:space="preserve">the flask body, flask lid and </w:t>
      </w:r>
      <w:proofErr w:type="spellStart"/>
      <w:r w:rsidRPr="00A7315F">
        <w:t>borosilicone</w:t>
      </w:r>
      <w:proofErr w:type="spellEnd"/>
      <w:r w:rsidRPr="00A7315F">
        <w:t xml:space="preserve"> neutron shielding material</w:t>
      </w:r>
      <w:r>
        <w:t xml:space="preserve"> and judged that they </w:t>
      </w:r>
      <w:r w:rsidRPr="00A7315F">
        <w:t xml:space="preserve">are not compromised by extending the flask major maintenance period </w:t>
      </w:r>
      <w:r w:rsidR="00EF4722">
        <w:t xml:space="preserve">from four </w:t>
      </w:r>
      <w:r w:rsidRPr="00A7315F">
        <w:t xml:space="preserve">to </w:t>
      </w:r>
      <w:r w:rsidR="00EF4722">
        <w:t>five</w:t>
      </w:r>
      <w:r w:rsidRPr="00A7315F">
        <w:t xml:space="preserve"> years</w:t>
      </w:r>
      <w:r>
        <w:t xml:space="preserve">. </w:t>
      </w:r>
      <w:commentRangeStart w:id="20"/>
      <w:commentRangeStart w:id="21"/>
      <w:r>
        <w:t xml:space="preserve">The shielding assessor concluded that </w:t>
      </w:r>
      <w:r w:rsidR="000C6DB9">
        <w:t xml:space="preserve">the proposed extension of the major maintenance period </w:t>
      </w:r>
      <w:commentRangeEnd w:id="20"/>
      <w:r w:rsidR="008E06B9">
        <w:rPr>
          <w:rStyle w:val="CommentReference"/>
        </w:rPr>
        <w:commentReference w:id="20"/>
      </w:r>
      <w:commentRangeEnd w:id="21"/>
      <w:r w:rsidR="000C6DB9">
        <w:rPr>
          <w:rStyle w:val="CommentReference"/>
        </w:rPr>
        <w:commentReference w:id="21"/>
      </w:r>
      <w:r w:rsidRPr="00A7315F">
        <w:t xml:space="preserve">can </w:t>
      </w:r>
      <w:r>
        <w:t xml:space="preserve">therefore </w:t>
      </w:r>
      <w:r w:rsidRPr="00A7315F">
        <w:t>be approved from a radiation shielding perspective.</w:t>
      </w:r>
    </w:p>
    <w:p w14:paraId="77C3C457" w14:textId="5657A615" w:rsidR="00392B13" w:rsidRDefault="00B26CB0" w:rsidP="00392B13">
      <w:pPr>
        <w:pStyle w:val="Heading2"/>
      </w:pPr>
      <w:bookmarkStart w:id="22" w:name="_Toc148619126"/>
      <w:r>
        <w:t>Engineer</w:t>
      </w:r>
      <w:r w:rsidR="00DE60ED">
        <w:t>ing Assessment</w:t>
      </w:r>
      <w:bookmarkEnd w:id="22"/>
    </w:p>
    <w:p w14:paraId="123CFA24" w14:textId="2FC4D563" w:rsidR="008F1910" w:rsidRDefault="001B643A" w:rsidP="00392B13">
      <w:pPr>
        <w:pStyle w:val="NumList1"/>
      </w:pPr>
      <w:r>
        <w:t>Our</w:t>
      </w:r>
      <w:r w:rsidR="00614781">
        <w:t xml:space="preserve"> </w:t>
      </w:r>
      <w:r w:rsidR="006249C2">
        <w:t xml:space="preserve">mechanical engineering </w:t>
      </w:r>
      <w:r w:rsidR="00614781">
        <w:t xml:space="preserve">assessment </w:t>
      </w:r>
      <w:r w:rsidR="007A471E">
        <w:t>f</w:t>
      </w:r>
      <w:r w:rsidR="00614781">
        <w:t>o</w:t>
      </w:r>
      <w:r w:rsidR="007A471E">
        <w:t>r</w:t>
      </w:r>
      <w:r w:rsidR="00614781">
        <w:t xml:space="preserve"> </w:t>
      </w:r>
      <w:r w:rsidR="008F1910">
        <w:t xml:space="preserve">the full scope of </w:t>
      </w:r>
      <w:r w:rsidR="00614781">
        <w:t xml:space="preserve">Modification N0251 was reported </w:t>
      </w:r>
      <w:r w:rsidR="008F1910">
        <w:t xml:space="preserve">in </w:t>
      </w:r>
      <w:r w:rsidR="002F0953">
        <w:t>an assessment report</w:t>
      </w:r>
      <w:r w:rsidR="00D57CD5">
        <w:t xml:space="preserve"> </w:t>
      </w:r>
      <w:r w:rsidR="00B5634A">
        <w:t>[2</w:t>
      </w:r>
      <w:r w:rsidR="00D76130">
        <w:t>2</w:t>
      </w:r>
      <w:r w:rsidR="00B5634A">
        <w:t>]</w:t>
      </w:r>
      <w:r w:rsidR="008F1910">
        <w:t xml:space="preserve">. </w:t>
      </w:r>
    </w:p>
    <w:p w14:paraId="39352779" w14:textId="6509E279" w:rsidR="0030129A" w:rsidRDefault="00DF7162" w:rsidP="00392B13">
      <w:pPr>
        <w:pStyle w:val="NumList1"/>
      </w:pPr>
      <w:commentRangeStart w:id="23"/>
      <w:commentRangeStart w:id="24"/>
      <w:r>
        <w:t xml:space="preserve">The </w:t>
      </w:r>
      <w:r w:rsidR="00E11416">
        <w:t xml:space="preserve">engineering </w:t>
      </w:r>
      <w:r>
        <w:t xml:space="preserve">assessor </w:t>
      </w:r>
      <w:r w:rsidR="00CC4E1E">
        <w:t xml:space="preserve">examined </w:t>
      </w:r>
      <w:r w:rsidR="003E2AC7">
        <w:t xml:space="preserve">whether </w:t>
      </w:r>
      <w:r w:rsidR="00B82B6C">
        <w:t xml:space="preserve">increased </w:t>
      </w:r>
      <w:r w:rsidR="003E2AC7">
        <w:t xml:space="preserve">usage of </w:t>
      </w:r>
      <w:r w:rsidR="00B82B6C">
        <w:t>flask</w:t>
      </w:r>
      <w:r w:rsidR="003E2AC7">
        <w:t>s</w:t>
      </w:r>
      <w:r w:rsidR="00A973BE">
        <w:t xml:space="preserve"> during defueling activities would significant</w:t>
      </w:r>
      <w:r w:rsidR="00183378">
        <w:t>ly</w:t>
      </w:r>
      <w:r w:rsidR="00A973BE">
        <w:t xml:space="preserve"> impact flask performance </w:t>
      </w:r>
      <w:r w:rsidR="00183378">
        <w:t xml:space="preserve">with the </w:t>
      </w:r>
      <w:r w:rsidR="00562FFB">
        <w:t xml:space="preserve">flask maintenance </w:t>
      </w:r>
      <w:r w:rsidR="00183378">
        <w:t xml:space="preserve">period extended </w:t>
      </w:r>
      <w:r w:rsidR="00562FFB">
        <w:t xml:space="preserve">from four to five years. </w:t>
      </w:r>
      <w:commentRangeEnd w:id="23"/>
      <w:r w:rsidR="00D25EB6">
        <w:rPr>
          <w:rStyle w:val="CommentReference"/>
        </w:rPr>
        <w:commentReference w:id="23"/>
      </w:r>
      <w:commentRangeEnd w:id="24"/>
      <w:r w:rsidR="00FC48AE">
        <w:rPr>
          <w:rStyle w:val="CommentReference"/>
        </w:rPr>
        <w:commentReference w:id="24"/>
      </w:r>
      <w:commentRangeStart w:id="25"/>
      <w:commentRangeStart w:id="26"/>
      <w:r w:rsidR="00B4236D">
        <w:t xml:space="preserve">The assessor </w:t>
      </w:r>
      <w:r w:rsidR="00D93537">
        <w:t xml:space="preserve">confirmed </w:t>
      </w:r>
      <w:r w:rsidR="00B4236D">
        <w:t>that</w:t>
      </w:r>
      <w:r w:rsidR="0030129A">
        <w:t xml:space="preserve"> </w:t>
      </w:r>
      <w:r w:rsidR="00EF333E">
        <w:t xml:space="preserve">individual flask usage was </w:t>
      </w:r>
      <w:r w:rsidR="00544A00">
        <w:t xml:space="preserve">limited by processing capability and that </w:t>
      </w:r>
      <w:r w:rsidR="005124D7">
        <w:t>increased usage during the</w:t>
      </w:r>
      <w:r w:rsidR="007439CF">
        <w:t xml:space="preserve"> extended </w:t>
      </w:r>
      <w:r w:rsidR="0030129A">
        <w:t>major maintenance</w:t>
      </w:r>
      <w:r w:rsidR="007439CF">
        <w:t xml:space="preserve"> period</w:t>
      </w:r>
      <w:commentRangeEnd w:id="25"/>
      <w:r w:rsidR="00702D31">
        <w:rPr>
          <w:rStyle w:val="CommentReference"/>
        </w:rPr>
        <w:commentReference w:id="25"/>
      </w:r>
      <w:commentRangeEnd w:id="26"/>
      <w:r w:rsidR="00635D0A">
        <w:rPr>
          <w:rStyle w:val="CommentReference"/>
        </w:rPr>
        <w:commentReference w:id="26"/>
      </w:r>
      <w:r w:rsidR="005124D7">
        <w:t xml:space="preserve"> would not </w:t>
      </w:r>
      <w:r w:rsidR="00635D0A">
        <w:t xml:space="preserve">impact the continued safe </w:t>
      </w:r>
      <w:r w:rsidR="00036757">
        <w:t>operation</w:t>
      </w:r>
      <w:r w:rsidR="00635D0A">
        <w:t xml:space="preserve"> and function of the flask</w:t>
      </w:r>
      <w:r w:rsidR="0030129A">
        <w:t>.</w:t>
      </w:r>
    </w:p>
    <w:p w14:paraId="59BA3D21" w14:textId="3387AAF5" w:rsidR="00F32C30" w:rsidRDefault="00436AD7" w:rsidP="00392B13">
      <w:pPr>
        <w:pStyle w:val="NumList1"/>
      </w:pPr>
      <w:r w:rsidRPr="00062185">
        <w:t xml:space="preserve">The engineering assessor examined the </w:t>
      </w:r>
      <w:r w:rsidR="00546F16" w:rsidRPr="00062185">
        <w:t>scope</w:t>
      </w:r>
      <w:r w:rsidR="00062185" w:rsidRPr="00062185">
        <w:t>s</w:t>
      </w:r>
      <w:r w:rsidR="00546F16" w:rsidRPr="00062185">
        <w:t xml:space="preserve"> of flask major maintenance</w:t>
      </w:r>
      <w:r w:rsidR="00C55C1D">
        <w:t xml:space="preserve">, </w:t>
      </w:r>
      <w:r w:rsidR="00546F16" w:rsidRPr="00062185">
        <w:t xml:space="preserve">the routine maintenance conducted </w:t>
      </w:r>
      <w:r w:rsidR="00A86E9C" w:rsidRPr="00062185">
        <w:t>at each use</w:t>
      </w:r>
      <w:r w:rsidR="00D36921" w:rsidRPr="00062185">
        <w:t xml:space="preserve"> and the </w:t>
      </w:r>
      <w:r w:rsidR="00037CED" w:rsidRPr="00062185">
        <w:t>three</w:t>
      </w:r>
      <w:r w:rsidR="00D36921" w:rsidRPr="00062185">
        <w:t xml:space="preserve">-yearly maintenance for </w:t>
      </w:r>
      <w:r w:rsidR="00C42279" w:rsidRPr="00062185">
        <w:t>seal replacements</w:t>
      </w:r>
      <w:r w:rsidR="00C42279">
        <w:t xml:space="preserve">. The assessor </w:t>
      </w:r>
      <w:r w:rsidR="00B22DE9">
        <w:t>con</w:t>
      </w:r>
      <w:r w:rsidR="00514ECB">
        <w:t xml:space="preserve">cluded that </w:t>
      </w:r>
      <w:r w:rsidR="00036757">
        <w:t xml:space="preserve">extending the major maintenance period does not </w:t>
      </w:r>
      <w:r w:rsidR="0061153C">
        <w:t xml:space="preserve">undermine the existing claims, arguments and evidence in the Package Design Safety Report (PDSR) </w:t>
      </w:r>
      <w:r w:rsidR="00FA23D6">
        <w:t xml:space="preserve">[23] </w:t>
      </w:r>
      <w:r w:rsidR="00BD13FC">
        <w:t>and that there is adequa</w:t>
      </w:r>
      <w:r w:rsidR="006F1EC6">
        <w:t xml:space="preserve">te justification </w:t>
      </w:r>
      <w:r w:rsidR="006F1EC6">
        <w:lastRenderedPageBreak/>
        <w:t>for continued operation for the increased major flask maintenance period</w:t>
      </w:r>
      <w:r w:rsidR="009D09B8">
        <w:t xml:space="preserve"> of five years</w:t>
      </w:r>
      <w:r w:rsidR="006F1EC6">
        <w:t>.</w:t>
      </w:r>
      <w:r w:rsidR="006F1EC6" w:rsidDel="006F1EC6">
        <w:t xml:space="preserve"> </w:t>
      </w:r>
    </w:p>
    <w:p w14:paraId="27109A7A" w14:textId="77777777" w:rsidR="00392B13" w:rsidRDefault="00392B13" w:rsidP="00392B13">
      <w:pPr>
        <w:pStyle w:val="Heading2"/>
      </w:pPr>
      <w:bookmarkStart w:id="27" w:name="_Toc141095288"/>
      <w:bookmarkStart w:id="28" w:name="_Toc148619127"/>
      <w:r>
        <w:t>Review of Previous Renewal</w:t>
      </w:r>
      <w:bookmarkEnd w:id="27"/>
      <w:bookmarkEnd w:id="28"/>
    </w:p>
    <w:p w14:paraId="23306743" w14:textId="4437B9CD" w:rsidR="000F66B8" w:rsidRDefault="00392B13" w:rsidP="00392B13">
      <w:pPr>
        <w:pStyle w:val="NumList1"/>
      </w:pPr>
      <w:r>
        <w:t xml:space="preserve">At the last renewal of the package design approval, </w:t>
      </w:r>
      <w:r w:rsidR="001B643A">
        <w:t>our</w:t>
      </w:r>
      <w:r>
        <w:t xml:space="preserve"> human factors assessment </w:t>
      </w:r>
      <w:r w:rsidR="00C3319A">
        <w:t xml:space="preserve">[24] </w:t>
      </w:r>
      <w:r>
        <w:t>identified some short</w:t>
      </w:r>
      <w:r w:rsidR="00182C01">
        <w:t xml:space="preserve">falls </w:t>
      </w:r>
      <w:r w:rsidR="00E86D3F">
        <w:t xml:space="preserve">in the identification of </w:t>
      </w:r>
      <w:r w:rsidR="00747E1F">
        <w:t xml:space="preserve">the administrative controls and operating limits for the Mk A2 AGR flask and their </w:t>
      </w:r>
      <w:r w:rsidR="006E06FB">
        <w:t xml:space="preserve">inclusion </w:t>
      </w:r>
      <w:commentRangeStart w:id="29"/>
      <w:commentRangeStart w:id="30"/>
      <w:commentRangeEnd w:id="29"/>
      <w:r w:rsidR="00CA0A48">
        <w:rPr>
          <w:rStyle w:val="CommentReference"/>
        </w:rPr>
        <w:commentReference w:id="29"/>
      </w:r>
      <w:commentRangeEnd w:id="30"/>
      <w:r w:rsidR="006E06FB">
        <w:rPr>
          <w:rStyle w:val="CommentReference"/>
        </w:rPr>
        <w:commentReference w:id="30"/>
      </w:r>
      <w:r>
        <w:t xml:space="preserve">in </w:t>
      </w:r>
      <w:r w:rsidR="004549CF">
        <w:t xml:space="preserve">the package </w:t>
      </w:r>
      <w:r>
        <w:t>operating and handling instructions.</w:t>
      </w:r>
      <w:r w:rsidR="006513FA">
        <w:t xml:space="preserve"> </w:t>
      </w:r>
      <w:r w:rsidR="006E06FB">
        <w:t xml:space="preserve">We </w:t>
      </w:r>
      <w:r w:rsidR="00281E64">
        <w:t xml:space="preserve">managed </w:t>
      </w:r>
      <w:r w:rsidR="006E06FB">
        <w:t xml:space="preserve">this </w:t>
      </w:r>
      <w:r w:rsidR="00281E64">
        <w:t xml:space="preserve">with the applicant via </w:t>
      </w:r>
      <w:r w:rsidR="000F66B8">
        <w:t xml:space="preserve">a </w:t>
      </w:r>
      <w:r w:rsidR="00281E64">
        <w:t>Regulatory Issue [</w:t>
      </w:r>
      <w:r w:rsidR="00C3319A">
        <w:t>25</w:t>
      </w:r>
      <w:r w:rsidR="00281E64">
        <w:t>]</w:t>
      </w:r>
      <w:r w:rsidR="000F66B8">
        <w:t xml:space="preserve">, which </w:t>
      </w:r>
      <w:r w:rsidR="006E4A1C">
        <w:t>we have</w:t>
      </w:r>
      <w:r w:rsidR="000F66B8">
        <w:t xml:space="preserve"> now closed.</w:t>
      </w:r>
    </w:p>
    <w:p w14:paraId="73124F5E" w14:textId="79F498F7" w:rsidR="00D03729" w:rsidRDefault="00F06BBF" w:rsidP="00392B13">
      <w:pPr>
        <w:pStyle w:val="NumList1"/>
      </w:pPr>
      <w:r>
        <w:t xml:space="preserve">Our </w:t>
      </w:r>
      <w:r w:rsidR="00DD0830">
        <w:t xml:space="preserve">last renewal </w:t>
      </w:r>
      <w:r w:rsidR="00EF6483">
        <w:t xml:space="preserve">maintained the practice </w:t>
      </w:r>
      <w:r w:rsidR="00534D17">
        <w:t>of</w:t>
      </w:r>
      <w:r w:rsidR="00EF6483">
        <w:t xml:space="preserve"> issuing separate certificates for the package design and</w:t>
      </w:r>
      <w:r w:rsidR="00DD0830">
        <w:t xml:space="preserve"> </w:t>
      </w:r>
      <w:r w:rsidR="00EF6483">
        <w:t>shipment approvals</w:t>
      </w:r>
      <w:r w:rsidR="00EC575A">
        <w:t xml:space="preserve"> for each</w:t>
      </w:r>
      <w:r w:rsidR="00564E54">
        <w:t xml:space="preserve"> package</w:t>
      </w:r>
      <w:r w:rsidR="00EC575A">
        <w:t xml:space="preserve"> variant</w:t>
      </w:r>
      <w:r w:rsidR="00EF6483">
        <w:t xml:space="preserve">. I see no benefit from separate </w:t>
      </w:r>
      <w:r w:rsidR="00EC575A">
        <w:t xml:space="preserve">package design and shipment </w:t>
      </w:r>
      <w:r w:rsidR="00EF6483">
        <w:t>approvals</w:t>
      </w:r>
      <w:r w:rsidR="001B05A0">
        <w:t xml:space="preserve"> in this case</w:t>
      </w:r>
      <w:r w:rsidR="00A817F0">
        <w:t xml:space="preserve"> and judge i</w:t>
      </w:r>
      <w:r w:rsidR="00D8089C">
        <w:t xml:space="preserve">t would be more efficient to </w:t>
      </w:r>
      <w:r w:rsidR="00684C68">
        <w:t xml:space="preserve">issue </w:t>
      </w:r>
      <w:r w:rsidR="00D8089C">
        <w:t>combined certificate</w:t>
      </w:r>
      <w:r w:rsidR="00E56C64">
        <w:t>s for each variant</w:t>
      </w:r>
      <w:r w:rsidR="00D8089C">
        <w:t xml:space="preserve"> and the applicant agrees with this approach</w:t>
      </w:r>
      <w:r w:rsidR="003A4F05">
        <w:t xml:space="preserve"> [26]</w:t>
      </w:r>
      <w:r w:rsidR="00D8089C">
        <w:t>.</w:t>
      </w:r>
      <w:r w:rsidR="001B05A0">
        <w:t xml:space="preserve"> </w:t>
      </w:r>
    </w:p>
    <w:p w14:paraId="59A5C587" w14:textId="3AD39F18" w:rsidR="0038766B" w:rsidRPr="0038766B" w:rsidRDefault="000F617C" w:rsidP="00410423">
      <w:pPr>
        <w:pStyle w:val="Heading1"/>
      </w:pPr>
      <w:bookmarkStart w:id="31" w:name="_Toc148619128"/>
      <w:r>
        <w:t>Matters Arising from ONRs Work</w:t>
      </w:r>
      <w:bookmarkEnd w:id="31"/>
    </w:p>
    <w:p w14:paraId="059F043E" w14:textId="3DF365A7" w:rsidR="004C3B28" w:rsidRPr="0038766B" w:rsidRDefault="004C3B28" w:rsidP="004C3B28">
      <w:pPr>
        <w:pStyle w:val="NumList1"/>
      </w:pPr>
      <w:r>
        <w:t xml:space="preserve">There are no matters arising from </w:t>
      </w:r>
      <w:r w:rsidR="00B5095A">
        <w:t>our</w:t>
      </w:r>
      <w:r>
        <w:t xml:space="preserve"> assessment of this modification application.</w:t>
      </w:r>
    </w:p>
    <w:p w14:paraId="669047B6" w14:textId="77777777" w:rsidR="00777BCE" w:rsidRDefault="00777BCE" w:rsidP="00410423">
      <w:pPr>
        <w:pStyle w:val="Heading1"/>
      </w:pPr>
      <w:bookmarkStart w:id="32" w:name="_Toc148619129"/>
      <w:r>
        <w:t>Conclusions</w:t>
      </w:r>
      <w:bookmarkEnd w:id="32"/>
    </w:p>
    <w:p w14:paraId="5869B050" w14:textId="754687F7" w:rsidR="00B575B2" w:rsidRPr="0038766B" w:rsidRDefault="0038766B" w:rsidP="00B575B2">
      <w:pPr>
        <w:pStyle w:val="NumList1"/>
      </w:pPr>
      <w:r w:rsidRPr="0038766B">
        <w:t xml:space="preserve">I </w:t>
      </w:r>
      <w:r w:rsidR="001512C2">
        <w:t xml:space="preserve">conclude that </w:t>
      </w:r>
      <w:r w:rsidR="008B4232">
        <w:t>the proposed mo</w:t>
      </w:r>
      <w:r w:rsidR="00B575B2" w:rsidRPr="008C3321">
        <w:t xml:space="preserve">dification </w:t>
      </w:r>
      <w:r w:rsidR="00B575B2">
        <w:t>provides a</w:t>
      </w:r>
      <w:r w:rsidR="008B4232">
        <w:t>n adequate</w:t>
      </w:r>
      <w:r w:rsidR="00B575B2">
        <w:t xml:space="preserve"> </w:t>
      </w:r>
      <w:r w:rsidR="00B575B2" w:rsidRPr="004169DF">
        <w:t>justification for</w:t>
      </w:r>
      <w:r w:rsidR="00B575B2" w:rsidRPr="008C3321">
        <w:t xml:space="preserve"> </w:t>
      </w:r>
      <w:r w:rsidR="005A3611">
        <w:t xml:space="preserve">extension of the flask major maintenance period </w:t>
      </w:r>
      <w:r w:rsidR="00AD3C42">
        <w:t xml:space="preserve">from four </w:t>
      </w:r>
      <w:r w:rsidR="005A3611">
        <w:t xml:space="preserve">to </w:t>
      </w:r>
      <w:r w:rsidR="00AD3C42">
        <w:t>five</w:t>
      </w:r>
      <w:r w:rsidR="005A3611">
        <w:t xml:space="preserve"> years</w:t>
      </w:r>
      <w:r w:rsidR="00B575B2" w:rsidRPr="008C3321">
        <w:t>.</w:t>
      </w:r>
    </w:p>
    <w:p w14:paraId="3AD06306" w14:textId="16D2DEFB" w:rsidR="0038766B" w:rsidRPr="0038766B" w:rsidRDefault="00777BCE" w:rsidP="00410423">
      <w:pPr>
        <w:pStyle w:val="Heading1"/>
      </w:pPr>
      <w:bookmarkStart w:id="33" w:name="_Toc148619130"/>
      <w:r>
        <w:t>Recommendations</w:t>
      </w:r>
      <w:bookmarkEnd w:id="33"/>
    </w:p>
    <w:p w14:paraId="6773BBE3" w14:textId="2328E516" w:rsidR="0038766B" w:rsidRDefault="0038766B">
      <w:pPr>
        <w:pStyle w:val="NumList1"/>
      </w:pPr>
      <w:r w:rsidRPr="0038766B">
        <w:t xml:space="preserve">I recommend that </w:t>
      </w:r>
      <w:r w:rsidR="00F922DC">
        <w:t xml:space="preserve">the Competent Authority </w:t>
      </w:r>
      <w:r w:rsidR="005D379F">
        <w:t xml:space="preserve">approves </w:t>
      </w:r>
      <w:r w:rsidR="0004551E">
        <w:t xml:space="preserve">the </w:t>
      </w:r>
      <w:r w:rsidR="005D379F">
        <w:t>extension of the flask maintenance pe</w:t>
      </w:r>
      <w:r w:rsidR="004D430A">
        <w:t xml:space="preserve">riod </w:t>
      </w:r>
      <w:r w:rsidR="00113A29">
        <w:t xml:space="preserve">from four </w:t>
      </w:r>
      <w:r w:rsidR="004D430A">
        <w:t xml:space="preserve">to </w:t>
      </w:r>
      <w:r w:rsidR="00113A29">
        <w:t>five</w:t>
      </w:r>
      <w:r w:rsidR="004D430A">
        <w:t xml:space="preserve"> years, as p</w:t>
      </w:r>
      <w:r w:rsidR="00E624E3">
        <w:t>roposed b</w:t>
      </w:r>
      <w:r w:rsidR="00F60311">
        <w:t>y</w:t>
      </w:r>
      <w:r w:rsidR="004D430A">
        <w:t xml:space="preserve"> Modification N0251.</w:t>
      </w:r>
      <w:r w:rsidR="009D0B9C">
        <w:t xml:space="preserve"> </w:t>
      </w:r>
      <w:r w:rsidR="00C34C46" w:rsidRPr="00C34C46">
        <w:t xml:space="preserve">This will necessitate the issue of revised certificates </w:t>
      </w:r>
      <w:r w:rsidR="00C55F63">
        <w:t xml:space="preserve">for the </w:t>
      </w:r>
      <w:r w:rsidR="00C34C46" w:rsidRPr="00C34C46">
        <w:t>package design</w:t>
      </w:r>
      <w:r w:rsidR="000E2D9C">
        <w:t xml:space="preserve"> approval</w:t>
      </w:r>
      <w:r w:rsidR="00C34C46" w:rsidRPr="00C34C46">
        <w:t xml:space="preserve"> and shipment approval for the ‘A’, ‘B’, ‘D’ and ‘E’ variants of the Mk A2 AGR flask under the GB/2834 </w:t>
      </w:r>
      <w:r w:rsidR="00355911">
        <w:t xml:space="preserve">CA </w:t>
      </w:r>
      <w:r w:rsidR="00C34C46" w:rsidRPr="00C34C46">
        <w:t>identification mark.</w:t>
      </w:r>
    </w:p>
    <w:p w14:paraId="1A11DC15" w14:textId="3C8D218E" w:rsidR="004639B6" w:rsidRPr="0038766B" w:rsidRDefault="004639B6" w:rsidP="00AC2E98">
      <w:pPr>
        <w:pStyle w:val="NumList1"/>
      </w:pPr>
      <w:r>
        <w:t>I further recommend that the package design and shipment approvals are granted under a combined certificat</w:t>
      </w:r>
      <w:r w:rsidR="00BF4F35">
        <w:t>e</w:t>
      </w:r>
      <w:r w:rsidR="0088411B">
        <w:t xml:space="preserve"> for each </w:t>
      </w:r>
      <w:r w:rsidR="00BA0620">
        <w:t xml:space="preserve">package </w:t>
      </w:r>
      <w:r w:rsidR="0088411B">
        <w:t>variant</w:t>
      </w:r>
      <w:r w:rsidR="00BF4F35">
        <w:t>.</w:t>
      </w:r>
    </w:p>
    <w:bookmarkEnd w:id="5" w:displacedByCustomXml="next"/>
    <w:bookmarkStart w:id="34" w:name="_Toc148619131" w:displacedByCustomXml="next"/>
    <w:sdt>
      <w:sdtPr>
        <w:rPr>
          <w:sz w:val="24"/>
        </w:rPr>
        <w:id w:val="1663974676"/>
        <w:docPartObj>
          <w:docPartGallery w:val="Bibliographies"/>
          <w:docPartUnique/>
        </w:docPartObj>
      </w:sdtPr>
      <w:sdtEndPr/>
      <w:sdtContent>
        <w:p w14:paraId="13A8D2DA" w14:textId="2766E623" w:rsidR="00AC2E98" w:rsidRDefault="00AC2E98" w:rsidP="001B115F">
          <w:pPr>
            <w:pStyle w:val="Heading1"/>
            <w:pageBreakBefore/>
            <w:numPr>
              <w:ilvl w:val="0"/>
              <w:numId w:val="0"/>
            </w:numPr>
            <w:spacing w:after="0"/>
          </w:pPr>
          <w:r>
            <w:t>References</w:t>
          </w:r>
          <w:bookmarkEnd w:id="34"/>
        </w:p>
        <w:sdt>
          <w:sdtPr>
            <w:id w:val="-573587230"/>
            <w:showingPlcHdr/>
            <w:bibliography/>
          </w:sdtPr>
          <w:sdtEndPr/>
          <w:sdtContent>
            <w:p w14:paraId="4EADA6DF" w14:textId="07D81500" w:rsidR="00AC2E98" w:rsidRDefault="009D7DF2" w:rsidP="009D7DF2">
              <w:pPr>
                <w:spacing w:after="0"/>
              </w:pPr>
              <w:r>
                <w:t xml:space="preserve">     </w:t>
              </w:r>
            </w:p>
          </w:sdtContent>
        </w:sdt>
      </w:sdtContent>
    </w:sdt>
    <w:p w14:paraId="6239C3AC" w14:textId="10F96FBE" w:rsidR="009E0E52" w:rsidRDefault="00700EC1" w:rsidP="00CB0188">
      <w:pPr>
        <w:pStyle w:val="NumList1"/>
        <w:numPr>
          <w:ilvl w:val="0"/>
          <w:numId w:val="0"/>
        </w:numPr>
        <w:ind w:left="709" w:hanging="709"/>
      </w:pPr>
      <w:r>
        <w:t>[1]</w:t>
      </w:r>
      <w:r>
        <w:tab/>
        <w:t xml:space="preserve">EDF, </w:t>
      </w:r>
      <w:r w:rsidR="00C1263E">
        <w:t>“</w:t>
      </w:r>
      <w:r w:rsidR="00571C66" w:rsidRPr="00571C66">
        <w:t>Mk A2 AGR Flask. Increase in the Major Maintenance Period from 4 to 5 Years and Committed Updates to the PDSR from Modification N0219</w:t>
      </w:r>
      <w:r w:rsidR="00C1263E">
        <w:t>”</w:t>
      </w:r>
      <w:r w:rsidR="00571C66" w:rsidRPr="00571C66">
        <w:t>, Modification N0251, NSLGEN32823</w:t>
      </w:r>
      <w:r w:rsidR="00571C66">
        <w:t xml:space="preserve">, </w:t>
      </w:r>
      <w:r w:rsidR="00571C66" w:rsidRPr="00571C66">
        <w:t>April 2023</w:t>
      </w:r>
      <w:r w:rsidR="00CB0188">
        <w:t xml:space="preserve">, </w:t>
      </w:r>
      <w:proofErr w:type="spellStart"/>
      <w:r w:rsidR="00571C66" w:rsidRPr="00571C66">
        <w:t>WIReD</w:t>
      </w:r>
      <w:proofErr w:type="spellEnd"/>
      <w:r w:rsidR="00571C66" w:rsidRPr="00571C66">
        <w:t xml:space="preserve"> Ref: ONRW-2019369590-2268.</w:t>
      </w:r>
    </w:p>
    <w:p w14:paraId="561D1721" w14:textId="3D552B6F" w:rsidR="001D50BA" w:rsidRDefault="00677147" w:rsidP="00CB0188">
      <w:pPr>
        <w:pStyle w:val="NumList1"/>
        <w:numPr>
          <w:ilvl w:val="0"/>
          <w:numId w:val="0"/>
        </w:numPr>
        <w:ind w:left="709" w:hanging="709"/>
      </w:pPr>
      <w:r>
        <w:t>[2]</w:t>
      </w:r>
      <w:r>
        <w:tab/>
      </w:r>
      <w:r w:rsidR="00AE1D34">
        <w:t xml:space="preserve">EDF, </w:t>
      </w:r>
      <w:r w:rsidR="00C1263E">
        <w:t>“</w:t>
      </w:r>
      <w:r w:rsidR="00AE1D34" w:rsidRPr="00AE1D34">
        <w:t>EDF Energy Nuclear Generation - Modification Number N0251 Issue 1</w:t>
      </w:r>
      <w:r w:rsidR="00F47E10">
        <w:t>”</w:t>
      </w:r>
      <w:r w:rsidR="00AE1D34" w:rsidRPr="00AE1D34">
        <w:t>, February 2023</w:t>
      </w:r>
      <w:r w:rsidR="00AE1D34">
        <w:t xml:space="preserve">, </w:t>
      </w:r>
      <w:proofErr w:type="spellStart"/>
      <w:r w:rsidR="00AE1D34" w:rsidRPr="00AE1D34">
        <w:t>WIReD</w:t>
      </w:r>
      <w:proofErr w:type="spellEnd"/>
      <w:r w:rsidR="00AE1D34" w:rsidRPr="00AE1D34">
        <w:t xml:space="preserve"> Ref: ONRW-2019369590-2271.</w:t>
      </w:r>
    </w:p>
    <w:p w14:paraId="50053082" w14:textId="4FF16A13" w:rsidR="00285F15" w:rsidRDefault="00BE10A2" w:rsidP="00285F15">
      <w:pPr>
        <w:pStyle w:val="NumList1"/>
        <w:numPr>
          <w:ilvl w:val="0"/>
          <w:numId w:val="0"/>
        </w:numPr>
        <w:ind w:left="709" w:hanging="709"/>
      </w:pPr>
      <w:r>
        <w:t>[3]</w:t>
      </w:r>
      <w:r>
        <w:tab/>
        <w:t xml:space="preserve">ONR, </w:t>
      </w:r>
      <w:r w:rsidR="00C1263E">
        <w:t>“</w:t>
      </w:r>
      <w:r w:rsidR="00285F15">
        <w:t>Certificate of Approval of Package Design for the Carriage of Radioactive Material, GB/2834A/B(M)F (Rev.12)</w:t>
      </w:r>
      <w:r w:rsidR="00F47E10">
        <w:t>”</w:t>
      </w:r>
      <w:r w:rsidR="00321CD0">
        <w:t xml:space="preserve">, </w:t>
      </w:r>
      <w:r w:rsidR="00285F15">
        <w:t>CM9 Ref: 2022/52758.</w:t>
      </w:r>
    </w:p>
    <w:p w14:paraId="7222BC5F" w14:textId="36DFCE56" w:rsidR="00285F15" w:rsidRDefault="00321CD0" w:rsidP="00842E69">
      <w:pPr>
        <w:pStyle w:val="NumList1"/>
        <w:numPr>
          <w:ilvl w:val="0"/>
          <w:numId w:val="0"/>
        </w:numPr>
        <w:ind w:left="709" w:hanging="709"/>
      </w:pPr>
      <w:r>
        <w:t>[4]</w:t>
      </w:r>
      <w:r>
        <w:tab/>
        <w:t xml:space="preserve">ONR, </w:t>
      </w:r>
      <w:r w:rsidR="00C1263E">
        <w:t>“</w:t>
      </w:r>
      <w:r w:rsidR="00285F15">
        <w:t>Certificate of Approval of Package Design for the Carriage of Radioactive Material, GB/2834B/B(M)F (Rev.12)</w:t>
      </w:r>
      <w:r w:rsidR="00F47E10">
        <w:t>”</w:t>
      </w:r>
      <w:r>
        <w:t xml:space="preserve">, </w:t>
      </w:r>
      <w:r w:rsidR="00285F15">
        <w:t>CM9 Ref: 2022/52759.</w:t>
      </w:r>
    </w:p>
    <w:p w14:paraId="39A17DDA" w14:textId="726A8CAB" w:rsidR="00285F15" w:rsidRDefault="00321CD0" w:rsidP="00842E69">
      <w:pPr>
        <w:pStyle w:val="NumList1"/>
        <w:numPr>
          <w:ilvl w:val="0"/>
          <w:numId w:val="0"/>
        </w:numPr>
        <w:ind w:left="709" w:hanging="709"/>
      </w:pPr>
      <w:r>
        <w:t>[5]</w:t>
      </w:r>
      <w:r>
        <w:tab/>
        <w:t xml:space="preserve">ONR, </w:t>
      </w:r>
      <w:r w:rsidR="00C1263E">
        <w:t>“</w:t>
      </w:r>
      <w:r w:rsidR="00285F15">
        <w:t>Certificate of Approval of Package Design for the Carriage of Radioactive Material, GB/2834D/B(M) (Rev.12)</w:t>
      </w:r>
      <w:r w:rsidR="00F47E10">
        <w:t>”</w:t>
      </w:r>
      <w:r>
        <w:t xml:space="preserve">, </w:t>
      </w:r>
      <w:r w:rsidR="00285F15">
        <w:t>CM9 Ref: 2022/52762.</w:t>
      </w:r>
    </w:p>
    <w:p w14:paraId="1D6B1184" w14:textId="3C56FB80" w:rsidR="00BE10A2" w:rsidRDefault="00321CD0" w:rsidP="00285F15">
      <w:pPr>
        <w:pStyle w:val="NumList1"/>
        <w:numPr>
          <w:ilvl w:val="0"/>
          <w:numId w:val="0"/>
        </w:numPr>
        <w:ind w:left="709" w:hanging="709"/>
      </w:pPr>
      <w:r>
        <w:t>[6]</w:t>
      </w:r>
      <w:r w:rsidR="00842E69">
        <w:tab/>
        <w:t xml:space="preserve">ONR, </w:t>
      </w:r>
      <w:r w:rsidR="00C1263E">
        <w:t>“</w:t>
      </w:r>
      <w:r w:rsidR="00285F15">
        <w:t>Certificate of Approval of Package Design for the Carriage of Radioactive Material, GB/2834E/B(M) (Rev.4)</w:t>
      </w:r>
      <w:r w:rsidR="00F47E10">
        <w:t>”</w:t>
      </w:r>
      <w:r w:rsidR="00842E69">
        <w:t xml:space="preserve">, </w:t>
      </w:r>
      <w:r w:rsidR="00285F15">
        <w:t>CM9 Ref: 2022/52763.</w:t>
      </w:r>
    </w:p>
    <w:p w14:paraId="1196B524" w14:textId="4EB1366B" w:rsidR="00842E69" w:rsidRDefault="004460AA" w:rsidP="004460AA">
      <w:pPr>
        <w:pStyle w:val="NumList1"/>
        <w:numPr>
          <w:ilvl w:val="0"/>
          <w:numId w:val="0"/>
        </w:numPr>
        <w:ind w:left="709" w:hanging="709"/>
      </w:pPr>
      <w:r>
        <w:t>[7]</w:t>
      </w:r>
      <w:r>
        <w:tab/>
        <w:t xml:space="preserve">ONR, </w:t>
      </w:r>
      <w:r w:rsidR="00C1263E">
        <w:t>“</w:t>
      </w:r>
      <w:r w:rsidR="00842E69">
        <w:t>Certificate of Approval for the Shipment of Radioactive Material, GB/2834A/B(M)FT (Rev.15)</w:t>
      </w:r>
      <w:r w:rsidR="00F47E10">
        <w:t>”</w:t>
      </w:r>
      <w:r>
        <w:t xml:space="preserve">, </w:t>
      </w:r>
      <w:r w:rsidR="00842E69">
        <w:t>CM9 Ref: 2022/52766.</w:t>
      </w:r>
    </w:p>
    <w:p w14:paraId="5DAFD009" w14:textId="090F6576" w:rsidR="00842E69" w:rsidRDefault="004460AA" w:rsidP="004460AA">
      <w:pPr>
        <w:pStyle w:val="NumList1"/>
        <w:numPr>
          <w:ilvl w:val="0"/>
          <w:numId w:val="0"/>
        </w:numPr>
        <w:ind w:left="709" w:hanging="709"/>
      </w:pPr>
      <w:r>
        <w:t>[8]</w:t>
      </w:r>
      <w:r>
        <w:tab/>
        <w:t xml:space="preserve">ONR, </w:t>
      </w:r>
      <w:r w:rsidR="00C1263E">
        <w:t>“</w:t>
      </w:r>
      <w:r w:rsidR="00842E69">
        <w:t>Certificate of Approval for the Shipment of Radioactive Material, GB/2834B/B(M)FT (Rev.13)</w:t>
      </w:r>
      <w:r w:rsidR="00F47E10">
        <w:t>”</w:t>
      </w:r>
      <w:r>
        <w:t xml:space="preserve">, </w:t>
      </w:r>
      <w:r w:rsidR="00842E69">
        <w:t>CM9 Ref: 2022/52767.</w:t>
      </w:r>
    </w:p>
    <w:p w14:paraId="3CCCDEAF" w14:textId="080433E1" w:rsidR="00842E69" w:rsidRDefault="004460AA" w:rsidP="004460AA">
      <w:pPr>
        <w:pStyle w:val="NumList1"/>
        <w:numPr>
          <w:ilvl w:val="0"/>
          <w:numId w:val="0"/>
        </w:numPr>
        <w:ind w:left="709" w:hanging="709"/>
      </w:pPr>
      <w:r>
        <w:t>[9]</w:t>
      </w:r>
      <w:r>
        <w:tab/>
        <w:t xml:space="preserve">ONR, </w:t>
      </w:r>
      <w:r w:rsidR="00C1263E">
        <w:t>“</w:t>
      </w:r>
      <w:r w:rsidR="00842E69">
        <w:t>Certificate of Approval for the Shipment of Radioactive Material, GB/2834D/B(M)T (Rev.16)</w:t>
      </w:r>
      <w:r w:rsidR="00F47E10">
        <w:t>”</w:t>
      </w:r>
      <w:r>
        <w:t xml:space="preserve">, </w:t>
      </w:r>
      <w:r w:rsidR="00842E69">
        <w:t>CM9 Ref: 2022/52768.</w:t>
      </w:r>
    </w:p>
    <w:p w14:paraId="556D0656" w14:textId="5B75008E" w:rsidR="00842E69" w:rsidRDefault="004460AA" w:rsidP="00842E69">
      <w:pPr>
        <w:pStyle w:val="NumList1"/>
        <w:numPr>
          <w:ilvl w:val="0"/>
          <w:numId w:val="0"/>
        </w:numPr>
        <w:ind w:left="709" w:hanging="709"/>
      </w:pPr>
      <w:r>
        <w:t>[10]</w:t>
      </w:r>
      <w:r>
        <w:tab/>
        <w:t xml:space="preserve">ONR, </w:t>
      </w:r>
      <w:r w:rsidR="00C1263E">
        <w:t>“</w:t>
      </w:r>
      <w:r w:rsidR="00842E69">
        <w:t>Certificate of Approval for the Shipment of Radioactive Material, GB/2834E/B(M)T (Rev.4)</w:t>
      </w:r>
      <w:r w:rsidR="00F47E10">
        <w:t>”</w:t>
      </w:r>
      <w:r>
        <w:t xml:space="preserve">, </w:t>
      </w:r>
      <w:r w:rsidR="00842E69">
        <w:t>CM9 Ref: 2022/52769.</w:t>
      </w:r>
    </w:p>
    <w:p w14:paraId="23BE0601" w14:textId="17AB5606" w:rsidR="00A818FE" w:rsidRDefault="00A930D2" w:rsidP="00842E69">
      <w:pPr>
        <w:pStyle w:val="NumList1"/>
        <w:numPr>
          <w:ilvl w:val="0"/>
          <w:numId w:val="0"/>
        </w:numPr>
        <w:ind w:left="709" w:hanging="709"/>
      </w:pPr>
      <w:r>
        <w:t>[1</w:t>
      </w:r>
      <w:r w:rsidR="00FA23D6">
        <w:t>1</w:t>
      </w:r>
      <w:r>
        <w:t>]</w:t>
      </w:r>
      <w:r>
        <w:tab/>
      </w:r>
      <w:r w:rsidR="00A818FE">
        <w:t xml:space="preserve">ONR, </w:t>
      </w:r>
      <w:proofErr w:type="spellStart"/>
      <w:r w:rsidR="009942E3">
        <w:t>WIReD</w:t>
      </w:r>
      <w:proofErr w:type="spellEnd"/>
      <w:r w:rsidR="009942E3">
        <w:t xml:space="preserve"> Permissioning Record PR-01211.</w:t>
      </w:r>
    </w:p>
    <w:p w14:paraId="7F7583C8" w14:textId="230FD243" w:rsidR="009942E3" w:rsidRDefault="009942E3" w:rsidP="00842E69">
      <w:pPr>
        <w:pStyle w:val="NumList1"/>
        <w:numPr>
          <w:ilvl w:val="0"/>
          <w:numId w:val="0"/>
        </w:numPr>
        <w:ind w:left="709" w:hanging="709"/>
      </w:pPr>
      <w:r w:rsidRPr="00420B6A">
        <w:t>[1</w:t>
      </w:r>
      <w:r w:rsidR="00FA23D6">
        <w:t>2</w:t>
      </w:r>
      <w:r w:rsidRPr="00420B6A">
        <w:t>]</w:t>
      </w:r>
      <w:r w:rsidRPr="00420B6A">
        <w:tab/>
      </w:r>
      <w:r w:rsidR="00420B6A" w:rsidRPr="00420B6A">
        <w:t xml:space="preserve">EDF, </w:t>
      </w:r>
      <w:r w:rsidR="00F47E10">
        <w:t>“</w:t>
      </w:r>
      <w:r w:rsidR="00420B6A" w:rsidRPr="00420B6A">
        <w:t>Mod N0251 and N0232 Recove</w:t>
      </w:r>
      <w:r w:rsidR="00420B6A">
        <w:t>ry and Transport Approval Process</w:t>
      </w:r>
      <w:r w:rsidR="00F47E10">
        <w:t>”</w:t>
      </w:r>
      <w:r w:rsidR="00420B6A">
        <w:t xml:space="preserve">, Email to ONR, September 2023, </w:t>
      </w:r>
      <w:proofErr w:type="spellStart"/>
      <w:r w:rsidR="00420B6A">
        <w:t>WIReD</w:t>
      </w:r>
      <w:proofErr w:type="spellEnd"/>
      <w:r w:rsidR="00420B6A">
        <w:t xml:space="preserve"> Ref: ONRW-2019369590-4431.</w:t>
      </w:r>
    </w:p>
    <w:p w14:paraId="5DC251BE" w14:textId="31022304" w:rsidR="005663B8" w:rsidRDefault="005663B8" w:rsidP="00842E69">
      <w:pPr>
        <w:pStyle w:val="NumList1"/>
        <w:numPr>
          <w:ilvl w:val="0"/>
          <w:numId w:val="0"/>
        </w:numPr>
        <w:ind w:left="709" w:hanging="709"/>
      </w:pPr>
      <w:r>
        <w:t>[1</w:t>
      </w:r>
      <w:r w:rsidR="00FA23D6">
        <w:t>3</w:t>
      </w:r>
      <w:r>
        <w:t>]</w:t>
      </w:r>
      <w:r>
        <w:tab/>
        <w:t xml:space="preserve">ONR, </w:t>
      </w:r>
      <w:proofErr w:type="spellStart"/>
      <w:r>
        <w:t>WIReD</w:t>
      </w:r>
      <w:proofErr w:type="spellEnd"/>
      <w:r>
        <w:t xml:space="preserve"> Permissioning Record PR-01</w:t>
      </w:r>
      <w:r w:rsidR="00F969AB">
        <w:t>479.</w:t>
      </w:r>
    </w:p>
    <w:p w14:paraId="66FC40DF" w14:textId="3A061FA7" w:rsidR="007C726F" w:rsidRDefault="007C726F" w:rsidP="003B547C">
      <w:pPr>
        <w:pStyle w:val="NumList1"/>
        <w:numPr>
          <w:ilvl w:val="0"/>
          <w:numId w:val="0"/>
        </w:numPr>
        <w:ind w:left="709" w:hanging="709"/>
      </w:pPr>
      <w:r w:rsidRPr="003B547C">
        <w:t>[1</w:t>
      </w:r>
      <w:r w:rsidR="00FA23D6">
        <w:t>4</w:t>
      </w:r>
      <w:r w:rsidRPr="003B547C">
        <w:t>]</w:t>
      </w:r>
      <w:r w:rsidRPr="003B547C">
        <w:tab/>
      </w:r>
      <w:r>
        <w:t xml:space="preserve">ONR, </w:t>
      </w:r>
      <w:r w:rsidR="00035464">
        <w:t>“</w:t>
      </w:r>
      <w:r w:rsidR="00172222" w:rsidRPr="00172222">
        <w:t>GB/2834 Modification N0251 - Criticality Safety</w:t>
      </w:r>
      <w:r w:rsidR="00035464">
        <w:t>”</w:t>
      </w:r>
      <w:r w:rsidR="00172222" w:rsidRPr="00172222">
        <w:t xml:space="preserve">, </w:t>
      </w:r>
      <w:r w:rsidR="000236B2">
        <w:t xml:space="preserve">Internal </w:t>
      </w:r>
      <w:r w:rsidR="00172222" w:rsidRPr="00172222">
        <w:t>Email, April 2023</w:t>
      </w:r>
      <w:r w:rsidR="000236B2">
        <w:t xml:space="preserve">, </w:t>
      </w:r>
      <w:r w:rsidR="00172222" w:rsidRPr="00172222">
        <w:t>CM9 Ref: 2023/23271.</w:t>
      </w:r>
    </w:p>
    <w:p w14:paraId="4E113661" w14:textId="17F92349" w:rsidR="006D637E" w:rsidRDefault="006D637E" w:rsidP="00842E69">
      <w:pPr>
        <w:pStyle w:val="NumList1"/>
        <w:numPr>
          <w:ilvl w:val="0"/>
          <w:numId w:val="0"/>
        </w:numPr>
        <w:ind w:left="709" w:hanging="709"/>
        <w:rPr>
          <w:noProof/>
        </w:rPr>
      </w:pPr>
      <w:r>
        <w:t>[1</w:t>
      </w:r>
      <w:r w:rsidR="00FA23D6">
        <w:t>5</w:t>
      </w:r>
      <w:r>
        <w:t>]</w:t>
      </w:r>
      <w:r>
        <w:tab/>
        <w:t xml:space="preserve">ONR, </w:t>
      </w:r>
      <w:r w:rsidR="00035464">
        <w:rPr>
          <w:noProof/>
        </w:rPr>
        <w:t>“</w:t>
      </w:r>
      <w:r>
        <w:rPr>
          <w:noProof/>
        </w:rPr>
        <w:t>Safety Case Requirements Assessment of Modification N0219</w:t>
      </w:r>
      <w:r w:rsidR="00035464">
        <w:rPr>
          <w:noProof/>
        </w:rPr>
        <w:t>”</w:t>
      </w:r>
      <w:r>
        <w:rPr>
          <w:noProof/>
        </w:rPr>
        <w:t>, ONR-TD-AR-22-003</w:t>
      </w:r>
      <w:r w:rsidR="00BE415B">
        <w:rPr>
          <w:noProof/>
        </w:rPr>
        <w:t>, CM9 Ref: 2022/</w:t>
      </w:r>
      <w:r w:rsidR="005516A5">
        <w:rPr>
          <w:noProof/>
        </w:rPr>
        <w:t>31401</w:t>
      </w:r>
      <w:r w:rsidR="00BE415B">
        <w:rPr>
          <w:noProof/>
        </w:rPr>
        <w:t>.</w:t>
      </w:r>
    </w:p>
    <w:p w14:paraId="32CB95FB" w14:textId="4BCB6449" w:rsidR="00BE415B" w:rsidRDefault="00BE415B" w:rsidP="00BE415B">
      <w:pPr>
        <w:pStyle w:val="Bibliography"/>
        <w:ind w:left="720" w:hanging="720"/>
        <w:rPr>
          <w:noProof/>
        </w:rPr>
      </w:pPr>
      <w:r>
        <w:rPr>
          <w:noProof/>
        </w:rPr>
        <w:t>[1</w:t>
      </w:r>
      <w:r w:rsidR="00FA23D6">
        <w:rPr>
          <w:noProof/>
        </w:rPr>
        <w:t>6</w:t>
      </w:r>
      <w:r>
        <w:rPr>
          <w:noProof/>
        </w:rPr>
        <w:t>]</w:t>
      </w:r>
      <w:r>
        <w:rPr>
          <w:noProof/>
        </w:rPr>
        <w:tab/>
        <w:t xml:space="preserve">ONR, </w:t>
      </w:r>
      <w:r w:rsidR="00035464">
        <w:rPr>
          <w:noProof/>
        </w:rPr>
        <w:t>“</w:t>
      </w:r>
      <w:r w:rsidR="0081361B" w:rsidRPr="00E40EDB">
        <w:t xml:space="preserve">Compliance Inspection </w:t>
      </w:r>
      <w:r w:rsidR="0081361B">
        <w:t>–</w:t>
      </w:r>
      <w:r w:rsidR="0081361B" w:rsidRPr="00E40EDB">
        <w:t xml:space="preserve"> Nuclea</w:t>
      </w:r>
      <w:r w:rsidR="0081361B">
        <w:t xml:space="preserve">r </w:t>
      </w:r>
      <w:r w:rsidR="0081361B" w:rsidRPr="00E40EDB">
        <w:t>Transport</w:t>
      </w:r>
      <w:r w:rsidR="0081361B">
        <w:t xml:space="preserve"> - EDF”, </w:t>
      </w:r>
      <w:r w:rsidR="003A1E68">
        <w:t xml:space="preserve">May 2023, </w:t>
      </w:r>
      <w:proofErr w:type="spellStart"/>
      <w:r w:rsidR="003A1E68">
        <w:t>WIReD</w:t>
      </w:r>
      <w:proofErr w:type="spellEnd"/>
      <w:r w:rsidR="003A1E68">
        <w:t xml:space="preserve"> Inspection Record </w:t>
      </w:r>
      <w:r w:rsidR="0081361B">
        <w:t>IR-52708</w:t>
      </w:r>
      <w:r w:rsidR="0081361B" w:rsidRPr="00E40EDB">
        <w:t>.</w:t>
      </w:r>
    </w:p>
    <w:p w14:paraId="54B6CA66" w14:textId="54D32A45" w:rsidR="003B547C" w:rsidRDefault="003B547C" w:rsidP="00893FF1">
      <w:pPr>
        <w:ind w:left="709" w:hanging="709"/>
      </w:pPr>
      <w:r>
        <w:lastRenderedPageBreak/>
        <w:t>[1</w:t>
      </w:r>
      <w:r w:rsidR="00FA23D6">
        <w:t>7</w:t>
      </w:r>
      <w:r>
        <w:t>]</w:t>
      </w:r>
      <w:r w:rsidR="00893FF1">
        <w:tab/>
      </w:r>
      <w:r w:rsidR="00893FF1" w:rsidRPr="00893FF1">
        <w:t>United Nations Economic Commission for Europe</w:t>
      </w:r>
      <w:r w:rsidR="001A070A">
        <w:t xml:space="preserve"> (UNECE)</w:t>
      </w:r>
      <w:r w:rsidR="00893FF1">
        <w:t>, “</w:t>
      </w:r>
      <w:r w:rsidR="00893FF1" w:rsidRPr="00893FF1">
        <w:t>Agreement Concerning the International Carriage of Dangerous Goods by Road (ADR) 2023 Edition</w:t>
      </w:r>
      <w:r w:rsidR="00893FF1">
        <w:t xml:space="preserve">”, </w:t>
      </w:r>
      <w:hyperlink r:id="rId27" w:history="1">
        <w:r w:rsidR="00893FF1" w:rsidRPr="00617C8F">
          <w:rPr>
            <w:rStyle w:val="Hyperlink"/>
          </w:rPr>
          <w:t>www.unece.org</w:t>
        </w:r>
      </w:hyperlink>
      <w:r w:rsidR="00893FF1" w:rsidRPr="00893FF1">
        <w:t>.</w:t>
      </w:r>
    </w:p>
    <w:p w14:paraId="24AA2533" w14:textId="44098C88" w:rsidR="00893FF1" w:rsidRDefault="00893FF1" w:rsidP="00893FF1">
      <w:pPr>
        <w:ind w:left="709" w:hanging="709"/>
      </w:pPr>
      <w:r>
        <w:t>[1</w:t>
      </w:r>
      <w:r w:rsidR="00FA23D6">
        <w:t>8</w:t>
      </w:r>
      <w:r>
        <w:t>]</w:t>
      </w:r>
      <w:r>
        <w:tab/>
      </w:r>
      <w:r w:rsidR="00C94CB0">
        <w:t>Intergovernmental Organisation for International Carria</w:t>
      </w:r>
      <w:r w:rsidR="001A070A">
        <w:t>g</w:t>
      </w:r>
      <w:r w:rsidR="00C94CB0">
        <w:t>e by Rail (OTIF</w:t>
      </w:r>
      <w:r w:rsidR="001A070A">
        <w:t xml:space="preserve">), “Regulations Concerning </w:t>
      </w:r>
      <w:r w:rsidR="00B915A5">
        <w:t xml:space="preserve">the International Carriage of Dangerous Goods by Rail (RID) 2023 Edition”, </w:t>
      </w:r>
      <w:hyperlink r:id="rId28" w:history="1">
        <w:r w:rsidR="00B915A5" w:rsidRPr="00617C8F">
          <w:rPr>
            <w:rStyle w:val="Hyperlink"/>
          </w:rPr>
          <w:t>www.otif.org</w:t>
        </w:r>
      </w:hyperlink>
      <w:r w:rsidR="00B915A5">
        <w:t>.</w:t>
      </w:r>
    </w:p>
    <w:p w14:paraId="2CFF4138" w14:textId="3D6113B9" w:rsidR="00B915A5" w:rsidRDefault="00B915A5" w:rsidP="00893FF1">
      <w:pPr>
        <w:ind w:left="709" w:hanging="709"/>
      </w:pPr>
      <w:r>
        <w:t>[</w:t>
      </w:r>
      <w:r w:rsidR="00FA23D6">
        <w:t>19</w:t>
      </w:r>
      <w:r>
        <w:t>]</w:t>
      </w:r>
      <w:r w:rsidR="001D1957">
        <w:tab/>
        <w:t>“The Carriage of Dangerous Goods</w:t>
      </w:r>
      <w:r w:rsidR="00F507BD">
        <w:t xml:space="preserve"> and Use of Transportable Pressure Equipment Regulations (CDG) 2009”, SI 2009 No. 1348</w:t>
      </w:r>
      <w:r w:rsidR="00327351">
        <w:t xml:space="preserve">, </w:t>
      </w:r>
      <w:hyperlink r:id="rId29" w:history="1">
        <w:r w:rsidR="00327351" w:rsidRPr="00617C8F">
          <w:rPr>
            <w:rStyle w:val="Hyperlink"/>
          </w:rPr>
          <w:t>www.legislation.gov.uk</w:t>
        </w:r>
      </w:hyperlink>
      <w:r w:rsidR="00327351">
        <w:t>.</w:t>
      </w:r>
    </w:p>
    <w:p w14:paraId="1DBCBD42" w14:textId="503E83A3" w:rsidR="003B547C" w:rsidRPr="00E40EDB" w:rsidRDefault="003B547C" w:rsidP="003B547C">
      <w:pPr>
        <w:pStyle w:val="NumList1"/>
        <w:numPr>
          <w:ilvl w:val="0"/>
          <w:numId w:val="0"/>
        </w:numPr>
        <w:ind w:left="709" w:hanging="709"/>
      </w:pPr>
      <w:r w:rsidRPr="00E40EDB">
        <w:t>[2</w:t>
      </w:r>
      <w:r w:rsidR="00FA23D6">
        <w:t>0</w:t>
      </w:r>
      <w:r w:rsidRPr="00E40EDB">
        <w:t>]</w:t>
      </w:r>
      <w:r w:rsidRPr="00E40EDB">
        <w:tab/>
        <w:t>ONR, “</w:t>
      </w:r>
      <w:r w:rsidR="003A1E68">
        <w:t xml:space="preserve">Transport </w:t>
      </w:r>
      <w:r w:rsidRPr="00E40EDB">
        <w:t>Permissioning Assessment”, TRA-PER-GD-001 Revision 3</w:t>
      </w:r>
      <w:r w:rsidR="00396CD9">
        <w:t xml:space="preserve">, February 2021, CM9 Ref: </w:t>
      </w:r>
      <w:r w:rsidR="00396CD9" w:rsidRPr="00FF2AFB">
        <w:t>2021/14609</w:t>
      </w:r>
      <w:r w:rsidRPr="00E40EDB">
        <w:t>.</w:t>
      </w:r>
    </w:p>
    <w:p w14:paraId="4F0C1635" w14:textId="04422163" w:rsidR="003B547C" w:rsidRDefault="003B547C" w:rsidP="00B42C56">
      <w:pPr>
        <w:ind w:left="709" w:hanging="709"/>
        <w:rPr>
          <w:noProof/>
        </w:rPr>
      </w:pPr>
      <w:r>
        <w:t>[</w:t>
      </w:r>
      <w:r w:rsidR="00327351">
        <w:t>2</w:t>
      </w:r>
      <w:r w:rsidR="00FA23D6">
        <w:t>1</w:t>
      </w:r>
      <w:r>
        <w:t>]</w:t>
      </w:r>
      <w:r>
        <w:tab/>
      </w:r>
      <w:r w:rsidR="00475822">
        <w:rPr>
          <w:noProof/>
        </w:rPr>
        <w:t xml:space="preserve">ONR, </w:t>
      </w:r>
      <w:r w:rsidR="00C1263E">
        <w:rPr>
          <w:noProof/>
        </w:rPr>
        <w:t>“</w:t>
      </w:r>
      <w:r w:rsidR="00475822">
        <w:rPr>
          <w:noProof/>
        </w:rPr>
        <w:t>Shielding Assessment for GB/2834 - Mk A2 AGR Transport Flask - Modification N0251</w:t>
      </w:r>
      <w:r w:rsidR="00C1263E">
        <w:rPr>
          <w:noProof/>
        </w:rPr>
        <w:t>”</w:t>
      </w:r>
      <w:r w:rsidR="00475822">
        <w:rPr>
          <w:noProof/>
        </w:rPr>
        <w:t xml:space="preserve">, June 2023, </w:t>
      </w:r>
      <w:r w:rsidR="0081773C">
        <w:rPr>
          <w:noProof/>
        </w:rPr>
        <w:t xml:space="preserve">WIReD </w:t>
      </w:r>
      <w:r w:rsidR="00475822">
        <w:rPr>
          <w:noProof/>
        </w:rPr>
        <w:t xml:space="preserve">Ref: </w:t>
      </w:r>
      <w:r w:rsidR="0081773C">
        <w:rPr>
          <w:noProof/>
        </w:rPr>
        <w:t>ONRW-212</w:t>
      </w:r>
      <w:r w:rsidR="00F57003">
        <w:rPr>
          <w:noProof/>
        </w:rPr>
        <w:t>6615823-867.</w:t>
      </w:r>
    </w:p>
    <w:p w14:paraId="36DCF86C" w14:textId="65262E4C" w:rsidR="00B1631A" w:rsidRDefault="00B1631A" w:rsidP="00B42C56">
      <w:pPr>
        <w:ind w:left="709" w:hanging="709"/>
        <w:rPr>
          <w:noProof/>
        </w:rPr>
      </w:pPr>
      <w:r>
        <w:rPr>
          <w:noProof/>
        </w:rPr>
        <w:t>[2</w:t>
      </w:r>
      <w:r w:rsidR="00FA23D6">
        <w:rPr>
          <w:noProof/>
        </w:rPr>
        <w:t>2</w:t>
      </w:r>
      <w:r>
        <w:rPr>
          <w:noProof/>
        </w:rPr>
        <w:t>]</w:t>
      </w:r>
      <w:r>
        <w:rPr>
          <w:noProof/>
        </w:rPr>
        <w:tab/>
        <w:t xml:space="preserve">ONR, “Mechanical Engineering Assessment of EDF Mk A2 AGR Flask Category A Transport Modification N0251”, September 2023, WIReD Ref: </w:t>
      </w:r>
      <w:r w:rsidR="00C1263E">
        <w:rPr>
          <w:noProof/>
        </w:rPr>
        <w:t>ONRW-2126615823-1157.</w:t>
      </w:r>
    </w:p>
    <w:p w14:paraId="130AB32E" w14:textId="73E4839C" w:rsidR="00FA23D6" w:rsidRDefault="00FA23D6" w:rsidP="00B42C56">
      <w:pPr>
        <w:ind w:left="709" w:hanging="709"/>
        <w:rPr>
          <w:noProof/>
        </w:rPr>
      </w:pPr>
      <w:r>
        <w:rPr>
          <w:noProof/>
        </w:rPr>
        <w:t>[23]</w:t>
      </w:r>
      <w:r>
        <w:rPr>
          <w:noProof/>
        </w:rPr>
        <w:tab/>
        <w:t xml:space="preserve">EDF, “Package Design Safety Report for the Mk A2 AGR Flask Design No 2834”, E/REP/BRDB/0007/AGR/03, Rev 14, </w:t>
      </w:r>
      <w:r w:rsidR="00E75A5A">
        <w:rPr>
          <w:noProof/>
        </w:rPr>
        <w:t>November</w:t>
      </w:r>
      <w:r>
        <w:rPr>
          <w:noProof/>
        </w:rPr>
        <w:t xml:space="preserve"> 2023, WIReD Ref: ONRW-2019369590-2270.</w:t>
      </w:r>
    </w:p>
    <w:p w14:paraId="2F34C4A9" w14:textId="3279736B" w:rsidR="004549CF" w:rsidRPr="00CB7AAA" w:rsidRDefault="004549CF" w:rsidP="00A930D2">
      <w:pPr>
        <w:ind w:left="709" w:hanging="709"/>
        <w:rPr>
          <w:noProof/>
        </w:rPr>
      </w:pPr>
      <w:r>
        <w:rPr>
          <w:noProof/>
        </w:rPr>
        <w:t>[24]</w:t>
      </w:r>
      <w:r>
        <w:rPr>
          <w:noProof/>
        </w:rPr>
        <w:tab/>
        <w:t>ONR, “</w:t>
      </w:r>
      <w:r w:rsidR="004624EC">
        <w:rPr>
          <w:noProof/>
        </w:rPr>
        <w:t>EDF Ene</w:t>
      </w:r>
      <w:r w:rsidR="00CB7AAA">
        <w:rPr>
          <w:noProof/>
        </w:rPr>
        <w:t xml:space="preserve">rgy Nuclear Generation Limited. </w:t>
      </w:r>
      <w:r w:rsidR="00CB7AAA" w:rsidRPr="00CB7AAA">
        <w:rPr>
          <w:noProof/>
        </w:rPr>
        <w:t xml:space="preserve">GB/2834/B(M) A-E Package Approval </w:t>
      </w:r>
      <w:r w:rsidR="00CB7AAA">
        <w:rPr>
          <w:noProof/>
        </w:rPr>
        <w:t>–</w:t>
      </w:r>
      <w:r w:rsidR="00CB7AAA" w:rsidRPr="00CB7AAA">
        <w:rPr>
          <w:noProof/>
        </w:rPr>
        <w:t xml:space="preserve"> Human</w:t>
      </w:r>
      <w:r w:rsidR="00CB7AAA">
        <w:rPr>
          <w:noProof/>
        </w:rPr>
        <w:t xml:space="preserve"> Factors Assessment </w:t>
      </w:r>
      <w:r w:rsidR="008F0426">
        <w:rPr>
          <w:noProof/>
        </w:rPr>
        <w:t>in Support of the Safety Case Requirements Assessment”, ONR-TD-AR-22-004, June 2022, CM9 Ref: 2022/35261.</w:t>
      </w:r>
    </w:p>
    <w:p w14:paraId="44E1CEE6" w14:textId="6100EC48" w:rsidR="00595471" w:rsidRDefault="00595471" w:rsidP="00C13A23">
      <w:pPr>
        <w:ind w:left="709" w:hanging="709"/>
        <w:rPr>
          <w:noProof/>
        </w:rPr>
      </w:pPr>
      <w:r>
        <w:rPr>
          <w:noProof/>
        </w:rPr>
        <w:t>[2</w:t>
      </w:r>
      <w:r w:rsidR="004549CF">
        <w:rPr>
          <w:noProof/>
        </w:rPr>
        <w:t>5</w:t>
      </w:r>
      <w:r>
        <w:rPr>
          <w:noProof/>
        </w:rPr>
        <w:t>]</w:t>
      </w:r>
      <w:r>
        <w:rPr>
          <w:noProof/>
        </w:rPr>
        <w:tab/>
        <w:t>ONR,</w:t>
      </w:r>
      <w:r w:rsidRPr="00595471">
        <w:rPr>
          <w:noProof/>
        </w:rPr>
        <w:t xml:space="preserve"> </w:t>
      </w:r>
      <w:r>
        <w:rPr>
          <w:noProof/>
        </w:rPr>
        <w:t>“</w:t>
      </w:r>
      <w:r w:rsidRPr="00595471">
        <w:rPr>
          <w:noProof/>
        </w:rPr>
        <w:t>GB/2834/(B)M Flask - Improvements to the Identification of the Necessary Administrative and Operational Limits and Controls and their Inclusion in Operator Instructions</w:t>
      </w:r>
      <w:r>
        <w:rPr>
          <w:noProof/>
        </w:rPr>
        <w:t>”, WIReD Regulatory Issue RI-10869</w:t>
      </w:r>
      <w:r w:rsidRPr="00595471">
        <w:rPr>
          <w:noProof/>
        </w:rPr>
        <w:t>.</w:t>
      </w:r>
    </w:p>
    <w:p w14:paraId="77DF4E98" w14:textId="7B16A3E3" w:rsidR="00763520" w:rsidRPr="00831B30" w:rsidRDefault="00763520" w:rsidP="00C13A23">
      <w:pPr>
        <w:ind w:left="709" w:hanging="709"/>
        <w:rPr>
          <w:noProof/>
        </w:rPr>
      </w:pPr>
      <w:r w:rsidRPr="00831B30">
        <w:rPr>
          <w:noProof/>
        </w:rPr>
        <w:t>[26]</w:t>
      </w:r>
      <w:r w:rsidRPr="00831B30">
        <w:rPr>
          <w:noProof/>
        </w:rPr>
        <w:tab/>
        <w:t xml:space="preserve">ONR, “Mk A2 AGR Flask Mod N0251 – Certificates”, </w:t>
      </w:r>
      <w:r w:rsidR="00831B30" w:rsidRPr="00831B30">
        <w:rPr>
          <w:noProof/>
        </w:rPr>
        <w:t>Email from ONR to EDF, Oct</w:t>
      </w:r>
      <w:r w:rsidR="00831B30">
        <w:rPr>
          <w:noProof/>
        </w:rPr>
        <w:t>ober 2023, WIReD Ref: ONRW-2019369590-</w:t>
      </w:r>
      <w:r w:rsidR="00FF50A6">
        <w:rPr>
          <w:noProof/>
        </w:rPr>
        <w:t>4697</w:t>
      </w:r>
      <w:r w:rsidR="00831B30">
        <w:rPr>
          <w:noProof/>
        </w:rPr>
        <w:t>.</w:t>
      </w:r>
    </w:p>
    <w:p w14:paraId="5F839FC7" w14:textId="25CB37BB" w:rsidR="00595471" w:rsidRPr="00831B30" w:rsidRDefault="00595471" w:rsidP="00B42C56">
      <w:pPr>
        <w:ind w:left="709" w:hanging="709"/>
      </w:pPr>
    </w:p>
    <w:p w14:paraId="41A394B7" w14:textId="47459673" w:rsidR="00BE415B" w:rsidRPr="00831B30" w:rsidRDefault="00BE415B" w:rsidP="00842E69">
      <w:pPr>
        <w:pStyle w:val="NumList1"/>
        <w:numPr>
          <w:ilvl w:val="0"/>
          <w:numId w:val="0"/>
        </w:numPr>
        <w:ind w:left="709" w:hanging="709"/>
      </w:pPr>
    </w:p>
    <w:sectPr w:rsidR="00BE415B" w:rsidRPr="00831B30" w:rsidSect="00B82646">
      <w:pgSz w:w="11906" w:h="16838" w:code="9"/>
      <w:pgMar w:top="1440" w:right="1080" w:bottom="1440" w:left="108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Nicholas Blackburn" w:date="2023-10-23T10:32:00Z" w:initials="NB">
    <w:p w14:paraId="64E31937" w14:textId="33402CD5" w:rsidR="00DB4BCB" w:rsidRDefault="00DB4BCB">
      <w:pPr>
        <w:pStyle w:val="CommentText"/>
      </w:pPr>
      <w:r>
        <w:rPr>
          <w:rStyle w:val="CommentReference"/>
        </w:rPr>
        <w:annotationRef/>
      </w:r>
      <w:r>
        <w:t xml:space="preserve">Observation: It may be helpful to list the purpose/content of the different variants. Or describe the contents in the previous section. </w:t>
      </w:r>
    </w:p>
  </w:comment>
  <w:comment w:id="10" w:author="Russell Bowden" w:date="2023-10-24T19:24:00Z" w:initials="RB">
    <w:p w14:paraId="074EA1DC" w14:textId="77777777" w:rsidR="00C40742" w:rsidRDefault="00C40742">
      <w:pPr>
        <w:pStyle w:val="CommentText"/>
      </w:pPr>
      <w:r>
        <w:rPr>
          <w:rStyle w:val="CommentReference"/>
        </w:rPr>
        <w:annotationRef/>
      </w:r>
      <w:r>
        <w:t>Agreed - brief description in Section 2.1</w:t>
      </w:r>
    </w:p>
  </w:comment>
  <w:comment w:id="11" w:author="Nicholas Blackburn" w:date="2023-10-23T10:30:00Z" w:initials="NB">
    <w:p w14:paraId="76D597E7" w14:textId="35F1096C" w:rsidR="000C6DB9" w:rsidRDefault="000C6DB9" w:rsidP="000C6DB9">
      <w:pPr>
        <w:pStyle w:val="CommentText"/>
      </w:pPr>
      <w:r>
        <w:rPr>
          <w:rStyle w:val="CommentReference"/>
        </w:rPr>
        <w:annotationRef/>
      </w:r>
      <w:r>
        <w:t>Observation: This appears to be background information and would be more appropriately recorded in section 2.2. Perhaps Amend para 7 to incorporate it there.</w:t>
      </w:r>
    </w:p>
  </w:comment>
  <w:comment w:id="12" w:author="Russell Bowden" w:date="2023-10-24T11:51:00Z" w:initials="RB">
    <w:p w14:paraId="7B315E84" w14:textId="77777777" w:rsidR="000C6DB9" w:rsidRDefault="000C6DB9" w:rsidP="000C6DB9">
      <w:pPr>
        <w:pStyle w:val="CommentText"/>
      </w:pPr>
      <w:r>
        <w:rPr>
          <w:rStyle w:val="CommentReference"/>
        </w:rPr>
        <w:annotationRef/>
      </w:r>
      <w:r>
        <w:t>Agreed - moved into Section 2.2</w:t>
      </w:r>
    </w:p>
  </w:comment>
  <w:comment w:id="14" w:author="Nicholas Blackburn" w:date="2023-10-23T10:36:00Z" w:initials="NB">
    <w:p w14:paraId="1087892A" w14:textId="77777777" w:rsidR="00743156" w:rsidRDefault="00743156">
      <w:pPr>
        <w:pStyle w:val="CommentText"/>
      </w:pPr>
      <w:r>
        <w:rPr>
          <w:rStyle w:val="CommentReference"/>
        </w:rPr>
        <w:annotationRef/>
      </w:r>
      <w:r>
        <w:t>Observation: I would be inclined to avoid the use of "urgent" it implies lack of foresight of the dutyholders part, which is not the case. Also, defueling is not a future activity, it is current.</w:t>
      </w:r>
    </w:p>
  </w:comment>
  <w:comment w:id="15" w:author="Russell Bowden" w:date="2023-10-24T11:53:00Z" w:initials="RB">
    <w:p w14:paraId="5B2605D2" w14:textId="77777777" w:rsidR="00A45FB7" w:rsidRDefault="00A45FB7">
      <w:pPr>
        <w:pStyle w:val="CommentText"/>
      </w:pPr>
      <w:r>
        <w:rPr>
          <w:rStyle w:val="CommentReference"/>
        </w:rPr>
        <w:annotationRef/>
      </w:r>
      <w:r>
        <w:t>Agreed - similar changes made in Exec Summary</w:t>
      </w:r>
    </w:p>
  </w:comment>
  <w:comment w:id="17" w:author="Nicholas Blackburn" w:date="2023-10-23T13:08:00Z" w:initials="NB">
    <w:p w14:paraId="5517BC37" w14:textId="77777777" w:rsidR="00E84EC9" w:rsidRDefault="00E84EC9">
      <w:pPr>
        <w:pStyle w:val="CommentText"/>
      </w:pPr>
      <w:r>
        <w:rPr>
          <w:rStyle w:val="CommentReference"/>
        </w:rPr>
        <w:annotationRef/>
      </w:r>
      <w:r>
        <w:t xml:space="preserve">Reservation: In the following section, you describe what you have not done and why but not explained what you did assess. I realise that this can perhaps be inferred by the subsequent subsections but you do need to provide some justification for what you have examined. </w:t>
      </w:r>
    </w:p>
  </w:comment>
  <w:comment w:id="18" w:author="Russell Bowden" w:date="2023-10-30T13:02:00Z" w:initials="RB">
    <w:p w14:paraId="2FF2C23C" w14:textId="77777777" w:rsidR="00201F50" w:rsidRDefault="00201F50">
      <w:pPr>
        <w:pStyle w:val="CommentText"/>
      </w:pPr>
      <w:r>
        <w:rPr>
          <w:rStyle w:val="CommentReference"/>
        </w:rPr>
        <w:annotationRef/>
      </w:r>
      <w:r>
        <w:t xml:space="preserve">Agreed - included </w:t>
      </w:r>
    </w:p>
  </w:comment>
  <w:comment w:id="20" w:author="Nicholas Blackburn" w:date="2023-10-23T13:37:00Z" w:initials="NB">
    <w:p w14:paraId="248C144C" w14:textId="26FB6DBE" w:rsidR="008E06B9" w:rsidRDefault="008E06B9">
      <w:pPr>
        <w:pStyle w:val="CommentText"/>
      </w:pPr>
      <w:r>
        <w:rPr>
          <w:rStyle w:val="CommentReference"/>
        </w:rPr>
        <w:annotationRef/>
      </w:r>
      <w:r>
        <w:t>Observation: Which aspect?</w:t>
      </w:r>
    </w:p>
  </w:comment>
  <w:comment w:id="21" w:author="Russell Bowden" w:date="2023-10-24T12:32:00Z" w:initials="RB">
    <w:p w14:paraId="295A9076" w14:textId="77777777" w:rsidR="000C6DB9" w:rsidRDefault="000C6DB9">
      <w:pPr>
        <w:pStyle w:val="CommentText"/>
      </w:pPr>
      <w:r>
        <w:rPr>
          <w:rStyle w:val="CommentReference"/>
        </w:rPr>
        <w:annotationRef/>
      </w:r>
      <w:r>
        <w:t>Text amended</w:t>
      </w:r>
    </w:p>
  </w:comment>
  <w:comment w:id="23" w:author="Nicholas Blackburn" w:date="2023-10-23T13:13:00Z" w:initials="NB">
    <w:p w14:paraId="4150CC72" w14:textId="611454FC" w:rsidR="00D25EB6" w:rsidRDefault="00D25EB6">
      <w:pPr>
        <w:pStyle w:val="CommentText"/>
      </w:pPr>
      <w:r>
        <w:rPr>
          <w:rStyle w:val="CommentReference"/>
        </w:rPr>
        <w:annotationRef/>
      </w:r>
      <w:r>
        <w:t>Reservation: Not sure what this is adding with regard to justifying or explaining. Was the assessor trying to examine whether increased usage of flasks arising from defueling activities may significantly impact on flask performance if maintenance was extended by a further year? If so that might be helpful to state and make this sentence helpful.</w:t>
      </w:r>
    </w:p>
  </w:comment>
  <w:comment w:id="24" w:author="Russell Bowden" w:date="2023-10-30T12:53:00Z" w:initials="RB">
    <w:p w14:paraId="4D5FD753" w14:textId="77777777" w:rsidR="00FC48AE" w:rsidRDefault="00FC48AE">
      <w:pPr>
        <w:pStyle w:val="CommentText"/>
      </w:pPr>
      <w:r>
        <w:rPr>
          <w:rStyle w:val="CommentReference"/>
        </w:rPr>
        <w:annotationRef/>
      </w:r>
      <w:r>
        <w:t>Agreed - reworded</w:t>
      </w:r>
    </w:p>
  </w:comment>
  <w:comment w:id="25" w:author="Nicholas Blackburn" w:date="2023-10-23T13:15:00Z" w:initials="NB">
    <w:p w14:paraId="5F8887A1" w14:textId="1CC480C7" w:rsidR="00702D31" w:rsidRDefault="00702D31">
      <w:pPr>
        <w:pStyle w:val="CommentText"/>
      </w:pPr>
      <w:r>
        <w:rPr>
          <w:rStyle w:val="CommentReference"/>
        </w:rPr>
        <w:annotationRef/>
      </w:r>
      <w:r>
        <w:t>Reservation: as above comment. Not clear what this is telling the reader. Is it stating that assessment confirms that there is not an increased usage of flasks within a single year that would be a detriment to continued safe operation and function of the flask?</w:t>
      </w:r>
    </w:p>
  </w:comment>
  <w:comment w:id="26" w:author="Russell Bowden" w:date="2023-10-30T12:55:00Z" w:initials="RB">
    <w:p w14:paraId="2799D7A0" w14:textId="77777777" w:rsidR="00635D0A" w:rsidRDefault="00635D0A">
      <w:pPr>
        <w:pStyle w:val="CommentText"/>
      </w:pPr>
      <w:r>
        <w:rPr>
          <w:rStyle w:val="CommentReference"/>
        </w:rPr>
        <w:annotationRef/>
      </w:r>
      <w:r>
        <w:t>Agreed - reworded</w:t>
      </w:r>
    </w:p>
  </w:comment>
  <w:comment w:id="29" w:author="Nicholas Blackburn" w:date="2023-10-23T13:20:00Z" w:initials="NB">
    <w:p w14:paraId="2EA82779" w14:textId="3432FB71" w:rsidR="00CA0A48" w:rsidRDefault="00CA0A48">
      <w:pPr>
        <w:pStyle w:val="CommentText"/>
      </w:pPr>
      <w:r>
        <w:rPr>
          <w:rStyle w:val="CommentReference"/>
        </w:rPr>
        <w:annotationRef/>
      </w:r>
      <w:r>
        <w:t>Reservation: Do you mean relevant good practice and what is this RGP?</w:t>
      </w:r>
    </w:p>
  </w:comment>
  <w:comment w:id="30" w:author="Russell Bowden" w:date="2023-10-30T13:10:00Z" w:initials="RB">
    <w:p w14:paraId="2483CD1C" w14:textId="77777777" w:rsidR="006E06FB" w:rsidRDefault="006E06FB">
      <w:pPr>
        <w:pStyle w:val="CommentText"/>
      </w:pPr>
      <w:r>
        <w:rPr>
          <w:rStyle w:val="CommentReference"/>
        </w:rPr>
        <w:annotationRef/>
      </w:r>
      <w:r>
        <w:t>Wording amended to align with the RI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E31937" w15:done="1"/>
  <w15:commentEx w15:paraId="074EA1DC" w15:paraIdParent="64E31937" w15:done="1"/>
  <w15:commentEx w15:paraId="76D597E7" w15:done="1"/>
  <w15:commentEx w15:paraId="7B315E84" w15:paraIdParent="76D597E7" w15:done="1"/>
  <w15:commentEx w15:paraId="1087892A" w15:done="1"/>
  <w15:commentEx w15:paraId="5B2605D2" w15:paraIdParent="1087892A" w15:done="1"/>
  <w15:commentEx w15:paraId="5517BC37" w15:done="1"/>
  <w15:commentEx w15:paraId="2FF2C23C" w15:paraIdParent="5517BC37" w15:done="1"/>
  <w15:commentEx w15:paraId="248C144C" w15:done="1"/>
  <w15:commentEx w15:paraId="295A9076" w15:paraIdParent="248C144C" w15:done="1"/>
  <w15:commentEx w15:paraId="4150CC72" w15:done="1"/>
  <w15:commentEx w15:paraId="4D5FD753" w15:paraIdParent="4150CC72" w15:done="1"/>
  <w15:commentEx w15:paraId="5F8887A1" w15:done="1"/>
  <w15:commentEx w15:paraId="2799D7A0" w15:paraIdParent="5F8887A1" w15:done="1"/>
  <w15:commentEx w15:paraId="2EA82779" w15:done="1"/>
  <w15:commentEx w15:paraId="2483CD1C" w15:paraIdParent="2EA8277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0CA54" w16cex:dateUtc="2023-10-23T09:32:00Z"/>
  <w16cex:commentExtensible w16cex:durableId="28E29856" w16cex:dateUtc="2023-10-24T18:24:00Z"/>
  <w16cex:commentExtensible w16cex:durableId="28E23996" w16cex:dateUtc="2023-10-23T09:30:00Z"/>
  <w16cex:commentExtensible w16cex:durableId="28E23995" w16cex:dateUtc="2023-10-24T10:51:00Z"/>
  <w16cex:commentExtensible w16cex:durableId="28E0CB20" w16cex:dateUtc="2023-10-23T09:36:00Z"/>
  <w16cex:commentExtensible w16cex:durableId="28E22EA1" w16cex:dateUtc="2023-10-24T10:53:00Z"/>
  <w16cex:commentExtensible w16cex:durableId="28E0EEB7" w16cex:dateUtc="2023-10-23T12:08:00Z"/>
  <w16cex:commentExtensible w16cex:durableId="28EA27FF" w16cex:dateUtc="2023-10-30T13:02:00Z"/>
  <w16cex:commentExtensible w16cex:durableId="28E0F5B1" w16cex:dateUtc="2023-10-23T12:37:00Z"/>
  <w16cex:commentExtensible w16cex:durableId="28E237F1" w16cex:dateUtc="2023-10-24T11:32:00Z"/>
  <w16cex:commentExtensible w16cex:durableId="28E0EFFC" w16cex:dateUtc="2023-10-23T12:13:00Z"/>
  <w16cex:commentExtensible w16cex:durableId="28EA25C7" w16cex:dateUtc="2023-10-30T12:53:00Z"/>
  <w16cex:commentExtensible w16cex:durableId="28E0F068" w16cex:dateUtc="2023-10-23T12:15:00Z"/>
  <w16cex:commentExtensible w16cex:durableId="28EA2632" w16cex:dateUtc="2023-10-30T12:55:00Z"/>
  <w16cex:commentExtensible w16cex:durableId="28E0F186" w16cex:dateUtc="2023-10-23T12:20:00Z"/>
  <w16cex:commentExtensible w16cex:durableId="28EA29E1" w16cex:dateUtc="2023-10-30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E31937" w16cid:durableId="28E0CA54"/>
  <w16cid:commentId w16cid:paraId="074EA1DC" w16cid:durableId="28E29856"/>
  <w16cid:commentId w16cid:paraId="76D597E7" w16cid:durableId="28E23996"/>
  <w16cid:commentId w16cid:paraId="7B315E84" w16cid:durableId="28E23995"/>
  <w16cid:commentId w16cid:paraId="1087892A" w16cid:durableId="28E0CB20"/>
  <w16cid:commentId w16cid:paraId="5B2605D2" w16cid:durableId="28E22EA1"/>
  <w16cid:commentId w16cid:paraId="5517BC37" w16cid:durableId="28E0EEB7"/>
  <w16cid:commentId w16cid:paraId="2FF2C23C" w16cid:durableId="28EA27FF"/>
  <w16cid:commentId w16cid:paraId="248C144C" w16cid:durableId="28E0F5B1"/>
  <w16cid:commentId w16cid:paraId="295A9076" w16cid:durableId="28E237F1"/>
  <w16cid:commentId w16cid:paraId="4150CC72" w16cid:durableId="28E0EFFC"/>
  <w16cid:commentId w16cid:paraId="4D5FD753" w16cid:durableId="28EA25C7"/>
  <w16cid:commentId w16cid:paraId="5F8887A1" w16cid:durableId="28E0F068"/>
  <w16cid:commentId w16cid:paraId="2799D7A0" w16cid:durableId="28EA2632"/>
  <w16cid:commentId w16cid:paraId="2EA82779" w16cid:durableId="28E0F186"/>
  <w16cid:commentId w16cid:paraId="2483CD1C" w16cid:durableId="28EA29E1"/>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C76D" w14:textId="77777777" w:rsidR="00EE0224" w:rsidRDefault="00EE0224" w:rsidP="007D199A">
      <w:pPr>
        <w:spacing w:after="0"/>
      </w:pPr>
      <w:r>
        <w:separator/>
      </w:r>
    </w:p>
    <w:p w14:paraId="67937A23" w14:textId="77777777" w:rsidR="00EE0224" w:rsidRDefault="00EE0224"/>
  </w:endnote>
  <w:endnote w:type="continuationSeparator" w:id="0">
    <w:p w14:paraId="5A7AB73F" w14:textId="77777777" w:rsidR="00EE0224" w:rsidRDefault="00EE0224" w:rsidP="007D199A">
      <w:pPr>
        <w:spacing w:after="0"/>
      </w:pPr>
      <w:r>
        <w:continuationSeparator/>
      </w:r>
    </w:p>
    <w:p w14:paraId="30D4DEFA" w14:textId="77777777" w:rsidR="00EE0224" w:rsidRDefault="00EE0224"/>
  </w:endnote>
  <w:endnote w:type="continuationNotice" w:id="1">
    <w:p w14:paraId="15558312" w14:textId="77777777" w:rsidR="00EE0224" w:rsidRDefault="00EE02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694B1E" w:rsidRDefault="00B137F7" w:rsidP="00B137F7">
    <w:pPr>
      <w:pStyle w:val="Footer"/>
      <w:jc w:val="left"/>
      <w:rPr>
        <w:lang w:val="pt-PT"/>
      </w:rPr>
    </w:pPr>
    <w:proofErr w:type="spellStart"/>
    <w:r w:rsidRPr="00694B1E">
      <w:rPr>
        <w:b/>
        <w:bCs/>
        <w:color w:val="auto"/>
        <w:sz w:val="20"/>
        <w:szCs w:val="18"/>
        <w:lang w:val="pt-PT"/>
      </w:rPr>
      <w:t>Template</w:t>
    </w:r>
    <w:proofErr w:type="spellEnd"/>
    <w:r w:rsidRPr="00694B1E">
      <w:rPr>
        <w:b/>
        <w:bCs/>
        <w:color w:val="auto"/>
        <w:sz w:val="20"/>
        <w:szCs w:val="18"/>
        <w:lang w:val="pt-PT"/>
      </w:rPr>
      <w:t xml:space="preserve"> </w:t>
    </w:r>
    <w:proofErr w:type="spellStart"/>
    <w:r w:rsidRPr="00694B1E">
      <w:rPr>
        <w:b/>
        <w:bCs/>
        <w:color w:val="auto"/>
        <w:sz w:val="20"/>
        <w:szCs w:val="18"/>
        <w:lang w:val="pt-PT"/>
      </w:rPr>
      <w:t>Ref</w:t>
    </w:r>
    <w:proofErr w:type="spellEnd"/>
    <w:r w:rsidRPr="00694B1E">
      <w:rPr>
        <w:b/>
        <w:bCs/>
        <w:color w:val="auto"/>
        <w:sz w:val="20"/>
        <w:szCs w:val="18"/>
        <w:lang w:val="pt-PT"/>
      </w:rPr>
      <w:t>.</w:t>
    </w:r>
    <w:r w:rsidRPr="00694B1E">
      <w:rPr>
        <w:color w:val="auto"/>
        <w:sz w:val="20"/>
        <w:szCs w:val="18"/>
        <w:lang w:val="pt-PT"/>
      </w:rPr>
      <w:t>: ONR-DOC-TEMP-005 (</w:t>
    </w:r>
    <w:proofErr w:type="spellStart"/>
    <w:r w:rsidRPr="00694B1E">
      <w:rPr>
        <w:color w:val="auto"/>
        <w:sz w:val="20"/>
        <w:szCs w:val="18"/>
        <w:lang w:val="pt-PT"/>
      </w:rPr>
      <w:t>Issue</w:t>
    </w:r>
    <w:proofErr w:type="spellEnd"/>
    <w:r w:rsidRPr="00694B1E">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694B1E">
          <w:rPr>
            <w:color w:val="auto"/>
            <w:sz w:val="20"/>
            <w:szCs w:val="18"/>
            <w:lang w:val="pt-PT"/>
          </w:rPr>
          <w:t>5</w:t>
        </w:r>
      </w:sdtContent>
    </w:sdt>
    <w:r w:rsidRPr="00694B1E">
      <w:rPr>
        <w:color w:val="auto"/>
        <w:sz w:val="20"/>
        <w:szCs w:val="18"/>
        <w:lang w:val="pt-PT"/>
      </w:rPr>
      <w:t>)</w:t>
    </w:r>
    <w:r w:rsidRPr="00694B1E">
      <w:rPr>
        <w:color w:val="auto"/>
        <w:sz w:val="20"/>
        <w:szCs w:val="18"/>
        <w:lang w:val="pt-PT"/>
      </w:rPr>
      <w:tab/>
    </w:r>
    <w:proofErr w:type="spellStart"/>
    <w:r w:rsidR="00795F5F" w:rsidRPr="00694B1E">
      <w:rPr>
        <w:lang w:val="pt-PT"/>
      </w:rPr>
      <w:t>Page</w:t>
    </w:r>
    <w:proofErr w:type="spellEnd"/>
    <w:r w:rsidR="00795F5F" w:rsidRPr="00694B1E">
      <w:rPr>
        <w:lang w:val="pt-PT"/>
      </w:rPr>
      <w:t xml:space="preserve"> | </w:t>
    </w:r>
    <w:r w:rsidR="00795F5F">
      <w:fldChar w:fldCharType="begin"/>
    </w:r>
    <w:r w:rsidR="00795F5F" w:rsidRPr="00694B1E">
      <w:rPr>
        <w:lang w:val="pt-PT"/>
      </w:rPr>
      <w:instrText xml:space="preserve"> PAGE   \* MERGEFORMAT </w:instrText>
    </w:r>
    <w:r w:rsidR="00795F5F">
      <w:fldChar w:fldCharType="separate"/>
    </w:r>
    <w:r w:rsidR="00795F5F" w:rsidRPr="00694B1E">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BF7A8" w14:textId="77777777" w:rsidR="00EE0224" w:rsidRPr="005E0344" w:rsidRDefault="00EE0224" w:rsidP="005E0344">
      <w:pPr>
        <w:spacing w:after="120"/>
        <w:rPr>
          <w:color w:val="000000" w:themeColor="text2"/>
        </w:rPr>
      </w:pPr>
      <w:r w:rsidRPr="005E0344">
        <w:rPr>
          <w:color w:val="000000" w:themeColor="text2"/>
        </w:rPr>
        <w:separator/>
      </w:r>
    </w:p>
  </w:footnote>
  <w:footnote w:type="continuationSeparator" w:id="0">
    <w:p w14:paraId="7BD40B2E" w14:textId="77777777" w:rsidR="00EE0224" w:rsidRPr="005E0344" w:rsidRDefault="00EE0224" w:rsidP="0090581D">
      <w:pPr>
        <w:spacing w:after="120"/>
        <w:rPr>
          <w:color w:val="000000" w:themeColor="text2"/>
        </w:rPr>
      </w:pPr>
      <w:r w:rsidRPr="005E0344">
        <w:rPr>
          <w:color w:val="000000" w:themeColor="text2"/>
        </w:rPr>
        <w:continuationSeparator/>
      </w:r>
    </w:p>
    <w:p w14:paraId="10BDD48E" w14:textId="77777777" w:rsidR="00EE0224" w:rsidRDefault="00EE0224"/>
  </w:footnote>
  <w:footnote w:type="continuationNotice" w:id="1">
    <w:p w14:paraId="7B6935C1" w14:textId="77777777" w:rsidR="00EE0224" w:rsidRDefault="00EE0224">
      <w:pPr>
        <w:spacing w:after="0"/>
      </w:pPr>
    </w:p>
    <w:p w14:paraId="0E401963" w14:textId="77777777" w:rsidR="00EE0224" w:rsidRDefault="00EE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10E8134"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C35D3">
          <w:rPr>
            <w:sz w:val="20"/>
            <w:szCs w:val="24"/>
          </w:rPr>
          <w:t>Assessment of Modification N0251 to Extend the Flask Major Maintenance Period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04F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 w:numId="27" w16cid:durableId="223102524">
    <w:abstractNumId w:val="18"/>
  </w:num>
  <w:num w:numId="28" w16cid:durableId="192992073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as Blackburn">
    <w15:presenceInfo w15:providerId="AD" w15:userId="S::Nicholas.Blackburn@onr.gov.uk::79240786-7b47-4347-b972-60602d0fb119"/>
  </w15:person>
  <w15:person w15:author="Russell Bowden">
    <w15:presenceInfo w15:providerId="AD" w15:userId="S::Russell.Bowden@onr.gov.uk::6d511f7f-de0c-44aa-a64a-22ceba98dd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D2"/>
    <w:rsid w:val="00002389"/>
    <w:rsid w:val="00002F03"/>
    <w:rsid w:val="00003267"/>
    <w:rsid w:val="00004C16"/>
    <w:rsid w:val="00011177"/>
    <w:rsid w:val="000111E3"/>
    <w:rsid w:val="00014814"/>
    <w:rsid w:val="00017614"/>
    <w:rsid w:val="0002339C"/>
    <w:rsid w:val="000236B2"/>
    <w:rsid w:val="00024072"/>
    <w:rsid w:val="00024522"/>
    <w:rsid w:val="00024B2E"/>
    <w:rsid w:val="00027F4F"/>
    <w:rsid w:val="00030430"/>
    <w:rsid w:val="0003078E"/>
    <w:rsid w:val="00031B89"/>
    <w:rsid w:val="00035464"/>
    <w:rsid w:val="00036757"/>
    <w:rsid w:val="0003679A"/>
    <w:rsid w:val="0003693D"/>
    <w:rsid w:val="00037CED"/>
    <w:rsid w:val="00040B72"/>
    <w:rsid w:val="0004440F"/>
    <w:rsid w:val="0004551E"/>
    <w:rsid w:val="00052C8A"/>
    <w:rsid w:val="00054583"/>
    <w:rsid w:val="000548C8"/>
    <w:rsid w:val="00062185"/>
    <w:rsid w:val="000671BD"/>
    <w:rsid w:val="00070241"/>
    <w:rsid w:val="00070373"/>
    <w:rsid w:val="00075605"/>
    <w:rsid w:val="00075C66"/>
    <w:rsid w:val="000817D4"/>
    <w:rsid w:val="00082879"/>
    <w:rsid w:val="00082AC2"/>
    <w:rsid w:val="00086F08"/>
    <w:rsid w:val="00091512"/>
    <w:rsid w:val="00091EEA"/>
    <w:rsid w:val="000A105C"/>
    <w:rsid w:val="000A1E38"/>
    <w:rsid w:val="000C092F"/>
    <w:rsid w:val="000C1BD8"/>
    <w:rsid w:val="000C2DDC"/>
    <w:rsid w:val="000C3115"/>
    <w:rsid w:val="000C6DB9"/>
    <w:rsid w:val="000D2B21"/>
    <w:rsid w:val="000D2FD4"/>
    <w:rsid w:val="000D56B5"/>
    <w:rsid w:val="000E2D9C"/>
    <w:rsid w:val="000E5A8F"/>
    <w:rsid w:val="000F1B7B"/>
    <w:rsid w:val="000F2ED4"/>
    <w:rsid w:val="000F30B9"/>
    <w:rsid w:val="000F617C"/>
    <w:rsid w:val="000F66B8"/>
    <w:rsid w:val="001028E8"/>
    <w:rsid w:val="00113A29"/>
    <w:rsid w:val="00120DE9"/>
    <w:rsid w:val="00122FCC"/>
    <w:rsid w:val="0012380F"/>
    <w:rsid w:val="00124C2B"/>
    <w:rsid w:val="00125749"/>
    <w:rsid w:val="00126752"/>
    <w:rsid w:val="00127659"/>
    <w:rsid w:val="001301A8"/>
    <w:rsid w:val="00130B30"/>
    <w:rsid w:val="00130FB5"/>
    <w:rsid w:val="001318C2"/>
    <w:rsid w:val="00132BC1"/>
    <w:rsid w:val="00134845"/>
    <w:rsid w:val="00137BF1"/>
    <w:rsid w:val="001403F8"/>
    <w:rsid w:val="00140E1C"/>
    <w:rsid w:val="00147AE4"/>
    <w:rsid w:val="001512C2"/>
    <w:rsid w:val="001528D1"/>
    <w:rsid w:val="00153A13"/>
    <w:rsid w:val="00155C70"/>
    <w:rsid w:val="001571E5"/>
    <w:rsid w:val="001667E4"/>
    <w:rsid w:val="0017216E"/>
    <w:rsid w:val="00172222"/>
    <w:rsid w:val="00173CF2"/>
    <w:rsid w:val="00174201"/>
    <w:rsid w:val="00177666"/>
    <w:rsid w:val="00182C01"/>
    <w:rsid w:val="00183378"/>
    <w:rsid w:val="001849CA"/>
    <w:rsid w:val="00185410"/>
    <w:rsid w:val="00186314"/>
    <w:rsid w:val="00192352"/>
    <w:rsid w:val="001A070A"/>
    <w:rsid w:val="001A2CCA"/>
    <w:rsid w:val="001B02E1"/>
    <w:rsid w:val="001B05A0"/>
    <w:rsid w:val="001B115F"/>
    <w:rsid w:val="001B4913"/>
    <w:rsid w:val="001B643A"/>
    <w:rsid w:val="001C3B00"/>
    <w:rsid w:val="001C4544"/>
    <w:rsid w:val="001C4D63"/>
    <w:rsid w:val="001C6DBA"/>
    <w:rsid w:val="001D0DE0"/>
    <w:rsid w:val="001D1957"/>
    <w:rsid w:val="001D50BA"/>
    <w:rsid w:val="001D58ED"/>
    <w:rsid w:val="001D5AFF"/>
    <w:rsid w:val="001D74B4"/>
    <w:rsid w:val="001E03E1"/>
    <w:rsid w:val="001E468C"/>
    <w:rsid w:val="001E5078"/>
    <w:rsid w:val="001E7B12"/>
    <w:rsid w:val="001E7F6A"/>
    <w:rsid w:val="001F059F"/>
    <w:rsid w:val="001F6CA0"/>
    <w:rsid w:val="00200811"/>
    <w:rsid w:val="00200AEA"/>
    <w:rsid w:val="00200CA1"/>
    <w:rsid w:val="00201F50"/>
    <w:rsid w:val="00202152"/>
    <w:rsid w:val="002063C7"/>
    <w:rsid w:val="0021070E"/>
    <w:rsid w:val="0021338D"/>
    <w:rsid w:val="00214D43"/>
    <w:rsid w:val="002164F0"/>
    <w:rsid w:val="00217B9B"/>
    <w:rsid w:val="00223090"/>
    <w:rsid w:val="002238B4"/>
    <w:rsid w:val="002262DF"/>
    <w:rsid w:val="002319AB"/>
    <w:rsid w:val="002319AC"/>
    <w:rsid w:val="00231EC9"/>
    <w:rsid w:val="002342B0"/>
    <w:rsid w:val="00234342"/>
    <w:rsid w:val="00235236"/>
    <w:rsid w:val="0024005D"/>
    <w:rsid w:val="0024040D"/>
    <w:rsid w:val="002417C7"/>
    <w:rsid w:val="002435C7"/>
    <w:rsid w:val="00247182"/>
    <w:rsid w:val="00251CD7"/>
    <w:rsid w:val="00255FA3"/>
    <w:rsid w:val="00255FCF"/>
    <w:rsid w:val="00257288"/>
    <w:rsid w:val="00261FB6"/>
    <w:rsid w:val="002629F8"/>
    <w:rsid w:val="00263396"/>
    <w:rsid w:val="002659FA"/>
    <w:rsid w:val="002666EE"/>
    <w:rsid w:val="00267815"/>
    <w:rsid w:val="002717FF"/>
    <w:rsid w:val="002752F9"/>
    <w:rsid w:val="002809AA"/>
    <w:rsid w:val="00280DDF"/>
    <w:rsid w:val="00281E64"/>
    <w:rsid w:val="00284A8F"/>
    <w:rsid w:val="00285F15"/>
    <w:rsid w:val="00286AB7"/>
    <w:rsid w:val="002917FF"/>
    <w:rsid w:val="00292ADF"/>
    <w:rsid w:val="00294058"/>
    <w:rsid w:val="00296535"/>
    <w:rsid w:val="002A0DEC"/>
    <w:rsid w:val="002B1C53"/>
    <w:rsid w:val="002B2817"/>
    <w:rsid w:val="002B33A2"/>
    <w:rsid w:val="002B64D0"/>
    <w:rsid w:val="002C23AD"/>
    <w:rsid w:val="002C23EC"/>
    <w:rsid w:val="002C2D0E"/>
    <w:rsid w:val="002C46F1"/>
    <w:rsid w:val="002E0BE4"/>
    <w:rsid w:val="002E3B58"/>
    <w:rsid w:val="002E3E8A"/>
    <w:rsid w:val="002E6A6A"/>
    <w:rsid w:val="002E7134"/>
    <w:rsid w:val="002F0953"/>
    <w:rsid w:val="002F0C48"/>
    <w:rsid w:val="002F10E6"/>
    <w:rsid w:val="002F3397"/>
    <w:rsid w:val="00300137"/>
    <w:rsid w:val="0030129A"/>
    <w:rsid w:val="0030380D"/>
    <w:rsid w:val="00312411"/>
    <w:rsid w:val="0031325A"/>
    <w:rsid w:val="003176A5"/>
    <w:rsid w:val="00317BD9"/>
    <w:rsid w:val="00321CD0"/>
    <w:rsid w:val="00323E71"/>
    <w:rsid w:val="00326F77"/>
    <w:rsid w:val="00327351"/>
    <w:rsid w:val="0033004B"/>
    <w:rsid w:val="00331AB8"/>
    <w:rsid w:val="00332272"/>
    <w:rsid w:val="00332B95"/>
    <w:rsid w:val="003334C6"/>
    <w:rsid w:val="00333EBE"/>
    <w:rsid w:val="003345A8"/>
    <w:rsid w:val="003401B0"/>
    <w:rsid w:val="003420DF"/>
    <w:rsid w:val="00344185"/>
    <w:rsid w:val="00346C8E"/>
    <w:rsid w:val="00350117"/>
    <w:rsid w:val="00355911"/>
    <w:rsid w:val="00357559"/>
    <w:rsid w:val="003606A9"/>
    <w:rsid w:val="00367BD5"/>
    <w:rsid w:val="00376B5E"/>
    <w:rsid w:val="003810FB"/>
    <w:rsid w:val="0038766B"/>
    <w:rsid w:val="00390327"/>
    <w:rsid w:val="00390AF0"/>
    <w:rsid w:val="00392B13"/>
    <w:rsid w:val="00393066"/>
    <w:rsid w:val="00393B78"/>
    <w:rsid w:val="0039504B"/>
    <w:rsid w:val="00396CD9"/>
    <w:rsid w:val="003A01E9"/>
    <w:rsid w:val="003A1E68"/>
    <w:rsid w:val="003A4F05"/>
    <w:rsid w:val="003A7E1C"/>
    <w:rsid w:val="003B0B9E"/>
    <w:rsid w:val="003B13BF"/>
    <w:rsid w:val="003B511B"/>
    <w:rsid w:val="003B547C"/>
    <w:rsid w:val="003C0306"/>
    <w:rsid w:val="003C114C"/>
    <w:rsid w:val="003C2C5D"/>
    <w:rsid w:val="003C465D"/>
    <w:rsid w:val="003C67F0"/>
    <w:rsid w:val="003C73ED"/>
    <w:rsid w:val="003D495D"/>
    <w:rsid w:val="003D5051"/>
    <w:rsid w:val="003D76D2"/>
    <w:rsid w:val="003E098E"/>
    <w:rsid w:val="003E2AC7"/>
    <w:rsid w:val="003E2FAE"/>
    <w:rsid w:val="003F2E0A"/>
    <w:rsid w:val="003F3E4A"/>
    <w:rsid w:val="00400C17"/>
    <w:rsid w:val="00400D85"/>
    <w:rsid w:val="004016B7"/>
    <w:rsid w:val="00407CF7"/>
    <w:rsid w:val="00410423"/>
    <w:rsid w:val="00415ED6"/>
    <w:rsid w:val="004178AA"/>
    <w:rsid w:val="00417CAF"/>
    <w:rsid w:val="00420A11"/>
    <w:rsid w:val="00420B6A"/>
    <w:rsid w:val="00421885"/>
    <w:rsid w:val="00422265"/>
    <w:rsid w:val="004239D7"/>
    <w:rsid w:val="004246F8"/>
    <w:rsid w:val="00434BF7"/>
    <w:rsid w:val="00435B9B"/>
    <w:rsid w:val="00435D51"/>
    <w:rsid w:val="00436AD7"/>
    <w:rsid w:val="004373A7"/>
    <w:rsid w:val="00437D94"/>
    <w:rsid w:val="0044030C"/>
    <w:rsid w:val="004460AA"/>
    <w:rsid w:val="00451F3C"/>
    <w:rsid w:val="004549CF"/>
    <w:rsid w:val="00455908"/>
    <w:rsid w:val="004624EC"/>
    <w:rsid w:val="004639B6"/>
    <w:rsid w:val="004648A4"/>
    <w:rsid w:val="00464FC6"/>
    <w:rsid w:val="004660BB"/>
    <w:rsid w:val="00471380"/>
    <w:rsid w:val="00475822"/>
    <w:rsid w:val="0047759C"/>
    <w:rsid w:val="00490915"/>
    <w:rsid w:val="00494F0D"/>
    <w:rsid w:val="004957E9"/>
    <w:rsid w:val="00496BFD"/>
    <w:rsid w:val="004A1492"/>
    <w:rsid w:val="004A3DF2"/>
    <w:rsid w:val="004A597E"/>
    <w:rsid w:val="004B5B2D"/>
    <w:rsid w:val="004B6441"/>
    <w:rsid w:val="004B6747"/>
    <w:rsid w:val="004C31B0"/>
    <w:rsid w:val="004C361D"/>
    <w:rsid w:val="004C3B28"/>
    <w:rsid w:val="004C4891"/>
    <w:rsid w:val="004D16D7"/>
    <w:rsid w:val="004D1723"/>
    <w:rsid w:val="004D2C89"/>
    <w:rsid w:val="004D430A"/>
    <w:rsid w:val="004D6A7D"/>
    <w:rsid w:val="004E3932"/>
    <w:rsid w:val="004E6E34"/>
    <w:rsid w:val="004F1E79"/>
    <w:rsid w:val="004F3586"/>
    <w:rsid w:val="004F4B66"/>
    <w:rsid w:val="004F5F33"/>
    <w:rsid w:val="004F7FA5"/>
    <w:rsid w:val="0050103A"/>
    <w:rsid w:val="00502A4C"/>
    <w:rsid w:val="005033B9"/>
    <w:rsid w:val="005113BD"/>
    <w:rsid w:val="00511B0F"/>
    <w:rsid w:val="005124D7"/>
    <w:rsid w:val="00513E55"/>
    <w:rsid w:val="005141DE"/>
    <w:rsid w:val="00514ECB"/>
    <w:rsid w:val="005207F4"/>
    <w:rsid w:val="00523FFA"/>
    <w:rsid w:val="00525224"/>
    <w:rsid w:val="00534A56"/>
    <w:rsid w:val="00534D17"/>
    <w:rsid w:val="00543C04"/>
    <w:rsid w:val="00544471"/>
    <w:rsid w:val="00544A00"/>
    <w:rsid w:val="00546A6A"/>
    <w:rsid w:val="00546F16"/>
    <w:rsid w:val="005516A5"/>
    <w:rsid w:val="005537E7"/>
    <w:rsid w:val="0055388E"/>
    <w:rsid w:val="005566CB"/>
    <w:rsid w:val="00557C9F"/>
    <w:rsid w:val="005610C1"/>
    <w:rsid w:val="00562FFB"/>
    <w:rsid w:val="00563C5E"/>
    <w:rsid w:val="005644D7"/>
    <w:rsid w:val="005647A5"/>
    <w:rsid w:val="00564E54"/>
    <w:rsid w:val="005663B3"/>
    <w:rsid w:val="005663B8"/>
    <w:rsid w:val="00571C66"/>
    <w:rsid w:val="00572033"/>
    <w:rsid w:val="00573AC5"/>
    <w:rsid w:val="005754AE"/>
    <w:rsid w:val="00577FB5"/>
    <w:rsid w:val="005811DE"/>
    <w:rsid w:val="00582A33"/>
    <w:rsid w:val="005852D1"/>
    <w:rsid w:val="00587A22"/>
    <w:rsid w:val="00590C5D"/>
    <w:rsid w:val="0059276A"/>
    <w:rsid w:val="0059299D"/>
    <w:rsid w:val="00595471"/>
    <w:rsid w:val="00595C8C"/>
    <w:rsid w:val="00596BE7"/>
    <w:rsid w:val="00597747"/>
    <w:rsid w:val="005A242F"/>
    <w:rsid w:val="005A3611"/>
    <w:rsid w:val="005A4CDD"/>
    <w:rsid w:val="005A5F21"/>
    <w:rsid w:val="005B1190"/>
    <w:rsid w:val="005B2557"/>
    <w:rsid w:val="005B2FB1"/>
    <w:rsid w:val="005B57E4"/>
    <w:rsid w:val="005B5ABD"/>
    <w:rsid w:val="005C140A"/>
    <w:rsid w:val="005C1E52"/>
    <w:rsid w:val="005C2670"/>
    <w:rsid w:val="005C3466"/>
    <w:rsid w:val="005C6763"/>
    <w:rsid w:val="005D06E5"/>
    <w:rsid w:val="005D3164"/>
    <w:rsid w:val="005D379F"/>
    <w:rsid w:val="005E0344"/>
    <w:rsid w:val="005E440B"/>
    <w:rsid w:val="005E5EA8"/>
    <w:rsid w:val="005F2418"/>
    <w:rsid w:val="005F2C85"/>
    <w:rsid w:val="005F57C9"/>
    <w:rsid w:val="005F6E69"/>
    <w:rsid w:val="00603225"/>
    <w:rsid w:val="00605ADB"/>
    <w:rsid w:val="0061153C"/>
    <w:rsid w:val="00611C9F"/>
    <w:rsid w:val="00612BEF"/>
    <w:rsid w:val="00614781"/>
    <w:rsid w:val="006221BB"/>
    <w:rsid w:val="006248DE"/>
    <w:rsid w:val="006249C2"/>
    <w:rsid w:val="006274A1"/>
    <w:rsid w:val="00627555"/>
    <w:rsid w:val="006322A0"/>
    <w:rsid w:val="00634F64"/>
    <w:rsid w:val="00635D0A"/>
    <w:rsid w:val="006361FD"/>
    <w:rsid w:val="006400E0"/>
    <w:rsid w:val="0064226F"/>
    <w:rsid w:val="00642DDB"/>
    <w:rsid w:val="00644D69"/>
    <w:rsid w:val="006513FA"/>
    <w:rsid w:val="00653298"/>
    <w:rsid w:val="00663A7C"/>
    <w:rsid w:val="00664AFA"/>
    <w:rsid w:val="00667DF2"/>
    <w:rsid w:val="00670DF1"/>
    <w:rsid w:val="00671345"/>
    <w:rsid w:val="00672A9B"/>
    <w:rsid w:val="00675884"/>
    <w:rsid w:val="00677147"/>
    <w:rsid w:val="006807F7"/>
    <w:rsid w:val="00684C68"/>
    <w:rsid w:val="00684DE6"/>
    <w:rsid w:val="00694B1E"/>
    <w:rsid w:val="00695868"/>
    <w:rsid w:val="00696EE0"/>
    <w:rsid w:val="00697980"/>
    <w:rsid w:val="006979FF"/>
    <w:rsid w:val="006A19EF"/>
    <w:rsid w:val="006A43D5"/>
    <w:rsid w:val="006A525B"/>
    <w:rsid w:val="006B0371"/>
    <w:rsid w:val="006B787B"/>
    <w:rsid w:val="006C045F"/>
    <w:rsid w:val="006C4196"/>
    <w:rsid w:val="006C63B0"/>
    <w:rsid w:val="006C76A2"/>
    <w:rsid w:val="006C792E"/>
    <w:rsid w:val="006D116C"/>
    <w:rsid w:val="006D59CB"/>
    <w:rsid w:val="006D637E"/>
    <w:rsid w:val="006D6E21"/>
    <w:rsid w:val="006E06FB"/>
    <w:rsid w:val="006E278B"/>
    <w:rsid w:val="006E4A1C"/>
    <w:rsid w:val="006E7C42"/>
    <w:rsid w:val="006F168A"/>
    <w:rsid w:val="006F1EC6"/>
    <w:rsid w:val="006F45F0"/>
    <w:rsid w:val="006F5076"/>
    <w:rsid w:val="006F6009"/>
    <w:rsid w:val="00700EC1"/>
    <w:rsid w:val="00701037"/>
    <w:rsid w:val="00702D31"/>
    <w:rsid w:val="0070321D"/>
    <w:rsid w:val="007068BA"/>
    <w:rsid w:val="00712D5D"/>
    <w:rsid w:val="0071412C"/>
    <w:rsid w:val="00716AB1"/>
    <w:rsid w:val="00716E2E"/>
    <w:rsid w:val="00721D63"/>
    <w:rsid w:val="007233F0"/>
    <w:rsid w:val="00725216"/>
    <w:rsid w:val="007268D5"/>
    <w:rsid w:val="0072707A"/>
    <w:rsid w:val="00732900"/>
    <w:rsid w:val="00732C7B"/>
    <w:rsid w:val="00734D2B"/>
    <w:rsid w:val="00737705"/>
    <w:rsid w:val="007408D4"/>
    <w:rsid w:val="00740FCF"/>
    <w:rsid w:val="007420AC"/>
    <w:rsid w:val="00742617"/>
    <w:rsid w:val="00743156"/>
    <w:rsid w:val="007431CE"/>
    <w:rsid w:val="007439CF"/>
    <w:rsid w:val="00744AD0"/>
    <w:rsid w:val="00747C84"/>
    <w:rsid w:val="00747E1F"/>
    <w:rsid w:val="007575B7"/>
    <w:rsid w:val="00757E63"/>
    <w:rsid w:val="00762C19"/>
    <w:rsid w:val="00763520"/>
    <w:rsid w:val="007678C3"/>
    <w:rsid w:val="00777BCE"/>
    <w:rsid w:val="0078350F"/>
    <w:rsid w:val="00783AFA"/>
    <w:rsid w:val="00785427"/>
    <w:rsid w:val="00790540"/>
    <w:rsid w:val="00795F5F"/>
    <w:rsid w:val="007968CA"/>
    <w:rsid w:val="007976F3"/>
    <w:rsid w:val="007A00A7"/>
    <w:rsid w:val="007A43FF"/>
    <w:rsid w:val="007A471E"/>
    <w:rsid w:val="007B2BE0"/>
    <w:rsid w:val="007B3918"/>
    <w:rsid w:val="007B3B9C"/>
    <w:rsid w:val="007B7199"/>
    <w:rsid w:val="007C1413"/>
    <w:rsid w:val="007C295E"/>
    <w:rsid w:val="007C2F0D"/>
    <w:rsid w:val="007C3C1D"/>
    <w:rsid w:val="007C726F"/>
    <w:rsid w:val="007D199A"/>
    <w:rsid w:val="007D2EBE"/>
    <w:rsid w:val="007D3CE2"/>
    <w:rsid w:val="007D5759"/>
    <w:rsid w:val="007E1C07"/>
    <w:rsid w:val="007E7235"/>
    <w:rsid w:val="007F24B6"/>
    <w:rsid w:val="0080192F"/>
    <w:rsid w:val="00803677"/>
    <w:rsid w:val="00803D94"/>
    <w:rsid w:val="0081361B"/>
    <w:rsid w:val="00814B81"/>
    <w:rsid w:val="0081773C"/>
    <w:rsid w:val="00820050"/>
    <w:rsid w:val="0082135F"/>
    <w:rsid w:val="00821B7D"/>
    <w:rsid w:val="008229BA"/>
    <w:rsid w:val="00824151"/>
    <w:rsid w:val="00826B87"/>
    <w:rsid w:val="00831567"/>
    <w:rsid w:val="00831B30"/>
    <w:rsid w:val="008345BD"/>
    <w:rsid w:val="00841825"/>
    <w:rsid w:val="00842E69"/>
    <w:rsid w:val="00843CD3"/>
    <w:rsid w:val="00843D07"/>
    <w:rsid w:val="00845390"/>
    <w:rsid w:val="0084601B"/>
    <w:rsid w:val="00853786"/>
    <w:rsid w:val="008601AC"/>
    <w:rsid w:val="008606F0"/>
    <w:rsid w:val="00861713"/>
    <w:rsid w:val="00865489"/>
    <w:rsid w:val="0086553D"/>
    <w:rsid w:val="0087093C"/>
    <w:rsid w:val="00870CF2"/>
    <w:rsid w:val="00874FEB"/>
    <w:rsid w:val="00875BF6"/>
    <w:rsid w:val="008767BA"/>
    <w:rsid w:val="00881B6F"/>
    <w:rsid w:val="00882AA4"/>
    <w:rsid w:val="00882F5D"/>
    <w:rsid w:val="00883E22"/>
    <w:rsid w:val="0088411B"/>
    <w:rsid w:val="00884E43"/>
    <w:rsid w:val="00887EC6"/>
    <w:rsid w:val="0089010B"/>
    <w:rsid w:val="008902FB"/>
    <w:rsid w:val="0089084C"/>
    <w:rsid w:val="00890CAC"/>
    <w:rsid w:val="0089162A"/>
    <w:rsid w:val="00893409"/>
    <w:rsid w:val="00893C65"/>
    <w:rsid w:val="00893D9F"/>
    <w:rsid w:val="00893FF1"/>
    <w:rsid w:val="00896707"/>
    <w:rsid w:val="008A2379"/>
    <w:rsid w:val="008A2F0A"/>
    <w:rsid w:val="008A343D"/>
    <w:rsid w:val="008A4329"/>
    <w:rsid w:val="008A578E"/>
    <w:rsid w:val="008A7695"/>
    <w:rsid w:val="008B1519"/>
    <w:rsid w:val="008B2309"/>
    <w:rsid w:val="008B4232"/>
    <w:rsid w:val="008B7BCC"/>
    <w:rsid w:val="008C00D8"/>
    <w:rsid w:val="008C325D"/>
    <w:rsid w:val="008C50C3"/>
    <w:rsid w:val="008C5247"/>
    <w:rsid w:val="008C7094"/>
    <w:rsid w:val="008C7C11"/>
    <w:rsid w:val="008D2B97"/>
    <w:rsid w:val="008D49A5"/>
    <w:rsid w:val="008D6464"/>
    <w:rsid w:val="008D6C81"/>
    <w:rsid w:val="008E06B9"/>
    <w:rsid w:val="008E5D60"/>
    <w:rsid w:val="008E6CF0"/>
    <w:rsid w:val="008F0426"/>
    <w:rsid w:val="008F04F3"/>
    <w:rsid w:val="008F109F"/>
    <w:rsid w:val="008F1439"/>
    <w:rsid w:val="008F1910"/>
    <w:rsid w:val="008F7051"/>
    <w:rsid w:val="0090138B"/>
    <w:rsid w:val="00902038"/>
    <w:rsid w:val="009027C0"/>
    <w:rsid w:val="009033A9"/>
    <w:rsid w:val="0090581D"/>
    <w:rsid w:val="00913270"/>
    <w:rsid w:val="0091439C"/>
    <w:rsid w:val="009144D6"/>
    <w:rsid w:val="00917F8E"/>
    <w:rsid w:val="00920572"/>
    <w:rsid w:val="00920BF2"/>
    <w:rsid w:val="00922703"/>
    <w:rsid w:val="00923912"/>
    <w:rsid w:val="0092431F"/>
    <w:rsid w:val="009258BA"/>
    <w:rsid w:val="009330BE"/>
    <w:rsid w:val="00933977"/>
    <w:rsid w:val="009349A9"/>
    <w:rsid w:val="009352EB"/>
    <w:rsid w:val="00936C52"/>
    <w:rsid w:val="00936E5C"/>
    <w:rsid w:val="00944499"/>
    <w:rsid w:val="0095231D"/>
    <w:rsid w:val="0095351D"/>
    <w:rsid w:val="0095489B"/>
    <w:rsid w:val="00956DCA"/>
    <w:rsid w:val="00957266"/>
    <w:rsid w:val="00957E5C"/>
    <w:rsid w:val="00962573"/>
    <w:rsid w:val="00966746"/>
    <w:rsid w:val="00966FB9"/>
    <w:rsid w:val="009671CD"/>
    <w:rsid w:val="00971376"/>
    <w:rsid w:val="00972F49"/>
    <w:rsid w:val="00974A05"/>
    <w:rsid w:val="009751A9"/>
    <w:rsid w:val="00980F9C"/>
    <w:rsid w:val="009833DD"/>
    <w:rsid w:val="00984AF7"/>
    <w:rsid w:val="0098632B"/>
    <w:rsid w:val="009874B4"/>
    <w:rsid w:val="0099220B"/>
    <w:rsid w:val="009942E3"/>
    <w:rsid w:val="009951AF"/>
    <w:rsid w:val="00995560"/>
    <w:rsid w:val="00995E92"/>
    <w:rsid w:val="00997BFB"/>
    <w:rsid w:val="009A2FF9"/>
    <w:rsid w:val="009A3E44"/>
    <w:rsid w:val="009A5D5C"/>
    <w:rsid w:val="009A637D"/>
    <w:rsid w:val="009A7348"/>
    <w:rsid w:val="009A7E39"/>
    <w:rsid w:val="009B131E"/>
    <w:rsid w:val="009B462C"/>
    <w:rsid w:val="009C15F3"/>
    <w:rsid w:val="009C24AD"/>
    <w:rsid w:val="009C2B3D"/>
    <w:rsid w:val="009C3689"/>
    <w:rsid w:val="009C3EEE"/>
    <w:rsid w:val="009C436C"/>
    <w:rsid w:val="009C61A1"/>
    <w:rsid w:val="009D032F"/>
    <w:rsid w:val="009D09B8"/>
    <w:rsid w:val="009D0B9C"/>
    <w:rsid w:val="009D2490"/>
    <w:rsid w:val="009D277B"/>
    <w:rsid w:val="009D3AE8"/>
    <w:rsid w:val="009D64E4"/>
    <w:rsid w:val="009D7DF2"/>
    <w:rsid w:val="009E07C2"/>
    <w:rsid w:val="009E0E52"/>
    <w:rsid w:val="009E4CAF"/>
    <w:rsid w:val="009E555F"/>
    <w:rsid w:val="009F72F9"/>
    <w:rsid w:val="009F7F01"/>
    <w:rsid w:val="00A000FE"/>
    <w:rsid w:val="00A00205"/>
    <w:rsid w:val="00A00AF0"/>
    <w:rsid w:val="00A0435C"/>
    <w:rsid w:val="00A1278F"/>
    <w:rsid w:val="00A1308D"/>
    <w:rsid w:val="00A14B5A"/>
    <w:rsid w:val="00A31490"/>
    <w:rsid w:val="00A3567F"/>
    <w:rsid w:val="00A37698"/>
    <w:rsid w:val="00A41976"/>
    <w:rsid w:val="00A41ED3"/>
    <w:rsid w:val="00A42049"/>
    <w:rsid w:val="00A42C3D"/>
    <w:rsid w:val="00A436E4"/>
    <w:rsid w:val="00A45FB7"/>
    <w:rsid w:val="00A500B9"/>
    <w:rsid w:val="00A50CEF"/>
    <w:rsid w:val="00A54F7F"/>
    <w:rsid w:val="00A63A7F"/>
    <w:rsid w:val="00A703AE"/>
    <w:rsid w:val="00A7315F"/>
    <w:rsid w:val="00A76E31"/>
    <w:rsid w:val="00A76F7F"/>
    <w:rsid w:val="00A817F0"/>
    <w:rsid w:val="00A818FE"/>
    <w:rsid w:val="00A81D82"/>
    <w:rsid w:val="00A86E9C"/>
    <w:rsid w:val="00A9118F"/>
    <w:rsid w:val="00A930D2"/>
    <w:rsid w:val="00A93E33"/>
    <w:rsid w:val="00A9506E"/>
    <w:rsid w:val="00A97322"/>
    <w:rsid w:val="00A973BE"/>
    <w:rsid w:val="00AA2C03"/>
    <w:rsid w:val="00AA7002"/>
    <w:rsid w:val="00AB0F32"/>
    <w:rsid w:val="00AB10CF"/>
    <w:rsid w:val="00AB6970"/>
    <w:rsid w:val="00AC1451"/>
    <w:rsid w:val="00AC1939"/>
    <w:rsid w:val="00AC2E98"/>
    <w:rsid w:val="00AC7C05"/>
    <w:rsid w:val="00AD167C"/>
    <w:rsid w:val="00AD17C7"/>
    <w:rsid w:val="00AD199F"/>
    <w:rsid w:val="00AD3C42"/>
    <w:rsid w:val="00AD3C4C"/>
    <w:rsid w:val="00AD4041"/>
    <w:rsid w:val="00AE1D34"/>
    <w:rsid w:val="00AE302B"/>
    <w:rsid w:val="00AE4CBC"/>
    <w:rsid w:val="00AE6CD5"/>
    <w:rsid w:val="00AE7EAC"/>
    <w:rsid w:val="00AF5445"/>
    <w:rsid w:val="00AF60EE"/>
    <w:rsid w:val="00B00AD6"/>
    <w:rsid w:val="00B03834"/>
    <w:rsid w:val="00B0447F"/>
    <w:rsid w:val="00B05770"/>
    <w:rsid w:val="00B12642"/>
    <w:rsid w:val="00B137F7"/>
    <w:rsid w:val="00B13FB4"/>
    <w:rsid w:val="00B154AF"/>
    <w:rsid w:val="00B1631A"/>
    <w:rsid w:val="00B16BE5"/>
    <w:rsid w:val="00B22DE9"/>
    <w:rsid w:val="00B246F3"/>
    <w:rsid w:val="00B259DF"/>
    <w:rsid w:val="00B26CB0"/>
    <w:rsid w:val="00B371DC"/>
    <w:rsid w:val="00B37362"/>
    <w:rsid w:val="00B37C33"/>
    <w:rsid w:val="00B37FDF"/>
    <w:rsid w:val="00B4236D"/>
    <w:rsid w:val="00B42C56"/>
    <w:rsid w:val="00B44B1F"/>
    <w:rsid w:val="00B465A9"/>
    <w:rsid w:val="00B5095A"/>
    <w:rsid w:val="00B53317"/>
    <w:rsid w:val="00B5634A"/>
    <w:rsid w:val="00B575B2"/>
    <w:rsid w:val="00B64141"/>
    <w:rsid w:val="00B64E72"/>
    <w:rsid w:val="00B775DA"/>
    <w:rsid w:val="00B77913"/>
    <w:rsid w:val="00B82062"/>
    <w:rsid w:val="00B824FB"/>
    <w:rsid w:val="00B82646"/>
    <w:rsid w:val="00B82B6C"/>
    <w:rsid w:val="00B910DC"/>
    <w:rsid w:val="00B915A5"/>
    <w:rsid w:val="00B9177B"/>
    <w:rsid w:val="00B91F1E"/>
    <w:rsid w:val="00B9466D"/>
    <w:rsid w:val="00B97359"/>
    <w:rsid w:val="00B97A8F"/>
    <w:rsid w:val="00BA0620"/>
    <w:rsid w:val="00BA4E58"/>
    <w:rsid w:val="00BA62CD"/>
    <w:rsid w:val="00BA7074"/>
    <w:rsid w:val="00BB054F"/>
    <w:rsid w:val="00BB1A90"/>
    <w:rsid w:val="00BB6FFD"/>
    <w:rsid w:val="00BB7829"/>
    <w:rsid w:val="00BC35D3"/>
    <w:rsid w:val="00BC44DD"/>
    <w:rsid w:val="00BD13FC"/>
    <w:rsid w:val="00BD1457"/>
    <w:rsid w:val="00BD483E"/>
    <w:rsid w:val="00BD54C6"/>
    <w:rsid w:val="00BE10A2"/>
    <w:rsid w:val="00BE2AD9"/>
    <w:rsid w:val="00BE309D"/>
    <w:rsid w:val="00BE415B"/>
    <w:rsid w:val="00BE5F2A"/>
    <w:rsid w:val="00BF19D6"/>
    <w:rsid w:val="00BF27FE"/>
    <w:rsid w:val="00BF2802"/>
    <w:rsid w:val="00BF4F35"/>
    <w:rsid w:val="00BF567F"/>
    <w:rsid w:val="00BF6B10"/>
    <w:rsid w:val="00BF772D"/>
    <w:rsid w:val="00C043B3"/>
    <w:rsid w:val="00C04DA8"/>
    <w:rsid w:val="00C06E18"/>
    <w:rsid w:val="00C079AB"/>
    <w:rsid w:val="00C10E61"/>
    <w:rsid w:val="00C110CA"/>
    <w:rsid w:val="00C1263E"/>
    <w:rsid w:val="00C13A23"/>
    <w:rsid w:val="00C14787"/>
    <w:rsid w:val="00C1596D"/>
    <w:rsid w:val="00C15B8D"/>
    <w:rsid w:val="00C16AD6"/>
    <w:rsid w:val="00C17010"/>
    <w:rsid w:val="00C20562"/>
    <w:rsid w:val="00C21430"/>
    <w:rsid w:val="00C215C3"/>
    <w:rsid w:val="00C23A96"/>
    <w:rsid w:val="00C23EF6"/>
    <w:rsid w:val="00C249C6"/>
    <w:rsid w:val="00C32CC1"/>
    <w:rsid w:val="00C32E8A"/>
    <w:rsid w:val="00C3319A"/>
    <w:rsid w:val="00C34C46"/>
    <w:rsid w:val="00C40742"/>
    <w:rsid w:val="00C42279"/>
    <w:rsid w:val="00C426EC"/>
    <w:rsid w:val="00C55C1D"/>
    <w:rsid w:val="00C55F63"/>
    <w:rsid w:val="00C61148"/>
    <w:rsid w:val="00C61432"/>
    <w:rsid w:val="00C61F48"/>
    <w:rsid w:val="00C6483C"/>
    <w:rsid w:val="00C64AE9"/>
    <w:rsid w:val="00C66384"/>
    <w:rsid w:val="00C666EC"/>
    <w:rsid w:val="00C70CFF"/>
    <w:rsid w:val="00C718FE"/>
    <w:rsid w:val="00C723DB"/>
    <w:rsid w:val="00C7285D"/>
    <w:rsid w:val="00C73A51"/>
    <w:rsid w:val="00C85EF2"/>
    <w:rsid w:val="00C86BAA"/>
    <w:rsid w:val="00C86CEC"/>
    <w:rsid w:val="00C86E1B"/>
    <w:rsid w:val="00C870B8"/>
    <w:rsid w:val="00C8773D"/>
    <w:rsid w:val="00C87ABB"/>
    <w:rsid w:val="00C90062"/>
    <w:rsid w:val="00C91831"/>
    <w:rsid w:val="00C92372"/>
    <w:rsid w:val="00C92711"/>
    <w:rsid w:val="00C93679"/>
    <w:rsid w:val="00C94CB0"/>
    <w:rsid w:val="00C953DF"/>
    <w:rsid w:val="00CA0A48"/>
    <w:rsid w:val="00CA24A7"/>
    <w:rsid w:val="00CA6F27"/>
    <w:rsid w:val="00CA72C3"/>
    <w:rsid w:val="00CB0188"/>
    <w:rsid w:val="00CB0EAF"/>
    <w:rsid w:val="00CB7278"/>
    <w:rsid w:val="00CB7AAA"/>
    <w:rsid w:val="00CC3AE0"/>
    <w:rsid w:val="00CC4E1E"/>
    <w:rsid w:val="00CD3493"/>
    <w:rsid w:val="00CD5401"/>
    <w:rsid w:val="00CD64C6"/>
    <w:rsid w:val="00CE2709"/>
    <w:rsid w:val="00CE2D64"/>
    <w:rsid w:val="00CE377D"/>
    <w:rsid w:val="00CE51B9"/>
    <w:rsid w:val="00CE6198"/>
    <w:rsid w:val="00CF3F53"/>
    <w:rsid w:val="00CF6230"/>
    <w:rsid w:val="00D017FC"/>
    <w:rsid w:val="00D0226A"/>
    <w:rsid w:val="00D02AFC"/>
    <w:rsid w:val="00D03729"/>
    <w:rsid w:val="00D06415"/>
    <w:rsid w:val="00D06F29"/>
    <w:rsid w:val="00D12803"/>
    <w:rsid w:val="00D13147"/>
    <w:rsid w:val="00D157FF"/>
    <w:rsid w:val="00D21F2C"/>
    <w:rsid w:val="00D23E9A"/>
    <w:rsid w:val="00D25EB6"/>
    <w:rsid w:val="00D32DA8"/>
    <w:rsid w:val="00D3306C"/>
    <w:rsid w:val="00D36921"/>
    <w:rsid w:val="00D40020"/>
    <w:rsid w:val="00D463FF"/>
    <w:rsid w:val="00D5176C"/>
    <w:rsid w:val="00D51B44"/>
    <w:rsid w:val="00D52B05"/>
    <w:rsid w:val="00D5383E"/>
    <w:rsid w:val="00D5528D"/>
    <w:rsid w:val="00D56D77"/>
    <w:rsid w:val="00D5715A"/>
    <w:rsid w:val="00D57CD5"/>
    <w:rsid w:val="00D61AA2"/>
    <w:rsid w:val="00D6277B"/>
    <w:rsid w:val="00D71687"/>
    <w:rsid w:val="00D73217"/>
    <w:rsid w:val="00D74813"/>
    <w:rsid w:val="00D76130"/>
    <w:rsid w:val="00D8089C"/>
    <w:rsid w:val="00D92C55"/>
    <w:rsid w:val="00D93537"/>
    <w:rsid w:val="00D94215"/>
    <w:rsid w:val="00DA2D32"/>
    <w:rsid w:val="00DA30BC"/>
    <w:rsid w:val="00DA425B"/>
    <w:rsid w:val="00DA4692"/>
    <w:rsid w:val="00DA59C4"/>
    <w:rsid w:val="00DA69C2"/>
    <w:rsid w:val="00DA6D70"/>
    <w:rsid w:val="00DB4A58"/>
    <w:rsid w:val="00DB4BCB"/>
    <w:rsid w:val="00DB4FCF"/>
    <w:rsid w:val="00DB6050"/>
    <w:rsid w:val="00DC1233"/>
    <w:rsid w:val="00DC2C34"/>
    <w:rsid w:val="00DC3C1A"/>
    <w:rsid w:val="00DC55E1"/>
    <w:rsid w:val="00DC73CA"/>
    <w:rsid w:val="00DD0830"/>
    <w:rsid w:val="00DD1769"/>
    <w:rsid w:val="00DD67E6"/>
    <w:rsid w:val="00DD694C"/>
    <w:rsid w:val="00DE1D76"/>
    <w:rsid w:val="00DE1E06"/>
    <w:rsid w:val="00DE2C87"/>
    <w:rsid w:val="00DE3C15"/>
    <w:rsid w:val="00DE459A"/>
    <w:rsid w:val="00DE60ED"/>
    <w:rsid w:val="00DF27DA"/>
    <w:rsid w:val="00DF3006"/>
    <w:rsid w:val="00DF4DBE"/>
    <w:rsid w:val="00DF69F4"/>
    <w:rsid w:val="00DF7162"/>
    <w:rsid w:val="00E1048E"/>
    <w:rsid w:val="00E11416"/>
    <w:rsid w:val="00E12C85"/>
    <w:rsid w:val="00E17F8C"/>
    <w:rsid w:val="00E220E1"/>
    <w:rsid w:val="00E2306F"/>
    <w:rsid w:val="00E25DDB"/>
    <w:rsid w:val="00E26ED0"/>
    <w:rsid w:val="00E40820"/>
    <w:rsid w:val="00E40C7B"/>
    <w:rsid w:val="00E40EDB"/>
    <w:rsid w:val="00E4658F"/>
    <w:rsid w:val="00E52329"/>
    <w:rsid w:val="00E54A67"/>
    <w:rsid w:val="00E56C64"/>
    <w:rsid w:val="00E60165"/>
    <w:rsid w:val="00E613A0"/>
    <w:rsid w:val="00E61C0D"/>
    <w:rsid w:val="00E624E3"/>
    <w:rsid w:val="00E636CF"/>
    <w:rsid w:val="00E63EB4"/>
    <w:rsid w:val="00E65534"/>
    <w:rsid w:val="00E65F93"/>
    <w:rsid w:val="00E66160"/>
    <w:rsid w:val="00E66DEF"/>
    <w:rsid w:val="00E67D58"/>
    <w:rsid w:val="00E707E8"/>
    <w:rsid w:val="00E71329"/>
    <w:rsid w:val="00E75A5A"/>
    <w:rsid w:val="00E8363B"/>
    <w:rsid w:val="00E84966"/>
    <w:rsid w:val="00E84D2A"/>
    <w:rsid w:val="00E84EC9"/>
    <w:rsid w:val="00E85B3C"/>
    <w:rsid w:val="00E86D3F"/>
    <w:rsid w:val="00E9054F"/>
    <w:rsid w:val="00E90710"/>
    <w:rsid w:val="00E92383"/>
    <w:rsid w:val="00E951E9"/>
    <w:rsid w:val="00E95568"/>
    <w:rsid w:val="00E97BEB"/>
    <w:rsid w:val="00E97EB8"/>
    <w:rsid w:val="00EA1B3A"/>
    <w:rsid w:val="00EA2109"/>
    <w:rsid w:val="00EA232D"/>
    <w:rsid w:val="00EA67A5"/>
    <w:rsid w:val="00EC2D75"/>
    <w:rsid w:val="00EC575A"/>
    <w:rsid w:val="00EC5934"/>
    <w:rsid w:val="00ED1DF5"/>
    <w:rsid w:val="00ED4D4E"/>
    <w:rsid w:val="00ED4E4F"/>
    <w:rsid w:val="00EE0224"/>
    <w:rsid w:val="00EE0C77"/>
    <w:rsid w:val="00EE139E"/>
    <w:rsid w:val="00EE166C"/>
    <w:rsid w:val="00EE327D"/>
    <w:rsid w:val="00EE3EA7"/>
    <w:rsid w:val="00EE4E54"/>
    <w:rsid w:val="00EF1FA5"/>
    <w:rsid w:val="00EF333E"/>
    <w:rsid w:val="00EF4334"/>
    <w:rsid w:val="00EF4722"/>
    <w:rsid w:val="00EF6483"/>
    <w:rsid w:val="00F02C24"/>
    <w:rsid w:val="00F05CB1"/>
    <w:rsid w:val="00F06BBF"/>
    <w:rsid w:val="00F1149A"/>
    <w:rsid w:val="00F15409"/>
    <w:rsid w:val="00F157F4"/>
    <w:rsid w:val="00F15CD9"/>
    <w:rsid w:val="00F16381"/>
    <w:rsid w:val="00F16D8D"/>
    <w:rsid w:val="00F17A8A"/>
    <w:rsid w:val="00F27799"/>
    <w:rsid w:val="00F27FEF"/>
    <w:rsid w:val="00F315CB"/>
    <w:rsid w:val="00F32C30"/>
    <w:rsid w:val="00F33ED6"/>
    <w:rsid w:val="00F436BB"/>
    <w:rsid w:val="00F451BB"/>
    <w:rsid w:val="00F47145"/>
    <w:rsid w:val="00F47E10"/>
    <w:rsid w:val="00F47FBB"/>
    <w:rsid w:val="00F507BD"/>
    <w:rsid w:val="00F52EFE"/>
    <w:rsid w:val="00F545BF"/>
    <w:rsid w:val="00F57003"/>
    <w:rsid w:val="00F57E5D"/>
    <w:rsid w:val="00F60311"/>
    <w:rsid w:val="00F6302D"/>
    <w:rsid w:val="00F65907"/>
    <w:rsid w:val="00F65BBA"/>
    <w:rsid w:val="00F71B56"/>
    <w:rsid w:val="00F832C8"/>
    <w:rsid w:val="00F8500A"/>
    <w:rsid w:val="00F86663"/>
    <w:rsid w:val="00F873B3"/>
    <w:rsid w:val="00F9139B"/>
    <w:rsid w:val="00F922DC"/>
    <w:rsid w:val="00F969AB"/>
    <w:rsid w:val="00F9722A"/>
    <w:rsid w:val="00FA23D6"/>
    <w:rsid w:val="00FA33FE"/>
    <w:rsid w:val="00FA42B9"/>
    <w:rsid w:val="00FA755A"/>
    <w:rsid w:val="00FB0CE0"/>
    <w:rsid w:val="00FB2460"/>
    <w:rsid w:val="00FB2B0F"/>
    <w:rsid w:val="00FB4F6B"/>
    <w:rsid w:val="00FB5FE1"/>
    <w:rsid w:val="00FB7E67"/>
    <w:rsid w:val="00FC0E8D"/>
    <w:rsid w:val="00FC46EF"/>
    <w:rsid w:val="00FC48AE"/>
    <w:rsid w:val="00FC68DA"/>
    <w:rsid w:val="00FC6D0C"/>
    <w:rsid w:val="00FD09D9"/>
    <w:rsid w:val="00FD31B3"/>
    <w:rsid w:val="00FD4204"/>
    <w:rsid w:val="00FF17B2"/>
    <w:rsid w:val="00FF3CCB"/>
    <w:rsid w:val="00FF50A6"/>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C475639-423B-4428-82DC-C0B5CC5D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4D6A7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D6A7D"/>
    <w:rPr>
      <w:rFonts w:ascii="Arial" w:eastAsiaTheme="minorHAnsi" w:hAnsi="Arial" w:cstheme="minorBidi"/>
      <w:b/>
      <w:bCs/>
      <w:lang w:eastAsia="en-US" w:bidi="he-IL"/>
    </w:rPr>
  </w:style>
  <w:style w:type="paragraph" w:styleId="Revision">
    <w:name w:val="Revision"/>
    <w:hidden/>
    <w:uiPriority w:val="99"/>
    <w:semiHidden/>
    <w:rsid w:val="001667E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637">
      <w:bodyDiv w:val="1"/>
      <w:marLeft w:val="0"/>
      <w:marRight w:val="0"/>
      <w:marTop w:val="0"/>
      <w:marBottom w:val="0"/>
      <w:divBdr>
        <w:top w:val="none" w:sz="0" w:space="0" w:color="auto"/>
        <w:left w:val="none" w:sz="0" w:space="0" w:color="auto"/>
        <w:bottom w:val="none" w:sz="0" w:space="0" w:color="auto"/>
        <w:right w:val="none" w:sz="0" w:space="0" w:color="auto"/>
      </w:divBdr>
    </w:div>
    <w:div w:id="8993275">
      <w:bodyDiv w:val="1"/>
      <w:marLeft w:val="0"/>
      <w:marRight w:val="0"/>
      <w:marTop w:val="0"/>
      <w:marBottom w:val="0"/>
      <w:divBdr>
        <w:top w:val="none" w:sz="0" w:space="0" w:color="auto"/>
        <w:left w:val="none" w:sz="0" w:space="0" w:color="auto"/>
        <w:bottom w:val="none" w:sz="0" w:space="0" w:color="auto"/>
        <w:right w:val="none" w:sz="0" w:space="0" w:color="auto"/>
      </w:divBdr>
    </w:div>
    <w:div w:id="10499758">
      <w:bodyDiv w:val="1"/>
      <w:marLeft w:val="0"/>
      <w:marRight w:val="0"/>
      <w:marTop w:val="0"/>
      <w:marBottom w:val="0"/>
      <w:divBdr>
        <w:top w:val="none" w:sz="0" w:space="0" w:color="auto"/>
        <w:left w:val="none" w:sz="0" w:space="0" w:color="auto"/>
        <w:bottom w:val="none" w:sz="0" w:space="0" w:color="auto"/>
        <w:right w:val="none" w:sz="0" w:space="0" w:color="auto"/>
      </w:divBdr>
    </w:div>
    <w:div w:id="19210313">
      <w:bodyDiv w:val="1"/>
      <w:marLeft w:val="0"/>
      <w:marRight w:val="0"/>
      <w:marTop w:val="0"/>
      <w:marBottom w:val="0"/>
      <w:divBdr>
        <w:top w:val="none" w:sz="0" w:space="0" w:color="auto"/>
        <w:left w:val="none" w:sz="0" w:space="0" w:color="auto"/>
        <w:bottom w:val="none" w:sz="0" w:space="0" w:color="auto"/>
        <w:right w:val="none" w:sz="0" w:space="0" w:color="auto"/>
      </w:divBdr>
    </w:div>
    <w:div w:id="28339198">
      <w:bodyDiv w:val="1"/>
      <w:marLeft w:val="0"/>
      <w:marRight w:val="0"/>
      <w:marTop w:val="0"/>
      <w:marBottom w:val="0"/>
      <w:divBdr>
        <w:top w:val="none" w:sz="0" w:space="0" w:color="auto"/>
        <w:left w:val="none" w:sz="0" w:space="0" w:color="auto"/>
        <w:bottom w:val="none" w:sz="0" w:space="0" w:color="auto"/>
        <w:right w:val="none" w:sz="0" w:space="0" w:color="auto"/>
      </w:divBdr>
    </w:div>
    <w:div w:id="34087938">
      <w:bodyDiv w:val="1"/>
      <w:marLeft w:val="0"/>
      <w:marRight w:val="0"/>
      <w:marTop w:val="0"/>
      <w:marBottom w:val="0"/>
      <w:divBdr>
        <w:top w:val="none" w:sz="0" w:space="0" w:color="auto"/>
        <w:left w:val="none" w:sz="0" w:space="0" w:color="auto"/>
        <w:bottom w:val="none" w:sz="0" w:space="0" w:color="auto"/>
        <w:right w:val="none" w:sz="0" w:space="0" w:color="auto"/>
      </w:divBdr>
    </w:div>
    <w:div w:id="41682145">
      <w:bodyDiv w:val="1"/>
      <w:marLeft w:val="0"/>
      <w:marRight w:val="0"/>
      <w:marTop w:val="0"/>
      <w:marBottom w:val="0"/>
      <w:divBdr>
        <w:top w:val="none" w:sz="0" w:space="0" w:color="auto"/>
        <w:left w:val="none" w:sz="0" w:space="0" w:color="auto"/>
        <w:bottom w:val="none" w:sz="0" w:space="0" w:color="auto"/>
        <w:right w:val="none" w:sz="0" w:space="0" w:color="auto"/>
      </w:divBdr>
    </w:div>
    <w:div w:id="47580771">
      <w:bodyDiv w:val="1"/>
      <w:marLeft w:val="0"/>
      <w:marRight w:val="0"/>
      <w:marTop w:val="0"/>
      <w:marBottom w:val="0"/>
      <w:divBdr>
        <w:top w:val="none" w:sz="0" w:space="0" w:color="auto"/>
        <w:left w:val="none" w:sz="0" w:space="0" w:color="auto"/>
        <w:bottom w:val="none" w:sz="0" w:space="0" w:color="auto"/>
        <w:right w:val="none" w:sz="0" w:space="0" w:color="auto"/>
      </w:divBdr>
    </w:div>
    <w:div w:id="47923115">
      <w:bodyDiv w:val="1"/>
      <w:marLeft w:val="0"/>
      <w:marRight w:val="0"/>
      <w:marTop w:val="0"/>
      <w:marBottom w:val="0"/>
      <w:divBdr>
        <w:top w:val="none" w:sz="0" w:space="0" w:color="auto"/>
        <w:left w:val="none" w:sz="0" w:space="0" w:color="auto"/>
        <w:bottom w:val="none" w:sz="0" w:space="0" w:color="auto"/>
        <w:right w:val="none" w:sz="0" w:space="0" w:color="auto"/>
      </w:divBdr>
    </w:div>
    <w:div w:id="53162825">
      <w:bodyDiv w:val="1"/>
      <w:marLeft w:val="0"/>
      <w:marRight w:val="0"/>
      <w:marTop w:val="0"/>
      <w:marBottom w:val="0"/>
      <w:divBdr>
        <w:top w:val="none" w:sz="0" w:space="0" w:color="auto"/>
        <w:left w:val="none" w:sz="0" w:space="0" w:color="auto"/>
        <w:bottom w:val="none" w:sz="0" w:space="0" w:color="auto"/>
        <w:right w:val="none" w:sz="0" w:space="0" w:color="auto"/>
      </w:divBdr>
    </w:div>
    <w:div w:id="56441906">
      <w:bodyDiv w:val="1"/>
      <w:marLeft w:val="0"/>
      <w:marRight w:val="0"/>
      <w:marTop w:val="0"/>
      <w:marBottom w:val="0"/>
      <w:divBdr>
        <w:top w:val="none" w:sz="0" w:space="0" w:color="auto"/>
        <w:left w:val="none" w:sz="0" w:space="0" w:color="auto"/>
        <w:bottom w:val="none" w:sz="0" w:space="0" w:color="auto"/>
        <w:right w:val="none" w:sz="0" w:space="0" w:color="auto"/>
      </w:divBdr>
    </w:div>
    <w:div w:id="62531025">
      <w:bodyDiv w:val="1"/>
      <w:marLeft w:val="0"/>
      <w:marRight w:val="0"/>
      <w:marTop w:val="0"/>
      <w:marBottom w:val="0"/>
      <w:divBdr>
        <w:top w:val="none" w:sz="0" w:space="0" w:color="auto"/>
        <w:left w:val="none" w:sz="0" w:space="0" w:color="auto"/>
        <w:bottom w:val="none" w:sz="0" w:space="0" w:color="auto"/>
        <w:right w:val="none" w:sz="0" w:space="0" w:color="auto"/>
      </w:divBdr>
    </w:div>
    <w:div w:id="65955684">
      <w:bodyDiv w:val="1"/>
      <w:marLeft w:val="0"/>
      <w:marRight w:val="0"/>
      <w:marTop w:val="0"/>
      <w:marBottom w:val="0"/>
      <w:divBdr>
        <w:top w:val="none" w:sz="0" w:space="0" w:color="auto"/>
        <w:left w:val="none" w:sz="0" w:space="0" w:color="auto"/>
        <w:bottom w:val="none" w:sz="0" w:space="0" w:color="auto"/>
        <w:right w:val="none" w:sz="0" w:space="0" w:color="auto"/>
      </w:divBdr>
    </w:div>
    <w:div w:id="72506233">
      <w:bodyDiv w:val="1"/>
      <w:marLeft w:val="0"/>
      <w:marRight w:val="0"/>
      <w:marTop w:val="0"/>
      <w:marBottom w:val="0"/>
      <w:divBdr>
        <w:top w:val="none" w:sz="0" w:space="0" w:color="auto"/>
        <w:left w:val="none" w:sz="0" w:space="0" w:color="auto"/>
        <w:bottom w:val="none" w:sz="0" w:space="0" w:color="auto"/>
        <w:right w:val="none" w:sz="0" w:space="0" w:color="auto"/>
      </w:divBdr>
    </w:div>
    <w:div w:id="7262662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702157">
      <w:bodyDiv w:val="1"/>
      <w:marLeft w:val="0"/>
      <w:marRight w:val="0"/>
      <w:marTop w:val="0"/>
      <w:marBottom w:val="0"/>
      <w:divBdr>
        <w:top w:val="none" w:sz="0" w:space="0" w:color="auto"/>
        <w:left w:val="none" w:sz="0" w:space="0" w:color="auto"/>
        <w:bottom w:val="none" w:sz="0" w:space="0" w:color="auto"/>
        <w:right w:val="none" w:sz="0" w:space="0" w:color="auto"/>
      </w:divBdr>
    </w:div>
    <w:div w:id="92753184">
      <w:bodyDiv w:val="1"/>
      <w:marLeft w:val="0"/>
      <w:marRight w:val="0"/>
      <w:marTop w:val="0"/>
      <w:marBottom w:val="0"/>
      <w:divBdr>
        <w:top w:val="none" w:sz="0" w:space="0" w:color="auto"/>
        <w:left w:val="none" w:sz="0" w:space="0" w:color="auto"/>
        <w:bottom w:val="none" w:sz="0" w:space="0" w:color="auto"/>
        <w:right w:val="none" w:sz="0" w:space="0" w:color="auto"/>
      </w:divBdr>
    </w:div>
    <w:div w:id="99225054">
      <w:bodyDiv w:val="1"/>
      <w:marLeft w:val="0"/>
      <w:marRight w:val="0"/>
      <w:marTop w:val="0"/>
      <w:marBottom w:val="0"/>
      <w:divBdr>
        <w:top w:val="none" w:sz="0" w:space="0" w:color="auto"/>
        <w:left w:val="none" w:sz="0" w:space="0" w:color="auto"/>
        <w:bottom w:val="none" w:sz="0" w:space="0" w:color="auto"/>
        <w:right w:val="none" w:sz="0" w:space="0" w:color="auto"/>
      </w:divBdr>
    </w:div>
    <w:div w:id="107313509">
      <w:bodyDiv w:val="1"/>
      <w:marLeft w:val="0"/>
      <w:marRight w:val="0"/>
      <w:marTop w:val="0"/>
      <w:marBottom w:val="0"/>
      <w:divBdr>
        <w:top w:val="none" w:sz="0" w:space="0" w:color="auto"/>
        <w:left w:val="none" w:sz="0" w:space="0" w:color="auto"/>
        <w:bottom w:val="none" w:sz="0" w:space="0" w:color="auto"/>
        <w:right w:val="none" w:sz="0" w:space="0" w:color="auto"/>
      </w:divBdr>
    </w:div>
    <w:div w:id="110709643">
      <w:bodyDiv w:val="1"/>
      <w:marLeft w:val="0"/>
      <w:marRight w:val="0"/>
      <w:marTop w:val="0"/>
      <w:marBottom w:val="0"/>
      <w:divBdr>
        <w:top w:val="none" w:sz="0" w:space="0" w:color="auto"/>
        <w:left w:val="none" w:sz="0" w:space="0" w:color="auto"/>
        <w:bottom w:val="none" w:sz="0" w:space="0" w:color="auto"/>
        <w:right w:val="none" w:sz="0" w:space="0" w:color="auto"/>
      </w:divBdr>
    </w:div>
    <w:div w:id="113066415">
      <w:bodyDiv w:val="1"/>
      <w:marLeft w:val="0"/>
      <w:marRight w:val="0"/>
      <w:marTop w:val="0"/>
      <w:marBottom w:val="0"/>
      <w:divBdr>
        <w:top w:val="none" w:sz="0" w:space="0" w:color="auto"/>
        <w:left w:val="none" w:sz="0" w:space="0" w:color="auto"/>
        <w:bottom w:val="none" w:sz="0" w:space="0" w:color="auto"/>
        <w:right w:val="none" w:sz="0" w:space="0" w:color="auto"/>
      </w:divBdr>
    </w:div>
    <w:div w:id="115755098">
      <w:bodyDiv w:val="1"/>
      <w:marLeft w:val="0"/>
      <w:marRight w:val="0"/>
      <w:marTop w:val="0"/>
      <w:marBottom w:val="0"/>
      <w:divBdr>
        <w:top w:val="none" w:sz="0" w:space="0" w:color="auto"/>
        <w:left w:val="none" w:sz="0" w:space="0" w:color="auto"/>
        <w:bottom w:val="none" w:sz="0" w:space="0" w:color="auto"/>
        <w:right w:val="none" w:sz="0" w:space="0" w:color="auto"/>
      </w:divBdr>
    </w:div>
    <w:div w:id="117529307">
      <w:bodyDiv w:val="1"/>
      <w:marLeft w:val="0"/>
      <w:marRight w:val="0"/>
      <w:marTop w:val="0"/>
      <w:marBottom w:val="0"/>
      <w:divBdr>
        <w:top w:val="none" w:sz="0" w:space="0" w:color="auto"/>
        <w:left w:val="none" w:sz="0" w:space="0" w:color="auto"/>
        <w:bottom w:val="none" w:sz="0" w:space="0" w:color="auto"/>
        <w:right w:val="none" w:sz="0" w:space="0" w:color="auto"/>
      </w:divBdr>
    </w:div>
    <w:div w:id="123280444">
      <w:bodyDiv w:val="1"/>
      <w:marLeft w:val="0"/>
      <w:marRight w:val="0"/>
      <w:marTop w:val="0"/>
      <w:marBottom w:val="0"/>
      <w:divBdr>
        <w:top w:val="none" w:sz="0" w:space="0" w:color="auto"/>
        <w:left w:val="none" w:sz="0" w:space="0" w:color="auto"/>
        <w:bottom w:val="none" w:sz="0" w:space="0" w:color="auto"/>
        <w:right w:val="none" w:sz="0" w:space="0" w:color="auto"/>
      </w:divBdr>
    </w:div>
    <w:div w:id="135924340">
      <w:bodyDiv w:val="1"/>
      <w:marLeft w:val="0"/>
      <w:marRight w:val="0"/>
      <w:marTop w:val="0"/>
      <w:marBottom w:val="0"/>
      <w:divBdr>
        <w:top w:val="none" w:sz="0" w:space="0" w:color="auto"/>
        <w:left w:val="none" w:sz="0" w:space="0" w:color="auto"/>
        <w:bottom w:val="none" w:sz="0" w:space="0" w:color="auto"/>
        <w:right w:val="none" w:sz="0" w:space="0" w:color="auto"/>
      </w:divBdr>
    </w:div>
    <w:div w:id="138154565">
      <w:bodyDiv w:val="1"/>
      <w:marLeft w:val="0"/>
      <w:marRight w:val="0"/>
      <w:marTop w:val="0"/>
      <w:marBottom w:val="0"/>
      <w:divBdr>
        <w:top w:val="none" w:sz="0" w:space="0" w:color="auto"/>
        <w:left w:val="none" w:sz="0" w:space="0" w:color="auto"/>
        <w:bottom w:val="none" w:sz="0" w:space="0" w:color="auto"/>
        <w:right w:val="none" w:sz="0" w:space="0" w:color="auto"/>
      </w:divBdr>
    </w:div>
    <w:div w:id="140073996">
      <w:bodyDiv w:val="1"/>
      <w:marLeft w:val="0"/>
      <w:marRight w:val="0"/>
      <w:marTop w:val="0"/>
      <w:marBottom w:val="0"/>
      <w:divBdr>
        <w:top w:val="none" w:sz="0" w:space="0" w:color="auto"/>
        <w:left w:val="none" w:sz="0" w:space="0" w:color="auto"/>
        <w:bottom w:val="none" w:sz="0" w:space="0" w:color="auto"/>
        <w:right w:val="none" w:sz="0" w:space="0" w:color="auto"/>
      </w:divBdr>
    </w:div>
    <w:div w:id="143738414">
      <w:bodyDiv w:val="1"/>
      <w:marLeft w:val="0"/>
      <w:marRight w:val="0"/>
      <w:marTop w:val="0"/>
      <w:marBottom w:val="0"/>
      <w:divBdr>
        <w:top w:val="none" w:sz="0" w:space="0" w:color="auto"/>
        <w:left w:val="none" w:sz="0" w:space="0" w:color="auto"/>
        <w:bottom w:val="none" w:sz="0" w:space="0" w:color="auto"/>
        <w:right w:val="none" w:sz="0" w:space="0" w:color="auto"/>
      </w:divBdr>
    </w:div>
    <w:div w:id="148593543">
      <w:bodyDiv w:val="1"/>
      <w:marLeft w:val="0"/>
      <w:marRight w:val="0"/>
      <w:marTop w:val="0"/>
      <w:marBottom w:val="0"/>
      <w:divBdr>
        <w:top w:val="none" w:sz="0" w:space="0" w:color="auto"/>
        <w:left w:val="none" w:sz="0" w:space="0" w:color="auto"/>
        <w:bottom w:val="none" w:sz="0" w:space="0" w:color="auto"/>
        <w:right w:val="none" w:sz="0" w:space="0" w:color="auto"/>
      </w:divBdr>
    </w:div>
    <w:div w:id="150951028">
      <w:bodyDiv w:val="1"/>
      <w:marLeft w:val="0"/>
      <w:marRight w:val="0"/>
      <w:marTop w:val="0"/>
      <w:marBottom w:val="0"/>
      <w:divBdr>
        <w:top w:val="none" w:sz="0" w:space="0" w:color="auto"/>
        <w:left w:val="none" w:sz="0" w:space="0" w:color="auto"/>
        <w:bottom w:val="none" w:sz="0" w:space="0" w:color="auto"/>
        <w:right w:val="none" w:sz="0" w:space="0" w:color="auto"/>
      </w:divBdr>
    </w:div>
    <w:div w:id="161119574">
      <w:bodyDiv w:val="1"/>
      <w:marLeft w:val="0"/>
      <w:marRight w:val="0"/>
      <w:marTop w:val="0"/>
      <w:marBottom w:val="0"/>
      <w:divBdr>
        <w:top w:val="none" w:sz="0" w:space="0" w:color="auto"/>
        <w:left w:val="none" w:sz="0" w:space="0" w:color="auto"/>
        <w:bottom w:val="none" w:sz="0" w:space="0" w:color="auto"/>
        <w:right w:val="none" w:sz="0" w:space="0" w:color="auto"/>
      </w:divBdr>
    </w:div>
    <w:div w:id="168109329">
      <w:bodyDiv w:val="1"/>
      <w:marLeft w:val="0"/>
      <w:marRight w:val="0"/>
      <w:marTop w:val="0"/>
      <w:marBottom w:val="0"/>
      <w:divBdr>
        <w:top w:val="none" w:sz="0" w:space="0" w:color="auto"/>
        <w:left w:val="none" w:sz="0" w:space="0" w:color="auto"/>
        <w:bottom w:val="none" w:sz="0" w:space="0" w:color="auto"/>
        <w:right w:val="none" w:sz="0" w:space="0" w:color="auto"/>
      </w:divBdr>
    </w:div>
    <w:div w:id="184246452">
      <w:bodyDiv w:val="1"/>
      <w:marLeft w:val="0"/>
      <w:marRight w:val="0"/>
      <w:marTop w:val="0"/>
      <w:marBottom w:val="0"/>
      <w:divBdr>
        <w:top w:val="none" w:sz="0" w:space="0" w:color="auto"/>
        <w:left w:val="none" w:sz="0" w:space="0" w:color="auto"/>
        <w:bottom w:val="none" w:sz="0" w:space="0" w:color="auto"/>
        <w:right w:val="none" w:sz="0" w:space="0" w:color="auto"/>
      </w:divBdr>
    </w:div>
    <w:div w:id="184756795">
      <w:bodyDiv w:val="1"/>
      <w:marLeft w:val="0"/>
      <w:marRight w:val="0"/>
      <w:marTop w:val="0"/>
      <w:marBottom w:val="0"/>
      <w:divBdr>
        <w:top w:val="none" w:sz="0" w:space="0" w:color="auto"/>
        <w:left w:val="none" w:sz="0" w:space="0" w:color="auto"/>
        <w:bottom w:val="none" w:sz="0" w:space="0" w:color="auto"/>
        <w:right w:val="none" w:sz="0" w:space="0" w:color="auto"/>
      </w:divBdr>
    </w:div>
    <w:div w:id="19597364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8611436">
      <w:bodyDiv w:val="1"/>
      <w:marLeft w:val="0"/>
      <w:marRight w:val="0"/>
      <w:marTop w:val="0"/>
      <w:marBottom w:val="0"/>
      <w:divBdr>
        <w:top w:val="none" w:sz="0" w:space="0" w:color="auto"/>
        <w:left w:val="none" w:sz="0" w:space="0" w:color="auto"/>
        <w:bottom w:val="none" w:sz="0" w:space="0" w:color="auto"/>
        <w:right w:val="none" w:sz="0" w:space="0" w:color="auto"/>
      </w:divBdr>
    </w:div>
    <w:div w:id="240263607">
      <w:bodyDiv w:val="1"/>
      <w:marLeft w:val="0"/>
      <w:marRight w:val="0"/>
      <w:marTop w:val="0"/>
      <w:marBottom w:val="0"/>
      <w:divBdr>
        <w:top w:val="none" w:sz="0" w:space="0" w:color="auto"/>
        <w:left w:val="none" w:sz="0" w:space="0" w:color="auto"/>
        <w:bottom w:val="none" w:sz="0" w:space="0" w:color="auto"/>
        <w:right w:val="none" w:sz="0" w:space="0" w:color="auto"/>
      </w:divBdr>
    </w:div>
    <w:div w:id="240337942">
      <w:bodyDiv w:val="1"/>
      <w:marLeft w:val="0"/>
      <w:marRight w:val="0"/>
      <w:marTop w:val="0"/>
      <w:marBottom w:val="0"/>
      <w:divBdr>
        <w:top w:val="none" w:sz="0" w:space="0" w:color="auto"/>
        <w:left w:val="none" w:sz="0" w:space="0" w:color="auto"/>
        <w:bottom w:val="none" w:sz="0" w:space="0" w:color="auto"/>
        <w:right w:val="none" w:sz="0" w:space="0" w:color="auto"/>
      </w:divBdr>
    </w:div>
    <w:div w:id="242304341">
      <w:bodyDiv w:val="1"/>
      <w:marLeft w:val="0"/>
      <w:marRight w:val="0"/>
      <w:marTop w:val="0"/>
      <w:marBottom w:val="0"/>
      <w:divBdr>
        <w:top w:val="none" w:sz="0" w:space="0" w:color="auto"/>
        <w:left w:val="none" w:sz="0" w:space="0" w:color="auto"/>
        <w:bottom w:val="none" w:sz="0" w:space="0" w:color="auto"/>
        <w:right w:val="none" w:sz="0" w:space="0" w:color="auto"/>
      </w:divBdr>
    </w:div>
    <w:div w:id="245454715">
      <w:bodyDiv w:val="1"/>
      <w:marLeft w:val="0"/>
      <w:marRight w:val="0"/>
      <w:marTop w:val="0"/>
      <w:marBottom w:val="0"/>
      <w:divBdr>
        <w:top w:val="none" w:sz="0" w:space="0" w:color="auto"/>
        <w:left w:val="none" w:sz="0" w:space="0" w:color="auto"/>
        <w:bottom w:val="none" w:sz="0" w:space="0" w:color="auto"/>
        <w:right w:val="none" w:sz="0" w:space="0" w:color="auto"/>
      </w:divBdr>
    </w:div>
    <w:div w:id="254438719">
      <w:bodyDiv w:val="1"/>
      <w:marLeft w:val="0"/>
      <w:marRight w:val="0"/>
      <w:marTop w:val="0"/>
      <w:marBottom w:val="0"/>
      <w:divBdr>
        <w:top w:val="none" w:sz="0" w:space="0" w:color="auto"/>
        <w:left w:val="none" w:sz="0" w:space="0" w:color="auto"/>
        <w:bottom w:val="none" w:sz="0" w:space="0" w:color="auto"/>
        <w:right w:val="none" w:sz="0" w:space="0" w:color="auto"/>
      </w:divBdr>
    </w:div>
    <w:div w:id="258489122">
      <w:bodyDiv w:val="1"/>
      <w:marLeft w:val="0"/>
      <w:marRight w:val="0"/>
      <w:marTop w:val="0"/>
      <w:marBottom w:val="0"/>
      <w:divBdr>
        <w:top w:val="none" w:sz="0" w:space="0" w:color="auto"/>
        <w:left w:val="none" w:sz="0" w:space="0" w:color="auto"/>
        <w:bottom w:val="none" w:sz="0" w:space="0" w:color="auto"/>
        <w:right w:val="none" w:sz="0" w:space="0" w:color="auto"/>
      </w:divBdr>
    </w:div>
    <w:div w:id="267926794">
      <w:bodyDiv w:val="1"/>
      <w:marLeft w:val="0"/>
      <w:marRight w:val="0"/>
      <w:marTop w:val="0"/>
      <w:marBottom w:val="0"/>
      <w:divBdr>
        <w:top w:val="none" w:sz="0" w:space="0" w:color="auto"/>
        <w:left w:val="none" w:sz="0" w:space="0" w:color="auto"/>
        <w:bottom w:val="none" w:sz="0" w:space="0" w:color="auto"/>
        <w:right w:val="none" w:sz="0" w:space="0" w:color="auto"/>
      </w:divBdr>
    </w:div>
    <w:div w:id="268782477">
      <w:bodyDiv w:val="1"/>
      <w:marLeft w:val="0"/>
      <w:marRight w:val="0"/>
      <w:marTop w:val="0"/>
      <w:marBottom w:val="0"/>
      <w:divBdr>
        <w:top w:val="none" w:sz="0" w:space="0" w:color="auto"/>
        <w:left w:val="none" w:sz="0" w:space="0" w:color="auto"/>
        <w:bottom w:val="none" w:sz="0" w:space="0" w:color="auto"/>
        <w:right w:val="none" w:sz="0" w:space="0" w:color="auto"/>
      </w:divBdr>
    </w:div>
    <w:div w:id="279802846">
      <w:bodyDiv w:val="1"/>
      <w:marLeft w:val="0"/>
      <w:marRight w:val="0"/>
      <w:marTop w:val="0"/>
      <w:marBottom w:val="0"/>
      <w:divBdr>
        <w:top w:val="none" w:sz="0" w:space="0" w:color="auto"/>
        <w:left w:val="none" w:sz="0" w:space="0" w:color="auto"/>
        <w:bottom w:val="none" w:sz="0" w:space="0" w:color="auto"/>
        <w:right w:val="none" w:sz="0" w:space="0" w:color="auto"/>
      </w:divBdr>
    </w:div>
    <w:div w:id="280234389">
      <w:bodyDiv w:val="1"/>
      <w:marLeft w:val="0"/>
      <w:marRight w:val="0"/>
      <w:marTop w:val="0"/>
      <w:marBottom w:val="0"/>
      <w:divBdr>
        <w:top w:val="none" w:sz="0" w:space="0" w:color="auto"/>
        <w:left w:val="none" w:sz="0" w:space="0" w:color="auto"/>
        <w:bottom w:val="none" w:sz="0" w:space="0" w:color="auto"/>
        <w:right w:val="none" w:sz="0" w:space="0" w:color="auto"/>
      </w:divBdr>
    </w:div>
    <w:div w:id="284775740">
      <w:bodyDiv w:val="1"/>
      <w:marLeft w:val="0"/>
      <w:marRight w:val="0"/>
      <w:marTop w:val="0"/>
      <w:marBottom w:val="0"/>
      <w:divBdr>
        <w:top w:val="none" w:sz="0" w:space="0" w:color="auto"/>
        <w:left w:val="none" w:sz="0" w:space="0" w:color="auto"/>
        <w:bottom w:val="none" w:sz="0" w:space="0" w:color="auto"/>
        <w:right w:val="none" w:sz="0" w:space="0" w:color="auto"/>
      </w:divBdr>
    </w:div>
    <w:div w:id="294993103">
      <w:bodyDiv w:val="1"/>
      <w:marLeft w:val="0"/>
      <w:marRight w:val="0"/>
      <w:marTop w:val="0"/>
      <w:marBottom w:val="0"/>
      <w:divBdr>
        <w:top w:val="none" w:sz="0" w:space="0" w:color="auto"/>
        <w:left w:val="none" w:sz="0" w:space="0" w:color="auto"/>
        <w:bottom w:val="none" w:sz="0" w:space="0" w:color="auto"/>
        <w:right w:val="none" w:sz="0" w:space="0" w:color="auto"/>
      </w:divBdr>
    </w:div>
    <w:div w:id="296492938">
      <w:bodyDiv w:val="1"/>
      <w:marLeft w:val="0"/>
      <w:marRight w:val="0"/>
      <w:marTop w:val="0"/>
      <w:marBottom w:val="0"/>
      <w:divBdr>
        <w:top w:val="none" w:sz="0" w:space="0" w:color="auto"/>
        <w:left w:val="none" w:sz="0" w:space="0" w:color="auto"/>
        <w:bottom w:val="none" w:sz="0" w:space="0" w:color="auto"/>
        <w:right w:val="none" w:sz="0" w:space="0" w:color="auto"/>
      </w:divBdr>
    </w:div>
    <w:div w:id="298802841">
      <w:bodyDiv w:val="1"/>
      <w:marLeft w:val="0"/>
      <w:marRight w:val="0"/>
      <w:marTop w:val="0"/>
      <w:marBottom w:val="0"/>
      <w:divBdr>
        <w:top w:val="none" w:sz="0" w:space="0" w:color="auto"/>
        <w:left w:val="none" w:sz="0" w:space="0" w:color="auto"/>
        <w:bottom w:val="none" w:sz="0" w:space="0" w:color="auto"/>
        <w:right w:val="none" w:sz="0" w:space="0" w:color="auto"/>
      </w:divBdr>
    </w:div>
    <w:div w:id="302776502">
      <w:bodyDiv w:val="1"/>
      <w:marLeft w:val="0"/>
      <w:marRight w:val="0"/>
      <w:marTop w:val="0"/>
      <w:marBottom w:val="0"/>
      <w:divBdr>
        <w:top w:val="none" w:sz="0" w:space="0" w:color="auto"/>
        <w:left w:val="none" w:sz="0" w:space="0" w:color="auto"/>
        <w:bottom w:val="none" w:sz="0" w:space="0" w:color="auto"/>
        <w:right w:val="none" w:sz="0" w:space="0" w:color="auto"/>
      </w:divBdr>
    </w:div>
    <w:div w:id="304354120">
      <w:bodyDiv w:val="1"/>
      <w:marLeft w:val="0"/>
      <w:marRight w:val="0"/>
      <w:marTop w:val="0"/>
      <w:marBottom w:val="0"/>
      <w:divBdr>
        <w:top w:val="none" w:sz="0" w:space="0" w:color="auto"/>
        <w:left w:val="none" w:sz="0" w:space="0" w:color="auto"/>
        <w:bottom w:val="none" w:sz="0" w:space="0" w:color="auto"/>
        <w:right w:val="none" w:sz="0" w:space="0" w:color="auto"/>
      </w:divBdr>
    </w:div>
    <w:div w:id="316299604">
      <w:bodyDiv w:val="1"/>
      <w:marLeft w:val="0"/>
      <w:marRight w:val="0"/>
      <w:marTop w:val="0"/>
      <w:marBottom w:val="0"/>
      <w:divBdr>
        <w:top w:val="none" w:sz="0" w:space="0" w:color="auto"/>
        <w:left w:val="none" w:sz="0" w:space="0" w:color="auto"/>
        <w:bottom w:val="none" w:sz="0" w:space="0" w:color="auto"/>
        <w:right w:val="none" w:sz="0" w:space="0" w:color="auto"/>
      </w:divBdr>
    </w:div>
    <w:div w:id="322903577">
      <w:bodyDiv w:val="1"/>
      <w:marLeft w:val="0"/>
      <w:marRight w:val="0"/>
      <w:marTop w:val="0"/>
      <w:marBottom w:val="0"/>
      <w:divBdr>
        <w:top w:val="none" w:sz="0" w:space="0" w:color="auto"/>
        <w:left w:val="none" w:sz="0" w:space="0" w:color="auto"/>
        <w:bottom w:val="none" w:sz="0" w:space="0" w:color="auto"/>
        <w:right w:val="none" w:sz="0" w:space="0" w:color="auto"/>
      </w:divBdr>
    </w:div>
    <w:div w:id="32737155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350329">
      <w:bodyDiv w:val="1"/>
      <w:marLeft w:val="0"/>
      <w:marRight w:val="0"/>
      <w:marTop w:val="0"/>
      <w:marBottom w:val="0"/>
      <w:divBdr>
        <w:top w:val="none" w:sz="0" w:space="0" w:color="auto"/>
        <w:left w:val="none" w:sz="0" w:space="0" w:color="auto"/>
        <w:bottom w:val="none" w:sz="0" w:space="0" w:color="auto"/>
        <w:right w:val="none" w:sz="0" w:space="0" w:color="auto"/>
      </w:divBdr>
    </w:div>
    <w:div w:id="351876979">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979598">
      <w:bodyDiv w:val="1"/>
      <w:marLeft w:val="0"/>
      <w:marRight w:val="0"/>
      <w:marTop w:val="0"/>
      <w:marBottom w:val="0"/>
      <w:divBdr>
        <w:top w:val="none" w:sz="0" w:space="0" w:color="auto"/>
        <w:left w:val="none" w:sz="0" w:space="0" w:color="auto"/>
        <w:bottom w:val="none" w:sz="0" w:space="0" w:color="auto"/>
        <w:right w:val="none" w:sz="0" w:space="0" w:color="auto"/>
      </w:divBdr>
    </w:div>
    <w:div w:id="369185876">
      <w:bodyDiv w:val="1"/>
      <w:marLeft w:val="0"/>
      <w:marRight w:val="0"/>
      <w:marTop w:val="0"/>
      <w:marBottom w:val="0"/>
      <w:divBdr>
        <w:top w:val="none" w:sz="0" w:space="0" w:color="auto"/>
        <w:left w:val="none" w:sz="0" w:space="0" w:color="auto"/>
        <w:bottom w:val="none" w:sz="0" w:space="0" w:color="auto"/>
        <w:right w:val="none" w:sz="0" w:space="0" w:color="auto"/>
      </w:divBdr>
    </w:div>
    <w:div w:id="377779240">
      <w:bodyDiv w:val="1"/>
      <w:marLeft w:val="0"/>
      <w:marRight w:val="0"/>
      <w:marTop w:val="0"/>
      <w:marBottom w:val="0"/>
      <w:divBdr>
        <w:top w:val="none" w:sz="0" w:space="0" w:color="auto"/>
        <w:left w:val="none" w:sz="0" w:space="0" w:color="auto"/>
        <w:bottom w:val="none" w:sz="0" w:space="0" w:color="auto"/>
        <w:right w:val="none" w:sz="0" w:space="0" w:color="auto"/>
      </w:divBdr>
    </w:div>
    <w:div w:id="378748386">
      <w:bodyDiv w:val="1"/>
      <w:marLeft w:val="0"/>
      <w:marRight w:val="0"/>
      <w:marTop w:val="0"/>
      <w:marBottom w:val="0"/>
      <w:divBdr>
        <w:top w:val="none" w:sz="0" w:space="0" w:color="auto"/>
        <w:left w:val="none" w:sz="0" w:space="0" w:color="auto"/>
        <w:bottom w:val="none" w:sz="0" w:space="0" w:color="auto"/>
        <w:right w:val="none" w:sz="0" w:space="0" w:color="auto"/>
      </w:divBdr>
    </w:div>
    <w:div w:id="380328221">
      <w:bodyDiv w:val="1"/>
      <w:marLeft w:val="0"/>
      <w:marRight w:val="0"/>
      <w:marTop w:val="0"/>
      <w:marBottom w:val="0"/>
      <w:divBdr>
        <w:top w:val="none" w:sz="0" w:space="0" w:color="auto"/>
        <w:left w:val="none" w:sz="0" w:space="0" w:color="auto"/>
        <w:bottom w:val="none" w:sz="0" w:space="0" w:color="auto"/>
        <w:right w:val="none" w:sz="0" w:space="0" w:color="auto"/>
      </w:divBdr>
    </w:div>
    <w:div w:id="381485129">
      <w:bodyDiv w:val="1"/>
      <w:marLeft w:val="0"/>
      <w:marRight w:val="0"/>
      <w:marTop w:val="0"/>
      <w:marBottom w:val="0"/>
      <w:divBdr>
        <w:top w:val="none" w:sz="0" w:space="0" w:color="auto"/>
        <w:left w:val="none" w:sz="0" w:space="0" w:color="auto"/>
        <w:bottom w:val="none" w:sz="0" w:space="0" w:color="auto"/>
        <w:right w:val="none" w:sz="0" w:space="0" w:color="auto"/>
      </w:divBdr>
    </w:div>
    <w:div w:id="385643927">
      <w:bodyDiv w:val="1"/>
      <w:marLeft w:val="0"/>
      <w:marRight w:val="0"/>
      <w:marTop w:val="0"/>
      <w:marBottom w:val="0"/>
      <w:divBdr>
        <w:top w:val="none" w:sz="0" w:space="0" w:color="auto"/>
        <w:left w:val="none" w:sz="0" w:space="0" w:color="auto"/>
        <w:bottom w:val="none" w:sz="0" w:space="0" w:color="auto"/>
        <w:right w:val="none" w:sz="0" w:space="0" w:color="auto"/>
      </w:divBdr>
    </w:div>
    <w:div w:id="386226014">
      <w:bodyDiv w:val="1"/>
      <w:marLeft w:val="0"/>
      <w:marRight w:val="0"/>
      <w:marTop w:val="0"/>
      <w:marBottom w:val="0"/>
      <w:divBdr>
        <w:top w:val="none" w:sz="0" w:space="0" w:color="auto"/>
        <w:left w:val="none" w:sz="0" w:space="0" w:color="auto"/>
        <w:bottom w:val="none" w:sz="0" w:space="0" w:color="auto"/>
        <w:right w:val="none" w:sz="0" w:space="0" w:color="auto"/>
      </w:divBdr>
    </w:div>
    <w:div w:id="405349633">
      <w:bodyDiv w:val="1"/>
      <w:marLeft w:val="0"/>
      <w:marRight w:val="0"/>
      <w:marTop w:val="0"/>
      <w:marBottom w:val="0"/>
      <w:divBdr>
        <w:top w:val="none" w:sz="0" w:space="0" w:color="auto"/>
        <w:left w:val="none" w:sz="0" w:space="0" w:color="auto"/>
        <w:bottom w:val="none" w:sz="0" w:space="0" w:color="auto"/>
        <w:right w:val="none" w:sz="0" w:space="0" w:color="auto"/>
      </w:divBdr>
    </w:div>
    <w:div w:id="409160388">
      <w:bodyDiv w:val="1"/>
      <w:marLeft w:val="0"/>
      <w:marRight w:val="0"/>
      <w:marTop w:val="0"/>
      <w:marBottom w:val="0"/>
      <w:divBdr>
        <w:top w:val="none" w:sz="0" w:space="0" w:color="auto"/>
        <w:left w:val="none" w:sz="0" w:space="0" w:color="auto"/>
        <w:bottom w:val="none" w:sz="0" w:space="0" w:color="auto"/>
        <w:right w:val="none" w:sz="0" w:space="0" w:color="auto"/>
      </w:divBdr>
    </w:div>
    <w:div w:id="410393563">
      <w:bodyDiv w:val="1"/>
      <w:marLeft w:val="0"/>
      <w:marRight w:val="0"/>
      <w:marTop w:val="0"/>
      <w:marBottom w:val="0"/>
      <w:divBdr>
        <w:top w:val="none" w:sz="0" w:space="0" w:color="auto"/>
        <w:left w:val="none" w:sz="0" w:space="0" w:color="auto"/>
        <w:bottom w:val="none" w:sz="0" w:space="0" w:color="auto"/>
        <w:right w:val="none" w:sz="0" w:space="0" w:color="auto"/>
      </w:divBdr>
    </w:div>
    <w:div w:id="420761596">
      <w:bodyDiv w:val="1"/>
      <w:marLeft w:val="0"/>
      <w:marRight w:val="0"/>
      <w:marTop w:val="0"/>
      <w:marBottom w:val="0"/>
      <w:divBdr>
        <w:top w:val="none" w:sz="0" w:space="0" w:color="auto"/>
        <w:left w:val="none" w:sz="0" w:space="0" w:color="auto"/>
        <w:bottom w:val="none" w:sz="0" w:space="0" w:color="auto"/>
        <w:right w:val="none" w:sz="0" w:space="0" w:color="auto"/>
      </w:divBdr>
    </w:div>
    <w:div w:id="421603903">
      <w:bodyDiv w:val="1"/>
      <w:marLeft w:val="0"/>
      <w:marRight w:val="0"/>
      <w:marTop w:val="0"/>
      <w:marBottom w:val="0"/>
      <w:divBdr>
        <w:top w:val="none" w:sz="0" w:space="0" w:color="auto"/>
        <w:left w:val="none" w:sz="0" w:space="0" w:color="auto"/>
        <w:bottom w:val="none" w:sz="0" w:space="0" w:color="auto"/>
        <w:right w:val="none" w:sz="0" w:space="0" w:color="auto"/>
      </w:divBdr>
    </w:div>
    <w:div w:id="430781625">
      <w:bodyDiv w:val="1"/>
      <w:marLeft w:val="0"/>
      <w:marRight w:val="0"/>
      <w:marTop w:val="0"/>
      <w:marBottom w:val="0"/>
      <w:divBdr>
        <w:top w:val="none" w:sz="0" w:space="0" w:color="auto"/>
        <w:left w:val="none" w:sz="0" w:space="0" w:color="auto"/>
        <w:bottom w:val="none" w:sz="0" w:space="0" w:color="auto"/>
        <w:right w:val="none" w:sz="0" w:space="0" w:color="auto"/>
      </w:divBdr>
    </w:div>
    <w:div w:id="43668093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3257410">
      <w:bodyDiv w:val="1"/>
      <w:marLeft w:val="0"/>
      <w:marRight w:val="0"/>
      <w:marTop w:val="0"/>
      <w:marBottom w:val="0"/>
      <w:divBdr>
        <w:top w:val="none" w:sz="0" w:space="0" w:color="auto"/>
        <w:left w:val="none" w:sz="0" w:space="0" w:color="auto"/>
        <w:bottom w:val="none" w:sz="0" w:space="0" w:color="auto"/>
        <w:right w:val="none" w:sz="0" w:space="0" w:color="auto"/>
      </w:divBdr>
    </w:div>
    <w:div w:id="4556110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9423">
      <w:bodyDiv w:val="1"/>
      <w:marLeft w:val="0"/>
      <w:marRight w:val="0"/>
      <w:marTop w:val="0"/>
      <w:marBottom w:val="0"/>
      <w:divBdr>
        <w:top w:val="none" w:sz="0" w:space="0" w:color="auto"/>
        <w:left w:val="none" w:sz="0" w:space="0" w:color="auto"/>
        <w:bottom w:val="none" w:sz="0" w:space="0" w:color="auto"/>
        <w:right w:val="none" w:sz="0" w:space="0" w:color="auto"/>
      </w:divBdr>
    </w:div>
    <w:div w:id="458451663">
      <w:bodyDiv w:val="1"/>
      <w:marLeft w:val="0"/>
      <w:marRight w:val="0"/>
      <w:marTop w:val="0"/>
      <w:marBottom w:val="0"/>
      <w:divBdr>
        <w:top w:val="none" w:sz="0" w:space="0" w:color="auto"/>
        <w:left w:val="none" w:sz="0" w:space="0" w:color="auto"/>
        <w:bottom w:val="none" w:sz="0" w:space="0" w:color="auto"/>
        <w:right w:val="none" w:sz="0" w:space="0" w:color="auto"/>
      </w:divBdr>
    </w:div>
    <w:div w:id="464352907">
      <w:bodyDiv w:val="1"/>
      <w:marLeft w:val="0"/>
      <w:marRight w:val="0"/>
      <w:marTop w:val="0"/>
      <w:marBottom w:val="0"/>
      <w:divBdr>
        <w:top w:val="none" w:sz="0" w:space="0" w:color="auto"/>
        <w:left w:val="none" w:sz="0" w:space="0" w:color="auto"/>
        <w:bottom w:val="none" w:sz="0" w:space="0" w:color="auto"/>
        <w:right w:val="none" w:sz="0" w:space="0" w:color="auto"/>
      </w:divBdr>
    </w:div>
    <w:div w:id="464467169">
      <w:bodyDiv w:val="1"/>
      <w:marLeft w:val="0"/>
      <w:marRight w:val="0"/>
      <w:marTop w:val="0"/>
      <w:marBottom w:val="0"/>
      <w:divBdr>
        <w:top w:val="none" w:sz="0" w:space="0" w:color="auto"/>
        <w:left w:val="none" w:sz="0" w:space="0" w:color="auto"/>
        <w:bottom w:val="none" w:sz="0" w:space="0" w:color="auto"/>
        <w:right w:val="none" w:sz="0" w:space="0" w:color="auto"/>
      </w:divBdr>
    </w:div>
    <w:div w:id="467745343">
      <w:bodyDiv w:val="1"/>
      <w:marLeft w:val="0"/>
      <w:marRight w:val="0"/>
      <w:marTop w:val="0"/>
      <w:marBottom w:val="0"/>
      <w:divBdr>
        <w:top w:val="none" w:sz="0" w:space="0" w:color="auto"/>
        <w:left w:val="none" w:sz="0" w:space="0" w:color="auto"/>
        <w:bottom w:val="none" w:sz="0" w:space="0" w:color="auto"/>
        <w:right w:val="none" w:sz="0" w:space="0" w:color="auto"/>
      </w:divBdr>
    </w:div>
    <w:div w:id="468205355">
      <w:bodyDiv w:val="1"/>
      <w:marLeft w:val="0"/>
      <w:marRight w:val="0"/>
      <w:marTop w:val="0"/>
      <w:marBottom w:val="0"/>
      <w:divBdr>
        <w:top w:val="none" w:sz="0" w:space="0" w:color="auto"/>
        <w:left w:val="none" w:sz="0" w:space="0" w:color="auto"/>
        <w:bottom w:val="none" w:sz="0" w:space="0" w:color="auto"/>
        <w:right w:val="none" w:sz="0" w:space="0" w:color="auto"/>
      </w:divBdr>
    </w:div>
    <w:div w:id="475222061">
      <w:bodyDiv w:val="1"/>
      <w:marLeft w:val="0"/>
      <w:marRight w:val="0"/>
      <w:marTop w:val="0"/>
      <w:marBottom w:val="0"/>
      <w:divBdr>
        <w:top w:val="none" w:sz="0" w:space="0" w:color="auto"/>
        <w:left w:val="none" w:sz="0" w:space="0" w:color="auto"/>
        <w:bottom w:val="none" w:sz="0" w:space="0" w:color="auto"/>
        <w:right w:val="none" w:sz="0" w:space="0" w:color="auto"/>
      </w:divBdr>
    </w:div>
    <w:div w:id="483132870">
      <w:bodyDiv w:val="1"/>
      <w:marLeft w:val="0"/>
      <w:marRight w:val="0"/>
      <w:marTop w:val="0"/>
      <w:marBottom w:val="0"/>
      <w:divBdr>
        <w:top w:val="none" w:sz="0" w:space="0" w:color="auto"/>
        <w:left w:val="none" w:sz="0" w:space="0" w:color="auto"/>
        <w:bottom w:val="none" w:sz="0" w:space="0" w:color="auto"/>
        <w:right w:val="none" w:sz="0" w:space="0" w:color="auto"/>
      </w:divBdr>
    </w:div>
    <w:div w:id="484249707">
      <w:bodyDiv w:val="1"/>
      <w:marLeft w:val="0"/>
      <w:marRight w:val="0"/>
      <w:marTop w:val="0"/>
      <w:marBottom w:val="0"/>
      <w:divBdr>
        <w:top w:val="none" w:sz="0" w:space="0" w:color="auto"/>
        <w:left w:val="none" w:sz="0" w:space="0" w:color="auto"/>
        <w:bottom w:val="none" w:sz="0" w:space="0" w:color="auto"/>
        <w:right w:val="none" w:sz="0" w:space="0" w:color="auto"/>
      </w:divBdr>
    </w:div>
    <w:div w:id="488247940">
      <w:bodyDiv w:val="1"/>
      <w:marLeft w:val="0"/>
      <w:marRight w:val="0"/>
      <w:marTop w:val="0"/>
      <w:marBottom w:val="0"/>
      <w:divBdr>
        <w:top w:val="none" w:sz="0" w:space="0" w:color="auto"/>
        <w:left w:val="none" w:sz="0" w:space="0" w:color="auto"/>
        <w:bottom w:val="none" w:sz="0" w:space="0" w:color="auto"/>
        <w:right w:val="none" w:sz="0" w:space="0" w:color="auto"/>
      </w:divBdr>
    </w:div>
    <w:div w:id="493179361">
      <w:bodyDiv w:val="1"/>
      <w:marLeft w:val="0"/>
      <w:marRight w:val="0"/>
      <w:marTop w:val="0"/>
      <w:marBottom w:val="0"/>
      <w:divBdr>
        <w:top w:val="none" w:sz="0" w:space="0" w:color="auto"/>
        <w:left w:val="none" w:sz="0" w:space="0" w:color="auto"/>
        <w:bottom w:val="none" w:sz="0" w:space="0" w:color="auto"/>
        <w:right w:val="none" w:sz="0" w:space="0" w:color="auto"/>
      </w:divBdr>
    </w:div>
    <w:div w:id="495538428">
      <w:bodyDiv w:val="1"/>
      <w:marLeft w:val="0"/>
      <w:marRight w:val="0"/>
      <w:marTop w:val="0"/>
      <w:marBottom w:val="0"/>
      <w:divBdr>
        <w:top w:val="none" w:sz="0" w:space="0" w:color="auto"/>
        <w:left w:val="none" w:sz="0" w:space="0" w:color="auto"/>
        <w:bottom w:val="none" w:sz="0" w:space="0" w:color="auto"/>
        <w:right w:val="none" w:sz="0" w:space="0" w:color="auto"/>
      </w:divBdr>
    </w:div>
    <w:div w:id="498813456">
      <w:bodyDiv w:val="1"/>
      <w:marLeft w:val="0"/>
      <w:marRight w:val="0"/>
      <w:marTop w:val="0"/>
      <w:marBottom w:val="0"/>
      <w:divBdr>
        <w:top w:val="none" w:sz="0" w:space="0" w:color="auto"/>
        <w:left w:val="none" w:sz="0" w:space="0" w:color="auto"/>
        <w:bottom w:val="none" w:sz="0" w:space="0" w:color="auto"/>
        <w:right w:val="none" w:sz="0" w:space="0" w:color="auto"/>
      </w:divBdr>
    </w:div>
    <w:div w:id="504134277">
      <w:bodyDiv w:val="1"/>
      <w:marLeft w:val="0"/>
      <w:marRight w:val="0"/>
      <w:marTop w:val="0"/>
      <w:marBottom w:val="0"/>
      <w:divBdr>
        <w:top w:val="none" w:sz="0" w:space="0" w:color="auto"/>
        <w:left w:val="none" w:sz="0" w:space="0" w:color="auto"/>
        <w:bottom w:val="none" w:sz="0" w:space="0" w:color="auto"/>
        <w:right w:val="none" w:sz="0" w:space="0" w:color="auto"/>
      </w:divBdr>
    </w:div>
    <w:div w:id="506679411">
      <w:bodyDiv w:val="1"/>
      <w:marLeft w:val="0"/>
      <w:marRight w:val="0"/>
      <w:marTop w:val="0"/>
      <w:marBottom w:val="0"/>
      <w:divBdr>
        <w:top w:val="none" w:sz="0" w:space="0" w:color="auto"/>
        <w:left w:val="none" w:sz="0" w:space="0" w:color="auto"/>
        <w:bottom w:val="none" w:sz="0" w:space="0" w:color="auto"/>
        <w:right w:val="none" w:sz="0" w:space="0" w:color="auto"/>
      </w:divBdr>
    </w:div>
    <w:div w:id="512378389">
      <w:bodyDiv w:val="1"/>
      <w:marLeft w:val="0"/>
      <w:marRight w:val="0"/>
      <w:marTop w:val="0"/>
      <w:marBottom w:val="0"/>
      <w:divBdr>
        <w:top w:val="none" w:sz="0" w:space="0" w:color="auto"/>
        <w:left w:val="none" w:sz="0" w:space="0" w:color="auto"/>
        <w:bottom w:val="none" w:sz="0" w:space="0" w:color="auto"/>
        <w:right w:val="none" w:sz="0" w:space="0" w:color="auto"/>
      </w:divBdr>
    </w:div>
    <w:div w:id="514075970">
      <w:bodyDiv w:val="1"/>
      <w:marLeft w:val="0"/>
      <w:marRight w:val="0"/>
      <w:marTop w:val="0"/>
      <w:marBottom w:val="0"/>
      <w:divBdr>
        <w:top w:val="none" w:sz="0" w:space="0" w:color="auto"/>
        <w:left w:val="none" w:sz="0" w:space="0" w:color="auto"/>
        <w:bottom w:val="none" w:sz="0" w:space="0" w:color="auto"/>
        <w:right w:val="none" w:sz="0" w:space="0" w:color="auto"/>
      </w:divBdr>
    </w:div>
    <w:div w:id="516115928">
      <w:bodyDiv w:val="1"/>
      <w:marLeft w:val="0"/>
      <w:marRight w:val="0"/>
      <w:marTop w:val="0"/>
      <w:marBottom w:val="0"/>
      <w:divBdr>
        <w:top w:val="none" w:sz="0" w:space="0" w:color="auto"/>
        <w:left w:val="none" w:sz="0" w:space="0" w:color="auto"/>
        <w:bottom w:val="none" w:sz="0" w:space="0" w:color="auto"/>
        <w:right w:val="none" w:sz="0" w:space="0" w:color="auto"/>
      </w:divBdr>
    </w:div>
    <w:div w:id="518618427">
      <w:bodyDiv w:val="1"/>
      <w:marLeft w:val="0"/>
      <w:marRight w:val="0"/>
      <w:marTop w:val="0"/>
      <w:marBottom w:val="0"/>
      <w:divBdr>
        <w:top w:val="none" w:sz="0" w:space="0" w:color="auto"/>
        <w:left w:val="none" w:sz="0" w:space="0" w:color="auto"/>
        <w:bottom w:val="none" w:sz="0" w:space="0" w:color="auto"/>
        <w:right w:val="none" w:sz="0" w:space="0" w:color="auto"/>
      </w:divBdr>
    </w:div>
    <w:div w:id="5223241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677923">
      <w:bodyDiv w:val="1"/>
      <w:marLeft w:val="0"/>
      <w:marRight w:val="0"/>
      <w:marTop w:val="0"/>
      <w:marBottom w:val="0"/>
      <w:divBdr>
        <w:top w:val="none" w:sz="0" w:space="0" w:color="auto"/>
        <w:left w:val="none" w:sz="0" w:space="0" w:color="auto"/>
        <w:bottom w:val="none" w:sz="0" w:space="0" w:color="auto"/>
        <w:right w:val="none" w:sz="0" w:space="0" w:color="auto"/>
      </w:divBdr>
    </w:div>
    <w:div w:id="547573824">
      <w:bodyDiv w:val="1"/>
      <w:marLeft w:val="0"/>
      <w:marRight w:val="0"/>
      <w:marTop w:val="0"/>
      <w:marBottom w:val="0"/>
      <w:divBdr>
        <w:top w:val="none" w:sz="0" w:space="0" w:color="auto"/>
        <w:left w:val="none" w:sz="0" w:space="0" w:color="auto"/>
        <w:bottom w:val="none" w:sz="0" w:space="0" w:color="auto"/>
        <w:right w:val="none" w:sz="0" w:space="0" w:color="auto"/>
      </w:divBdr>
    </w:div>
    <w:div w:id="551424751">
      <w:bodyDiv w:val="1"/>
      <w:marLeft w:val="0"/>
      <w:marRight w:val="0"/>
      <w:marTop w:val="0"/>
      <w:marBottom w:val="0"/>
      <w:divBdr>
        <w:top w:val="none" w:sz="0" w:space="0" w:color="auto"/>
        <w:left w:val="none" w:sz="0" w:space="0" w:color="auto"/>
        <w:bottom w:val="none" w:sz="0" w:space="0" w:color="auto"/>
        <w:right w:val="none" w:sz="0" w:space="0" w:color="auto"/>
      </w:divBdr>
    </w:div>
    <w:div w:id="551844510">
      <w:bodyDiv w:val="1"/>
      <w:marLeft w:val="0"/>
      <w:marRight w:val="0"/>
      <w:marTop w:val="0"/>
      <w:marBottom w:val="0"/>
      <w:divBdr>
        <w:top w:val="none" w:sz="0" w:space="0" w:color="auto"/>
        <w:left w:val="none" w:sz="0" w:space="0" w:color="auto"/>
        <w:bottom w:val="none" w:sz="0" w:space="0" w:color="auto"/>
        <w:right w:val="none" w:sz="0" w:space="0" w:color="auto"/>
      </w:divBdr>
    </w:div>
    <w:div w:id="561402331">
      <w:bodyDiv w:val="1"/>
      <w:marLeft w:val="0"/>
      <w:marRight w:val="0"/>
      <w:marTop w:val="0"/>
      <w:marBottom w:val="0"/>
      <w:divBdr>
        <w:top w:val="none" w:sz="0" w:space="0" w:color="auto"/>
        <w:left w:val="none" w:sz="0" w:space="0" w:color="auto"/>
        <w:bottom w:val="none" w:sz="0" w:space="0" w:color="auto"/>
        <w:right w:val="none" w:sz="0" w:space="0" w:color="auto"/>
      </w:divBdr>
    </w:div>
    <w:div w:id="561984510">
      <w:bodyDiv w:val="1"/>
      <w:marLeft w:val="0"/>
      <w:marRight w:val="0"/>
      <w:marTop w:val="0"/>
      <w:marBottom w:val="0"/>
      <w:divBdr>
        <w:top w:val="none" w:sz="0" w:space="0" w:color="auto"/>
        <w:left w:val="none" w:sz="0" w:space="0" w:color="auto"/>
        <w:bottom w:val="none" w:sz="0" w:space="0" w:color="auto"/>
        <w:right w:val="none" w:sz="0" w:space="0" w:color="auto"/>
      </w:divBdr>
    </w:div>
    <w:div w:id="563375122">
      <w:bodyDiv w:val="1"/>
      <w:marLeft w:val="0"/>
      <w:marRight w:val="0"/>
      <w:marTop w:val="0"/>
      <w:marBottom w:val="0"/>
      <w:divBdr>
        <w:top w:val="none" w:sz="0" w:space="0" w:color="auto"/>
        <w:left w:val="none" w:sz="0" w:space="0" w:color="auto"/>
        <w:bottom w:val="none" w:sz="0" w:space="0" w:color="auto"/>
        <w:right w:val="none" w:sz="0" w:space="0" w:color="auto"/>
      </w:divBdr>
    </w:div>
    <w:div w:id="565603102">
      <w:bodyDiv w:val="1"/>
      <w:marLeft w:val="0"/>
      <w:marRight w:val="0"/>
      <w:marTop w:val="0"/>
      <w:marBottom w:val="0"/>
      <w:divBdr>
        <w:top w:val="none" w:sz="0" w:space="0" w:color="auto"/>
        <w:left w:val="none" w:sz="0" w:space="0" w:color="auto"/>
        <w:bottom w:val="none" w:sz="0" w:space="0" w:color="auto"/>
        <w:right w:val="none" w:sz="0" w:space="0" w:color="auto"/>
      </w:divBdr>
    </w:div>
    <w:div w:id="571424769">
      <w:bodyDiv w:val="1"/>
      <w:marLeft w:val="0"/>
      <w:marRight w:val="0"/>
      <w:marTop w:val="0"/>
      <w:marBottom w:val="0"/>
      <w:divBdr>
        <w:top w:val="none" w:sz="0" w:space="0" w:color="auto"/>
        <w:left w:val="none" w:sz="0" w:space="0" w:color="auto"/>
        <w:bottom w:val="none" w:sz="0" w:space="0" w:color="auto"/>
        <w:right w:val="none" w:sz="0" w:space="0" w:color="auto"/>
      </w:divBdr>
    </w:div>
    <w:div w:id="580720030">
      <w:bodyDiv w:val="1"/>
      <w:marLeft w:val="0"/>
      <w:marRight w:val="0"/>
      <w:marTop w:val="0"/>
      <w:marBottom w:val="0"/>
      <w:divBdr>
        <w:top w:val="none" w:sz="0" w:space="0" w:color="auto"/>
        <w:left w:val="none" w:sz="0" w:space="0" w:color="auto"/>
        <w:bottom w:val="none" w:sz="0" w:space="0" w:color="auto"/>
        <w:right w:val="none" w:sz="0" w:space="0" w:color="auto"/>
      </w:divBdr>
    </w:div>
    <w:div w:id="581139679">
      <w:bodyDiv w:val="1"/>
      <w:marLeft w:val="0"/>
      <w:marRight w:val="0"/>
      <w:marTop w:val="0"/>
      <w:marBottom w:val="0"/>
      <w:divBdr>
        <w:top w:val="none" w:sz="0" w:space="0" w:color="auto"/>
        <w:left w:val="none" w:sz="0" w:space="0" w:color="auto"/>
        <w:bottom w:val="none" w:sz="0" w:space="0" w:color="auto"/>
        <w:right w:val="none" w:sz="0" w:space="0" w:color="auto"/>
      </w:divBdr>
    </w:div>
    <w:div w:id="611939079">
      <w:bodyDiv w:val="1"/>
      <w:marLeft w:val="0"/>
      <w:marRight w:val="0"/>
      <w:marTop w:val="0"/>
      <w:marBottom w:val="0"/>
      <w:divBdr>
        <w:top w:val="none" w:sz="0" w:space="0" w:color="auto"/>
        <w:left w:val="none" w:sz="0" w:space="0" w:color="auto"/>
        <w:bottom w:val="none" w:sz="0" w:space="0" w:color="auto"/>
        <w:right w:val="none" w:sz="0" w:space="0" w:color="auto"/>
      </w:divBdr>
    </w:div>
    <w:div w:id="614101333">
      <w:bodyDiv w:val="1"/>
      <w:marLeft w:val="0"/>
      <w:marRight w:val="0"/>
      <w:marTop w:val="0"/>
      <w:marBottom w:val="0"/>
      <w:divBdr>
        <w:top w:val="none" w:sz="0" w:space="0" w:color="auto"/>
        <w:left w:val="none" w:sz="0" w:space="0" w:color="auto"/>
        <w:bottom w:val="none" w:sz="0" w:space="0" w:color="auto"/>
        <w:right w:val="none" w:sz="0" w:space="0" w:color="auto"/>
      </w:divBdr>
    </w:div>
    <w:div w:id="615254735">
      <w:bodyDiv w:val="1"/>
      <w:marLeft w:val="0"/>
      <w:marRight w:val="0"/>
      <w:marTop w:val="0"/>
      <w:marBottom w:val="0"/>
      <w:divBdr>
        <w:top w:val="none" w:sz="0" w:space="0" w:color="auto"/>
        <w:left w:val="none" w:sz="0" w:space="0" w:color="auto"/>
        <w:bottom w:val="none" w:sz="0" w:space="0" w:color="auto"/>
        <w:right w:val="none" w:sz="0" w:space="0" w:color="auto"/>
      </w:divBdr>
    </w:div>
    <w:div w:id="640577125">
      <w:bodyDiv w:val="1"/>
      <w:marLeft w:val="0"/>
      <w:marRight w:val="0"/>
      <w:marTop w:val="0"/>
      <w:marBottom w:val="0"/>
      <w:divBdr>
        <w:top w:val="none" w:sz="0" w:space="0" w:color="auto"/>
        <w:left w:val="none" w:sz="0" w:space="0" w:color="auto"/>
        <w:bottom w:val="none" w:sz="0" w:space="0" w:color="auto"/>
        <w:right w:val="none" w:sz="0" w:space="0" w:color="auto"/>
      </w:divBdr>
    </w:div>
    <w:div w:id="642122225">
      <w:bodyDiv w:val="1"/>
      <w:marLeft w:val="0"/>
      <w:marRight w:val="0"/>
      <w:marTop w:val="0"/>
      <w:marBottom w:val="0"/>
      <w:divBdr>
        <w:top w:val="none" w:sz="0" w:space="0" w:color="auto"/>
        <w:left w:val="none" w:sz="0" w:space="0" w:color="auto"/>
        <w:bottom w:val="none" w:sz="0" w:space="0" w:color="auto"/>
        <w:right w:val="none" w:sz="0" w:space="0" w:color="auto"/>
      </w:divBdr>
    </w:div>
    <w:div w:id="645084154">
      <w:bodyDiv w:val="1"/>
      <w:marLeft w:val="0"/>
      <w:marRight w:val="0"/>
      <w:marTop w:val="0"/>
      <w:marBottom w:val="0"/>
      <w:divBdr>
        <w:top w:val="none" w:sz="0" w:space="0" w:color="auto"/>
        <w:left w:val="none" w:sz="0" w:space="0" w:color="auto"/>
        <w:bottom w:val="none" w:sz="0" w:space="0" w:color="auto"/>
        <w:right w:val="none" w:sz="0" w:space="0" w:color="auto"/>
      </w:divBdr>
    </w:div>
    <w:div w:id="646671242">
      <w:bodyDiv w:val="1"/>
      <w:marLeft w:val="0"/>
      <w:marRight w:val="0"/>
      <w:marTop w:val="0"/>
      <w:marBottom w:val="0"/>
      <w:divBdr>
        <w:top w:val="none" w:sz="0" w:space="0" w:color="auto"/>
        <w:left w:val="none" w:sz="0" w:space="0" w:color="auto"/>
        <w:bottom w:val="none" w:sz="0" w:space="0" w:color="auto"/>
        <w:right w:val="none" w:sz="0" w:space="0" w:color="auto"/>
      </w:divBdr>
    </w:div>
    <w:div w:id="647368953">
      <w:bodyDiv w:val="1"/>
      <w:marLeft w:val="0"/>
      <w:marRight w:val="0"/>
      <w:marTop w:val="0"/>
      <w:marBottom w:val="0"/>
      <w:divBdr>
        <w:top w:val="none" w:sz="0" w:space="0" w:color="auto"/>
        <w:left w:val="none" w:sz="0" w:space="0" w:color="auto"/>
        <w:bottom w:val="none" w:sz="0" w:space="0" w:color="auto"/>
        <w:right w:val="none" w:sz="0" w:space="0" w:color="auto"/>
      </w:divBdr>
    </w:div>
    <w:div w:id="655769044">
      <w:bodyDiv w:val="1"/>
      <w:marLeft w:val="0"/>
      <w:marRight w:val="0"/>
      <w:marTop w:val="0"/>
      <w:marBottom w:val="0"/>
      <w:divBdr>
        <w:top w:val="none" w:sz="0" w:space="0" w:color="auto"/>
        <w:left w:val="none" w:sz="0" w:space="0" w:color="auto"/>
        <w:bottom w:val="none" w:sz="0" w:space="0" w:color="auto"/>
        <w:right w:val="none" w:sz="0" w:space="0" w:color="auto"/>
      </w:divBdr>
    </w:div>
    <w:div w:id="679744945">
      <w:bodyDiv w:val="1"/>
      <w:marLeft w:val="0"/>
      <w:marRight w:val="0"/>
      <w:marTop w:val="0"/>
      <w:marBottom w:val="0"/>
      <w:divBdr>
        <w:top w:val="none" w:sz="0" w:space="0" w:color="auto"/>
        <w:left w:val="none" w:sz="0" w:space="0" w:color="auto"/>
        <w:bottom w:val="none" w:sz="0" w:space="0" w:color="auto"/>
        <w:right w:val="none" w:sz="0" w:space="0" w:color="auto"/>
      </w:divBdr>
    </w:div>
    <w:div w:id="681515415">
      <w:bodyDiv w:val="1"/>
      <w:marLeft w:val="0"/>
      <w:marRight w:val="0"/>
      <w:marTop w:val="0"/>
      <w:marBottom w:val="0"/>
      <w:divBdr>
        <w:top w:val="none" w:sz="0" w:space="0" w:color="auto"/>
        <w:left w:val="none" w:sz="0" w:space="0" w:color="auto"/>
        <w:bottom w:val="none" w:sz="0" w:space="0" w:color="auto"/>
        <w:right w:val="none" w:sz="0" w:space="0" w:color="auto"/>
      </w:divBdr>
    </w:div>
    <w:div w:id="683701605">
      <w:bodyDiv w:val="1"/>
      <w:marLeft w:val="0"/>
      <w:marRight w:val="0"/>
      <w:marTop w:val="0"/>
      <w:marBottom w:val="0"/>
      <w:divBdr>
        <w:top w:val="none" w:sz="0" w:space="0" w:color="auto"/>
        <w:left w:val="none" w:sz="0" w:space="0" w:color="auto"/>
        <w:bottom w:val="none" w:sz="0" w:space="0" w:color="auto"/>
        <w:right w:val="none" w:sz="0" w:space="0" w:color="auto"/>
      </w:divBdr>
    </w:div>
    <w:div w:id="683897547">
      <w:bodyDiv w:val="1"/>
      <w:marLeft w:val="0"/>
      <w:marRight w:val="0"/>
      <w:marTop w:val="0"/>
      <w:marBottom w:val="0"/>
      <w:divBdr>
        <w:top w:val="none" w:sz="0" w:space="0" w:color="auto"/>
        <w:left w:val="none" w:sz="0" w:space="0" w:color="auto"/>
        <w:bottom w:val="none" w:sz="0" w:space="0" w:color="auto"/>
        <w:right w:val="none" w:sz="0" w:space="0" w:color="auto"/>
      </w:divBdr>
    </w:div>
    <w:div w:id="686370211">
      <w:bodyDiv w:val="1"/>
      <w:marLeft w:val="0"/>
      <w:marRight w:val="0"/>
      <w:marTop w:val="0"/>
      <w:marBottom w:val="0"/>
      <w:divBdr>
        <w:top w:val="none" w:sz="0" w:space="0" w:color="auto"/>
        <w:left w:val="none" w:sz="0" w:space="0" w:color="auto"/>
        <w:bottom w:val="none" w:sz="0" w:space="0" w:color="auto"/>
        <w:right w:val="none" w:sz="0" w:space="0" w:color="auto"/>
      </w:divBdr>
    </w:div>
    <w:div w:id="698508305">
      <w:bodyDiv w:val="1"/>
      <w:marLeft w:val="0"/>
      <w:marRight w:val="0"/>
      <w:marTop w:val="0"/>
      <w:marBottom w:val="0"/>
      <w:divBdr>
        <w:top w:val="none" w:sz="0" w:space="0" w:color="auto"/>
        <w:left w:val="none" w:sz="0" w:space="0" w:color="auto"/>
        <w:bottom w:val="none" w:sz="0" w:space="0" w:color="auto"/>
        <w:right w:val="none" w:sz="0" w:space="0" w:color="auto"/>
      </w:divBdr>
    </w:div>
    <w:div w:id="699666052">
      <w:bodyDiv w:val="1"/>
      <w:marLeft w:val="0"/>
      <w:marRight w:val="0"/>
      <w:marTop w:val="0"/>
      <w:marBottom w:val="0"/>
      <w:divBdr>
        <w:top w:val="none" w:sz="0" w:space="0" w:color="auto"/>
        <w:left w:val="none" w:sz="0" w:space="0" w:color="auto"/>
        <w:bottom w:val="none" w:sz="0" w:space="0" w:color="auto"/>
        <w:right w:val="none" w:sz="0" w:space="0" w:color="auto"/>
      </w:divBdr>
    </w:div>
    <w:div w:id="700860882">
      <w:bodyDiv w:val="1"/>
      <w:marLeft w:val="0"/>
      <w:marRight w:val="0"/>
      <w:marTop w:val="0"/>
      <w:marBottom w:val="0"/>
      <w:divBdr>
        <w:top w:val="none" w:sz="0" w:space="0" w:color="auto"/>
        <w:left w:val="none" w:sz="0" w:space="0" w:color="auto"/>
        <w:bottom w:val="none" w:sz="0" w:space="0" w:color="auto"/>
        <w:right w:val="none" w:sz="0" w:space="0" w:color="auto"/>
      </w:divBdr>
    </w:div>
    <w:div w:id="702023606">
      <w:bodyDiv w:val="1"/>
      <w:marLeft w:val="0"/>
      <w:marRight w:val="0"/>
      <w:marTop w:val="0"/>
      <w:marBottom w:val="0"/>
      <w:divBdr>
        <w:top w:val="none" w:sz="0" w:space="0" w:color="auto"/>
        <w:left w:val="none" w:sz="0" w:space="0" w:color="auto"/>
        <w:bottom w:val="none" w:sz="0" w:space="0" w:color="auto"/>
        <w:right w:val="none" w:sz="0" w:space="0" w:color="auto"/>
      </w:divBdr>
    </w:div>
    <w:div w:id="702368052">
      <w:bodyDiv w:val="1"/>
      <w:marLeft w:val="0"/>
      <w:marRight w:val="0"/>
      <w:marTop w:val="0"/>
      <w:marBottom w:val="0"/>
      <w:divBdr>
        <w:top w:val="none" w:sz="0" w:space="0" w:color="auto"/>
        <w:left w:val="none" w:sz="0" w:space="0" w:color="auto"/>
        <w:bottom w:val="none" w:sz="0" w:space="0" w:color="auto"/>
        <w:right w:val="none" w:sz="0" w:space="0" w:color="auto"/>
      </w:divBdr>
    </w:div>
    <w:div w:id="705831662">
      <w:bodyDiv w:val="1"/>
      <w:marLeft w:val="0"/>
      <w:marRight w:val="0"/>
      <w:marTop w:val="0"/>
      <w:marBottom w:val="0"/>
      <w:divBdr>
        <w:top w:val="none" w:sz="0" w:space="0" w:color="auto"/>
        <w:left w:val="none" w:sz="0" w:space="0" w:color="auto"/>
        <w:bottom w:val="none" w:sz="0" w:space="0" w:color="auto"/>
        <w:right w:val="none" w:sz="0" w:space="0" w:color="auto"/>
      </w:divBdr>
    </w:div>
    <w:div w:id="705909853">
      <w:bodyDiv w:val="1"/>
      <w:marLeft w:val="0"/>
      <w:marRight w:val="0"/>
      <w:marTop w:val="0"/>
      <w:marBottom w:val="0"/>
      <w:divBdr>
        <w:top w:val="none" w:sz="0" w:space="0" w:color="auto"/>
        <w:left w:val="none" w:sz="0" w:space="0" w:color="auto"/>
        <w:bottom w:val="none" w:sz="0" w:space="0" w:color="auto"/>
        <w:right w:val="none" w:sz="0" w:space="0" w:color="auto"/>
      </w:divBdr>
    </w:div>
    <w:div w:id="707604169">
      <w:bodyDiv w:val="1"/>
      <w:marLeft w:val="0"/>
      <w:marRight w:val="0"/>
      <w:marTop w:val="0"/>
      <w:marBottom w:val="0"/>
      <w:divBdr>
        <w:top w:val="none" w:sz="0" w:space="0" w:color="auto"/>
        <w:left w:val="none" w:sz="0" w:space="0" w:color="auto"/>
        <w:bottom w:val="none" w:sz="0" w:space="0" w:color="auto"/>
        <w:right w:val="none" w:sz="0" w:space="0" w:color="auto"/>
      </w:divBdr>
    </w:div>
    <w:div w:id="710762937">
      <w:bodyDiv w:val="1"/>
      <w:marLeft w:val="0"/>
      <w:marRight w:val="0"/>
      <w:marTop w:val="0"/>
      <w:marBottom w:val="0"/>
      <w:divBdr>
        <w:top w:val="none" w:sz="0" w:space="0" w:color="auto"/>
        <w:left w:val="none" w:sz="0" w:space="0" w:color="auto"/>
        <w:bottom w:val="none" w:sz="0" w:space="0" w:color="auto"/>
        <w:right w:val="none" w:sz="0" w:space="0" w:color="auto"/>
      </w:divBdr>
    </w:div>
    <w:div w:id="711197384">
      <w:bodyDiv w:val="1"/>
      <w:marLeft w:val="0"/>
      <w:marRight w:val="0"/>
      <w:marTop w:val="0"/>
      <w:marBottom w:val="0"/>
      <w:divBdr>
        <w:top w:val="none" w:sz="0" w:space="0" w:color="auto"/>
        <w:left w:val="none" w:sz="0" w:space="0" w:color="auto"/>
        <w:bottom w:val="none" w:sz="0" w:space="0" w:color="auto"/>
        <w:right w:val="none" w:sz="0" w:space="0" w:color="auto"/>
      </w:divBdr>
    </w:div>
    <w:div w:id="717508221">
      <w:bodyDiv w:val="1"/>
      <w:marLeft w:val="0"/>
      <w:marRight w:val="0"/>
      <w:marTop w:val="0"/>
      <w:marBottom w:val="0"/>
      <w:divBdr>
        <w:top w:val="none" w:sz="0" w:space="0" w:color="auto"/>
        <w:left w:val="none" w:sz="0" w:space="0" w:color="auto"/>
        <w:bottom w:val="none" w:sz="0" w:space="0" w:color="auto"/>
        <w:right w:val="none" w:sz="0" w:space="0" w:color="auto"/>
      </w:divBdr>
    </w:div>
    <w:div w:id="721712052">
      <w:bodyDiv w:val="1"/>
      <w:marLeft w:val="0"/>
      <w:marRight w:val="0"/>
      <w:marTop w:val="0"/>
      <w:marBottom w:val="0"/>
      <w:divBdr>
        <w:top w:val="none" w:sz="0" w:space="0" w:color="auto"/>
        <w:left w:val="none" w:sz="0" w:space="0" w:color="auto"/>
        <w:bottom w:val="none" w:sz="0" w:space="0" w:color="auto"/>
        <w:right w:val="none" w:sz="0" w:space="0" w:color="auto"/>
      </w:divBdr>
    </w:div>
    <w:div w:id="722871866">
      <w:bodyDiv w:val="1"/>
      <w:marLeft w:val="0"/>
      <w:marRight w:val="0"/>
      <w:marTop w:val="0"/>
      <w:marBottom w:val="0"/>
      <w:divBdr>
        <w:top w:val="none" w:sz="0" w:space="0" w:color="auto"/>
        <w:left w:val="none" w:sz="0" w:space="0" w:color="auto"/>
        <w:bottom w:val="none" w:sz="0" w:space="0" w:color="auto"/>
        <w:right w:val="none" w:sz="0" w:space="0" w:color="auto"/>
      </w:divBdr>
    </w:div>
    <w:div w:id="727993498">
      <w:bodyDiv w:val="1"/>
      <w:marLeft w:val="0"/>
      <w:marRight w:val="0"/>
      <w:marTop w:val="0"/>
      <w:marBottom w:val="0"/>
      <w:divBdr>
        <w:top w:val="none" w:sz="0" w:space="0" w:color="auto"/>
        <w:left w:val="none" w:sz="0" w:space="0" w:color="auto"/>
        <w:bottom w:val="none" w:sz="0" w:space="0" w:color="auto"/>
        <w:right w:val="none" w:sz="0" w:space="0" w:color="auto"/>
      </w:divBdr>
    </w:div>
    <w:div w:id="740981853">
      <w:bodyDiv w:val="1"/>
      <w:marLeft w:val="0"/>
      <w:marRight w:val="0"/>
      <w:marTop w:val="0"/>
      <w:marBottom w:val="0"/>
      <w:divBdr>
        <w:top w:val="none" w:sz="0" w:space="0" w:color="auto"/>
        <w:left w:val="none" w:sz="0" w:space="0" w:color="auto"/>
        <w:bottom w:val="none" w:sz="0" w:space="0" w:color="auto"/>
        <w:right w:val="none" w:sz="0" w:space="0" w:color="auto"/>
      </w:divBdr>
    </w:div>
    <w:div w:id="746347789">
      <w:bodyDiv w:val="1"/>
      <w:marLeft w:val="0"/>
      <w:marRight w:val="0"/>
      <w:marTop w:val="0"/>
      <w:marBottom w:val="0"/>
      <w:divBdr>
        <w:top w:val="none" w:sz="0" w:space="0" w:color="auto"/>
        <w:left w:val="none" w:sz="0" w:space="0" w:color="auto"/>
        <w:bottom w:val="none" w:sz="0" w:space="0" w:color="auto"/>
        <w:right w:val="none" w:sz="0" w:space="0" w:color="auto"/>
      </w:divBdr>
    </w:div>
    <w:div w:id="749541118">
      <w:bodyDiv w:val="1"/>
      <w:marLeft w:val="0"/>
      <w:marRight w:val="0"/>
      <w:marTop w:val="0"/>
      <w:marBottom w:val="0"/>
      <w:divBdr>
        <w:top w:val="none" w:sz="0" w:space="0" w:color="auto"/>
        <w:left w:val="none" w:sz="0" w:space="0" w:color="auto"/>
        <w:bottom w:val="none" w:sz="0" w:space="0" w:color="auto"/>
        <w:right w:val="none" w:sz="0" w:space="0" w:color="auto"/>
      </w:divBdr>
    </w:div>
    <w:div w:id="752436329">
      <w:bodyDiv w:val="1"/>
      <w:marLeft w:val="0"/>
      <w:marRight w:val="0"/>
      <w:marTop w:val="0"/>
      <w:marBottom w:val="0"/>
      <w:divBdr>
        <w:top w:val="none" w:sz="0" w:space="0" w:color="auto"/>
        <w:left w:val="none" w:sz="0" w:space="0" w:color="auto"/>
        <w:bottom w:val="none" w:sz="0" w:space="0" w:color="auto"/>
        <w:right w:val="none" w:sz="0" w:space="0" w:color="auto"/>
      </w:divBdr>
    </w:div>
    <w:div w:id="753628954">
      <w:bodyDiv w:val="1"/>
      <w:marLeft w:val="0"/>
      <w:marRight w:val="0"/>
      <w:marTop w:val="0"/>
      <w:marBottom w:val="0"/>
      <w:divBdr>
        <w:top w:val="none" w:sz="0" w:space="0" w:color="auto"/>
        <w:left w:val="none" w:sz="0" w:space="0" w:color="auto"/>
        <w:bottom w:val="none" w:sz="0" w:space="0" w:color="auto"/>
        <w:right w:val="none" w:sz="0" w:space="0" w:color="auto"/>
      </w:divBdr>
    </w:div>
    <w:div w:id="755788788">
      <w:bodyDiv w:val="1"/>
      <w:marLeft w:val="0"/>
      <w:marRight w:val="0"/>
      <w:marTop w:val="0"/>
      <w:marBottom w:val="0"/>
      <w:divBdr>
        <w:top w:val="none" w:sz="0" w:space="0" w:color="auto"/>
        <w:left w:val="none" w:sz="0" w:space="0" w:color="auto"/>
        <w:bottom w:val="none" w:sz="0" w:space="0" w:color="auto"/>
        <w:right w:val="none" w:sz="0" w:space="0" w:color="auto"/>
      </w:divBdr>
    </w:div>
    <w:div w:id="757949115">
      <w:bodyDiv w:val="1"/>
      <w:marLeft w:val="0"/>
      <w:marRight w:val="0"/>
      <w:marTop w:val="0"/>
      <w:marBottom w:val="0"/>
      <w:divBdr>
        <w:top w:val="none" w:sz="0" w:space="0" w:color="auto"/>
        <w:left w:val="none" w:sz="0" w:space="0" w:color="auto"/>
        <w:bottom w:val="none" w:sz="0" w:space="0" w:color="auto"/>
        <w:right w:val="none" w:sz="0" w:space="0" w:color="auto"/>
      </w:divBdr>
    </w:div>
    <w:div w:id="769131167">
      <w:bodyDiv w:val="1"/>
      <w:marLeft w:val="0"/>
      <w:marRight w:val="0"/>
      <w:marTop w:val="0"/>
      <w:marBottom w:val="0"/>
      <w:divBdr>
        <w:top w:val="none" w:sz="0" w:space="0" w:color="auto"/>
        <w:left w:val="none" w:sz="0" w:space="0" w:color="auto"/>
        <w:bottom w:val="none" w:sz="0" w:space="0" w:color="auto"/>
        <w:right w:val="none" w:sz="0" w:space="0" w:color="auto"/>
      </w:divBdr>
    </w:div>
    <w:div w:id="780492209">
      <w:bodyDiv w:val="1"/>
      <w:marLeft w:val="0"/>
      <w:marRight w:val="0"/>
      <w:marTop w:val="0"/>
      <w:marBottom w:val="0"/>
      <w:divBdr>
        <w:top w:val="none" w:sz="0" w:space="0" w:color="auto"/>
        <w:left w:val="none" w:sz="0" w:space="0" w:color="auto"/>
        <w:bottom w:val="none" w:sz="0" w:space="0" w:color="auto"/>
        <w:right w:val="none" w:sz="0" w:space="0" w:color="auto"/>
      </w:divBdr>
    </w:div>
    <w:div w:id="780682262">
      <w:bodyDiv w:val="1"/>
      <w:marLeft w:val="0"/>
      <w:marRight w:val="0"/>
      <w:marTop w:val="0"/>
      <w:marBottom w:val="0"/>
      <w:divBdr>
        <w:top w:val="none" w:sz="0" w:space="0" w:color="auto"/>
        <w:left w:val="none" w:sz="0" w:space="0" w:color="auto"/>
        <w:bottom w:val="none" w:sz="0" w:space="0" w:color="auto"/>
        <w:right w:val="none" w:sz="0" w:space="0" w:color="auto"/>
      </w:divBdr>
    </w:div>
    <w:div w:id="781648130">
      <w:bodyDiv w:val="1"/>
      <w:marLeft w:val="0"/>
      <w:marRight w:val="0"/>
      <w:marTop w:val="0"/>
      <w:marBottom w:val="0"/>
      <w:divBdr>
        <w:top w:val="none" w:sz="0" w:space="0" w:color="auto"/>
        <w:left w:val="none" w:sz="0" w:space="0" w:color="auto"/>
        <w:bottom w:val="none" w:sz="0" w:space="0" w:color="auto"/>
        <w:right w:val="none" w:sz="0" w:space="0" w:color="auto"/>
      </w:divBdr>
    </w:div>
    <w:div w:id="794636135">
      <w:bodyDiv w:val="1"/>
      <w:marLeft w:val="0"/>
      <w:marRight w:val="0"/>
      <w:marTop w:val="0"/>
      <w:marBottom w:val="0"/>
      <w:divBdr>
        <w:top w:val="none" w:sz="0" w:space="0" w:color="auto"/>
        <w:left w:val="none" w:sz="0" w:space="0" w:color="auto"/>
        <w:bottom w:val="none" w:sz="0" w:space="0" w:color="auto"/>
        <w:right w:val="none" w:sz="0" w:space="0" w:color="auto"/>
      </w:divBdr>
    </w:div>
    <w:div w:id="799883121">
      <w:bodyDiv w:val="1"/>
      <w:marLeft w:val="0"/>
      <w:marRight w:val="0"/>
      <w:marTop w:val="0"/>
      <w:marBottom w:val="0"/>
      <w:divBdr>
        <w:top w:val="none" w:sz="0" w:space="0" w:color="auto"/>
        <w:left w:val="none" w:sz="0" w:space="0" w:color="auto"/>
        <w:bottom w:val="none" w:sz="0" w:space="0" w:color="auto"/>
        <w:right w:val="none" w:sz="0" w:space="0" w:color="auto"/>
      </w:divBdr>
    </w:div>
    <w:div w:id="801653567">
      <w:bodyDiv w:val="1"/>
      <w:marLeft w:val="0"/>
      <w:marRight w:val="0"/>
      <w:marTop w:val="0"/>
      <w:marBottom w:val="0"/>
      <w:divBdr>
        <w:top w:val="none" w:sz="0" w:space="0" w:color="auto"/>
        <w:left w:val="none" w:sz="0" w:space="0" w:color="auto"/>
        <w:bottom w:val="none" w:sz="0" w:space="0" w:color="auto"/>
        <w:right w:val="none" w:sz="0" w:space="0" w:color="auto"/>
      </w:divBdr>
    </w:div>
    <w:div w:id="805243177">
      <w:bodyDiv w:val="1"/>
      <w:marLeft w:val="0"/>
      <w:marRight w:val="0"/>
      <w:marTop w:val="0"/>
      <w:marBottom w:val="0"/>
      <w:divBdr>
        <w:top w:val="none" w:sz="0" w:space="0" w:color="auto"/>
        <w:left w:val="none" w:sz="0" w:space="0" w:color="auto"/>
        <w:bottom w:val="none" w:sz="0" w:space="0" w:color="auto"/>
        <w:right w:val="none" w:sz="0" w:space="0" w:color="auto"/>
      </w:divBdr>
    </w:div>
    <w:div w:id="807432170">
      <w:bodyDiv w:val="1"/>
      <w:marLeft w:val="0"/>
      <w:marRight w:val="0"/>
      <w:marTop w:val="0"/>
      <w:marBottom w:val="0"/>
      <w:divBdr>
        <w:top w:val="none" w:sz="0" w:space="0" w:color="auto"/>
        <w:left w:val="none" w:sz="0" w:space="0" w:color="auto"/>
        <w:bottom w:val="none" w:sz="0" w:space="0" w:color="auto"/>
        <w:right w:val="none" w:sz="0" w:space="0" w:color="auto"/>
      </w:divBdr>
    </w:div>
    <w:div w:id="811367866">
      <w:bodyDiv w:val="1"/>
      <w:marLeft w:val="0"/>
      <w:marRight w:val="0"/>
      <w:marTop w:val="0"/>
      <w:marBottom w:val="0"/>
      <w:divBdr>
        <w:top w:val="none" w:sz="0" w:space="0" w:color="auto"/>
        <w:left w:val="none" w:sz="0" w:space="0" w:color="auto"/>
        <w:bottom w:val="none" w:sz="0" w:space="0" w:color="auto"/>
        <w:right w:val="none" w:sz="0" w:space="0" w:color="auto"/>
      </w:divBdr>
    </w:div>
    <w:div w:id="824130924">
      <w:bodyDiv w:val="1"/>
      <w:marLeft w:val="0"/>
      <w:marRight w:val="0"/>
      <w:marTop w:val="0"/>
      <w:marBottom w:val="0"/>
      <w:divBdr>
        <w:top w:val="none" w:sz="0" w:space="0" w:color="auto"/>
        <w:left w:val="none" w:sz="0" w:space="0" w:color="auto"/>
        <w:bottom w:val="none" w:sz="0" w:space="0" w:color="auto"/>
        <w:right w:val="none" w:sz="0" w:space="0" w:color="auto"/>
      </w:divBdr>
    </w:div>
    <w:div w:id="832140452">
      <w:bodyDiv w:val="1"/>
      <w:marLeft w:val="0"/>
      <w:marRight w:val="0"/>
      <w:marTop w:val="0"/>
      <w:marBottom w:val="0"/>
      <w:divBdr>
        <w:top w:val="none" w:sz="0" w:space="0" w:color="auto"/>
        <w:left w:val="none" w:sz="0" w:space="0" w:color="auto"/>
        <w:bottom w:val="none" w:sz="0" w:space="0" w:color="auto"/>
        <w:right w:val="none" w:sz="0" w:space="0" w:color="auto"/>
      </w:divBdr>
    </w:div>
    <w:div w:id="835152990">
      <w:bodyDiv w:val="1"/>
      <w:marLeft w:val="0"/>
      <w:marRight w:val="0"/>
      <w:marTop w:val="0"/>
      <w:marBottom w:val="0"/>
      <w:divBdr>
        <w:top w:val="none" w:sz="0" w:space="0" w:color="auto"/>
        <w:left w:val="none" w:sz="0" w:space="0" w:color="auto"/>
        <w:bottom w:val="none" w:sz="0" w:space="0" w:color="auto"/>
        <w:right w:val="none" w:sz="0" w:space="0" w:color="auto"/>
      </w:divBdr>
    </w:div>
    <w:div w:id="842821180">
      <w:bodyDiv w:val="1"/>
      <w:marLeft w:val="0"/>
      <w:marRight w:val="0"/>
      <w:marTop w:val="0"/>
      <w:marBottom w:val="0"/>
      <w:divBdr>
        <w:top w:val="none" w:sz="0" w:space="0" w:color="auto"/>
        <w:left w:val="none" w:sz="0" w:space="0" w:color="auto"/>
        <w:bottom w:val="none" w:sz="0" w:space="0" w:color="auto"/>
        <w:right w:val="none" w:sz="0" w:space="0" w:color="auto"/>
      </w:divBdr>
    </w:div>
    <w:div w:id="857281470">
      <w:bodyDiv w:val="1"/>
      <w:marLeft w:val="0"/>
      <w:marRight w:val="0"/>
      <w:marTop w:val="0"/>
      <w:marBottom w:val="0"/>
      <w:divBdr>
        <w:top w:val="none" w:sz="0" w:space="0" w:color="auto"/>
        <w:left w:val="none" w:sz="0" w:space="0" w:color="auto"/>
        <w:bottom w:val="none" w:sz="0" w:space="0" w:color="auto"/>
        <w:right w:val="none" w:sz="0" w:space="0" w:color="auto"/>
      </w:divBdr>
    </w:div>
    <w:div w:id="870146523">
      <w:bodyDiv w:val="1"/>
      <w:marLeft w:val="0"/>
      <w:marRight w:val="0"/>
      <w:marTop w:val="0"/>
      <w:marBottom w:val="0"/>
      <w:divBdr>
        <w:top w:val="none" w:sz="0" w:space="0" w:color="auto"/>
        <w:left w:val="none" w:sz="0" w:space="0" w:color="auto"/>
        <w:bottom w:val="none" w:sz="0" w:space="0" w:color="auto"/>
        <w:right w:val="none" w:sz="0" w:space="0" w:color="auto"/>
      </w:divBdr>
    </w:div>
    <w:div w:id="877932240">
      <w:bodyDiv w:val="1"/>
      <w:marLeft w:val="0"/>
      <w:marRight w:val="0"/>
      <w:marTop w:val="0"/>
      <w:marBottom w:val="0"/>
      <w:divBdr>
        <w:top w:val="none" w:sz="0" w:space="0" w:color="auto"/>
        <w:left w:val="none" w:sz="0" w:space="0" w:color="auto"/>
        <w:bottom w:val="none" w:sz="0" w:space="0" w:color="auto"/>
        <w:right w:val="none" w:sz="0" w:space="0" w:color="auto"/>
      </w:divBdr>
    </w:div>
    <w:div w:id="889536184">
      <w:bodyDiv w:val="1"/>
      <w:marLeft w:val="0"/>
      <w:marRight w:val="0"/>
      <w:marTop w:val="0"/>
      <w:marBottom w:val="0"/>
      <w:divBdr>
        <w:top w:val="none" w:sz="0" w:space="0" w:color="auto"/>
        <w:left w:val="none" w:sz="0" w:space="0" w:color="auto"/>
        <w:bottom w:val="none" w:sz="0" w:space="0" w:color="auto"/>
        <w:right w:val="none" w:sz="0" w:space="0" w:color="auto"/>
      </w:divBdr>
    </w:div>
    <w:div w:id="899292522">
      <w:bodyDiv w:val="1"/>
      <w:marLeft w:val="0"/>
      <w:marRight w:val="0"/>
      <w:marTop w:val="0"/>
      <w:marBottom w:val="0"/>
      <w:divBdr>
        <w:top w:val="none" w:sz="0" w:space="0" w:color="auto"/>
        <w:left w:val="none" w:sz="0" w:space="0" w:color="auto"/>
        <w:bottom w:val="none" w:sz="0" w:space="0" w:color="auto"/>
        <w:right w:val="none" w:sz="0" w:space="0" w:color="auto"/>
      </w:divBdr>
    </w:div>
    <w:div w:id="906459423">
      <w:bodyDiv w:val="1"/>
      <w:marLeft w:val="0"/>
      <w:marRight w:val="0"/>
      <w:marTop w:val="0"/>
      <w:marBottom w:val="0"/>
      <w:divBdr>
        <w:top w:val="none" w:sz="0" w:space="0" w:color="auto"/>
        <w:left w:val="none" w:sz="0" w:space="0" w:color="auto"/>
        <w:bottom w:val="none" w:sz="0" w:space="0" w:color="auto"/>
        <w:right w:val="none" w:sz="0" w:space="0" w:color="auto"/>
      </w:divBdr>
    </w:div>
    <w:div w:id="907501064">
      <w:bodyDiv w:val="1"/>
      <w:marLeft w:val="0"/>
      <w:marRight w:val="0"/>
      <w:marTop w:val="0"/>
      <w:marBottom w:val="0"/>
      <w:divBdr>
        <w:top w:val="none" w:sz="0" w:space="0" w:color="auto"/>
        <w:left w:val="none" w:sz="0" w:space="0" w:color="auto"/>
        <w:bottom w:val="none" w:sz="0" w:space="0" w:color="auto"/>
        <w:right w:val="none" w:sz="0" w:space="0" w:color="auto"/>
      </w:divBdr>
    </w:div>
    <w:div w:id="91274305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4975463">
      <w:bodyDiv w:val="1"/>
      <w:marLeft w:val="0"/>
      <w:marRight w:val="0"/>
      <w:marTop w:val="0"/>
      <w:marBottom w:val="0"/>
      <w:divBdr>
        <w:top w:val="none" w:sz="0" w:space="0" w:color="auto"/>
        <w:left w:val="none" w:sz="0" w:space="0" w:color="auto"/>
        <w:bottom w:val="none" w:sz="0" w:space="0" w:color="auto"/>
        <w:right w:val="none" w:sz="0" w:space="0" w:color="auto"/>
      </w:divBdr>
    </w:div>
    <w:div w:id="919173199">
      <w:bodyDiv w:val="1"/>
      <w:marLeft w:val="0"/>
      <w:marRight w:val="0"/>
      <w:marTop w:val="0"/>
      <w:marBottom w:val="0"/>
      <w:divBdr>
        <w:top w:val="none" w:sz="0" w:space="0" w:color="auto"/>
        <w:left w:val="none" w:sz="0" w:space="0" w:color="auto"/>
        <w:bottom w:val="none" w:sz="0" w:space="0" w:color="auto"/>
        <w:right w:val="none" w:sz="0" w:space="0" w:color="auto"/>
      </w:divBdr>
    </w:div>
    <w:div w:id="921139171">
      <w:bodyDiv w:val="1"/>
      <w:marLeft w:val="0"/>
      <w:marRight w:val="0"/>
      <w:marTop w:val="0"/>
      <w:marBottom w:val="0"/>
      <w:divBdr>
        <w:top w:val="none" w:sz="0" w:space="0" w:color="auto"/>
        <w:left w:val="none" w:sz="0" w:space="0" w:color="auto"/>
        <w:bottom w:val="none" w:sz="0" w:space="0" w:color="auto"/>
        <w:right w:val="none" w:sz="0" w:space="0" w:color="auto"/>
      </w:divBdr>
    </w:div>
    <w:div w:id="922497372">
      <w:bodyDiv w:val="1"/>
      <w:marLeft w:val="0"/>
      <w:marRight w:val="0"/>
      <w:marTop w:val="0"/>
      <w:marBottom w:val="0"/>
      <w:divBdr>
        <w:top w:val="none" w:sz="0" w:space="0" w:color="auto"/>
        <w:left w:val="none" w:sz="0" w:space="0" w:color="auto"/>
        <w:bottom w:val="none" w:sz="0" w:space="0" w:color="auto"/>
        <w:right w:val="none" w:sz="0" w:space="0" w:color="auto"/>
      </w:divBdr>
    </w:div>
    <w:div w:id="927689342">
      <w:bodyDiv w:val="1"/>
      <w:marLeft w:val="0"/>
      <w:marRight w:val="0"/>
      <w:marTop w:val="0"/>
      <w:marBottom w:val="0"/>
      <w:divBdr>
        <w:top w:val="none" w:sz="0" w:space="0" w:color="auto"/>
        <w:left w:val="none" w:sz="0" w:space="0" w:color="auto"/>
        <w:bottom w:val="none" w:sz="0" w:space="0" w:color="auto"/>
        <w:right w:val="none" w:sz="0" w:space="0" w:color="auto"/>
      </w:divBdr>
    </w:div>
    <w:div w:id="929196570">
      <w:bodyDiv w:val="1"/>
      <w:marLeft w:val="0"/>
      <w:marRight w:val="0"/>
      <w:marTop w:val="0"/>
      <w:marBottom w:val="0"/>
      <w:divBdr>
        <w:top w:val="none" w:sz="0" w:space="0" w:color="auto"/>
        <w:left w:val="none" w:sz="0" w:space="0" w:color="auto"/>
        <w:bottom w:val="none" w:sz="0" w:space="0" w:color="auto"/>
        <w:right w:val="none" w:sz="0" w:space="0" w:color="auto"/>
      </w:divBdr>
    </w:div>
    <w:div w:id="940258988">
      <w:bodyDiv w:val="1"/>
      <w:marLeft w:val="0"/>
      <w:marRight w:val="0"/>
      <w:marTop w:val="0"/>
      <w:marBottom w:val="0"/>
      <w:divBdr>
        <w:top w:val="none" w:sz="0" w:space="0" w:color="auto"/>
        <w:left w:val="none" w:sz="0" w:space="0" w:color="auto"/>
        <w:bottom w:val="none" w:sz="0" w:space="0" w:color="auto"/>
        <w:right w:val="none" w:sz="0" w:space="0" w:color="auto"/>
      </w:divBdr>
    </w:div>
    <w:div w:id="948509887">
      <w:bodyDiv w:val="1"/>
      <w:marLeft w:val="0"/>
      <w:marRight w:val="0"/>
      <w:marTop w:val="0"/>
      <w:marBottom w:val="0"/>
      <w:divBdr>
        <w:top w:val="none" w:sz="0" w:space="0" w:color="auto"/>
        <w:left w:val="none" w:sz="0" w:space="0" w:color="auto"/>
        <w:bottom w:val="none" w:sz="0" w:space="0" w:color="auto"/>
        <w:right w:val="none" w:sz="0" w:space="0" w:color="auto"/>
      </w:divBdr>
    </w:div>
    <w:div w:id="950207815">
      <w:bodyDiv w:val="1"/>
      <w:marLeft w:val="0"/>
      <w:marRight w:val="0"/>
      <w:marTop w:val="0"/>
      <w:marBottom w:val="0"/>
      <w:divBdr>
        <w:top w:val="none" w:sz="0" w:space="0" w:color="auto"/>
        <w:left w:val="none" w:sz="0" w:space="0" w:color="auto"/>
        <w:bottom w:val="none" w:sz="0" w:space="0" w:color="auto"/>
        <w:right w:val="none" w:sz="0" w:space="0" w:color="auto"/>
      </w:divBdr>
    </w:div>
    <w:div w:id="950556491">
      <w:bodyDiv w:val="1"/>
      <w:marLeft w:val="0"/>
      <w:marRight w:val="0"/>
      <w:marTop w:val="0"/>
      <w:marBottom w:val="0"/>
      <w:divBdr>
        <w:top w:val="none" w:sz="0" w:space="0" w:color="auto"/>
        <w:left w:val="none" w:sz="0" w:space="0" w:color="auto"/>
        <w:bottom w:val="none" w:sz="0" w:space="0" w:color="auto"/>
        <w:right w:val="none" w:sz="0" w:space="0" w:color="auto"/>
      </w:divBdr>
    </w:div>
    <w:div w:id="957223770">
      <w:bodyDiv w:val="1"/>
      <w:marLeft w:val="0"/>
      <w:marRight w:val="0"/>
      <w:marTop w:val="0"/>
      <w:marBottom w:val="0"/>
      <w:divBdr>
        <w:top w:val="none" w:sz="0" w:space="0" w:color="auto"/>
        <w:left w:val="none" w:sz="0" w:space="0" w:color="auto"/>
        <w:bottom w:val="none" w:sz="0" w:space="0" w:color="auto"/>
        <w:right w:val="none" w:sz="0" w:space="0" w:color="auto"/>
      </w:divBdr>
    </w:div>
    <w:div w:id="963541253">
      <w:bodyDiv w:val="1"/>
      <w:marLeft w:val="0"/>
      <w:marRight w:val="0"/>
      <w:marTop w:val="0"/>
      <w:marBottom w:val="0"/>
      <w:divBdr>
        <w:top w:val="none" w:sz="0" w:space="0" w:color="auto"/>
        <w:left w:val="none" w:sz="0" w:space="0" w:color="auto"/>
        <w:bottom w:val="none" w:sz="0" w:space="0" w:color="auto"/>
        <w:right w:val="none" w:sz="0" w:space="0" w:color="auto"/>
      </w:divBdr>
    </w:div>
    <w:div w:id="968587675">
      <w:bodyDiv w:val="1"/>
      <w:marLeft w:val="0"/>
      <w:marRight w:val="0"/>
      <w:marTop w:val="0"/>
      <w:marBottom w:val="0"/>
      <w:divBdr>
        <w:top w:val="none" w:sz="0" w:space="0" w:color="auto"/>
        <w:left w:val="none" w:sz="0" w:space="0" w:color="auto"/>
        <w:bottom w:val="none" w:sz="0" w:space="0" w:color="auto"/>
        <w:right w:val="none" w:sz="0" w:space="0" w:color="auto"/>
      </w:divBdr>
    </w:div>
    <w:div w:id="9727173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966217">
      <w:bodyDiv w:val="1"/>
      <w:marLeft w:val="0"/>
      <w:marRight w:val="0"/>
      <w:marTop w:val="0"/>
      <w:marBottom w:val="0"/>
      <w:divBdr>
        <w:top w:val="none" w:sz="0" w:space="0" w:color="auto"/>
        <w:left w:val="none" w:sz="0" w:space="0" w:color="auto"/>
        <w:bottom w:val="none" w:sz="0" w:space="0" w:color="auto"/>
        <w:right w:val="none" w:sz="0" w:space="0" w:color="auto"/>
      </w:divBdr>
    </w:div>
    <w:div w:id="986974132">
      <w:bodyDiv w:val="1"/>
      <w:marLeft w:val="0"/>
      <w:marRight w:val="0"/>
      <w:marTop w:val="0"/>
      <w:marBottom w:val="0"/>
      <w:divBdr>
        <w:top w:val="none" w:sz="0" w:space="0" w:color="auto"/>
        <w:left w:val="none" w:sz="0" w:space="0" w:color="auto"/>
        <w:bottom w:val="none" w:sz="0" w:space="0" w:color="auto"/>
        <w:right w:val="none" w:sz="0" w:space="0" w:color="auto"/>
      </w:divBdr>
    </w:div>
    <w:div w:id="995299900">
      <w:bodyDiv w:val="1"/>
      <w:marLeft w:val="0"/>
      <w:marRight w:val="0"/>
      <w:marTop w:val="0"/>
      <w:marBottom w:val="0"/>
      <w:divBdr>
        <w:top w:val="none" w:sz="0" w:space="0" w:color="auto"/>
        <w:left w:val="none" w:sz="0" w:space="0" w:color="auto"/>
        <w:bottom w:val="none" w:sz="0" w:space="0" w:color="auto"/>
        <w:right w:val="none" w:sz="0" w:space="0" w:color="auto"/>
      </w:divBdr>
    </w:div>
    <w:div w:id="1000039338">
      <w:bodyDiv w:val="1"/>
      <w:marLeft w:val="0"/>
      <w:marRight w:val="0"/>
      <w:marTop w:val="0"/>
      <w:marBottom w:val="0"/>
      <w:divBdr>
        <w:top w:val="none" w:sz="0" w:space="0" w:color="auto"/>
        <w:left w:val="none" w:sz="0" w:space="0" w:color="auto"/>
        <w:bottom w:val="none" w:sz="0" w:space="0" w:color="auto"/>
        <w:right w:val="none" w:sz="0" w:space="0" w:color="auto"/>
      </w:divBdr>
    </w:div>
    <w:div w:id="1024478416">
      <w:bodyDiv w:val="1"/>
      <w:marLeft w:val="0"/>
      <w:marRight w:val="0"/>
      <w:marTop w:val="0"/>
      <w:marBottom w:val="0"/>
      <w:divBdr>
        <w:top w:val="none" w:sz="0" w:space="0" w:color="auto"/>
        <w:left w:val="none" w:sz="0" w:space="0" w:color="auto"/>
        <w:bottom w:val="none" w:sz="0" w:space="0" w:color="auto"/>
        <w:right w:val="none" w:sz="0" w:space="0" w:color="auto"/>
      </w:divBdr>
    </w:div>
    <w:div w:id="1031029907">
      <w:bodyDiv w:val="1"/>
      <w:marLeft w:val="0"/>
      <w:marRight w:val="0"/>
      <w:marTop w:val="0"/>
      <w:marBottom w:val="0"/>
      <w:divBdr>
        <w:top w:val="none" w:sz="0" w:space="0" w:color="auto"/>
        <w:left w:val="none" w:sz="0" w:space="0" w:color="auto"/>
        <w:bottom w:val="none" w:sz="0" w:space="0" w:color="auto"/>
        <w:right w:val="none" w:sz="0" w:space="0" w:color="auto"/>
      </w:divBdr>
    </w:div>
    <w:div w:id="1033263729">
      <w:bodyDiv w:val="1"/>
      <w:marLeft w:val="0"/>
      <w:marRight w:val="0"/>
      <w:marTop w:val="0"/>
      <w:marBottom w:val="0"/>
      <w:divBdr>
        <w:top w:val="none" w:sz="0" w:space="0" w:color="auto"/>
        <w:left w:val="none" w:sz="0" w:space="0" w:color="auto"/>
        <w:bottom w:val="none" w:sz="0" w:space="0" w:color="auto"/>
        <w:right w:val="none" w:sz="0" w:space="0" w:color="auto"/>
      </w:divBdr>
    </w:div>
    <w:div w:id="1035690536">
      <w:bodyDiv w:val="1"/>
      <w:marLeft w:val="0"/>
      <w:marRight w:val="0"/>
      <w:marTop w:val="0"/>
      <w:marBottom w:val="0"/>
      <w:divBdr>
        <w:top w:val="none" w:sz="0" w:space="0" w:color="auto"/>
        <w:left w:val="none" w:sz="0" w:space="0" w:color="auto"/>
        <w:bottom w:val="none" w:sz="0" w:space="0" w:color="auto"/>
        <w:right w:val="none" w:sz="0" w:space="0" w:color="auto"/>
      </w:divBdr>
    </w:div>
    <w:div w:id="1036390917">
      <w:bodyDiv w:val="1"/>
      <w:marLeft w:val="0"/>
      <w:marRight w:val="0"/>
      <w:marTop w:val="0"/>
      <w:marBottom w:val="0"/>
      <w:divBdr>
        <w:top w:val="none" w:sz="0" w:space="0" w:color="auto"/>
        <w:left w:val="none" w:sz="0" w:space="0" w:color="auto"/>
        <w:bottom w:val="none" w:sz="0" w:space="0" w:color="auto"/>
        <w:right w:val="none" w:sz="0" w:space="0" w:color="auto"/>
      </w:divBdr>
    </w:div>
    <w:div w:id="1036585063">
      <w:bodyDiv w:val="1"/>
      <w:marLeft w:val="0"/>
      <w:marRight w:val="0"/>
      <w:marTop w:val="0"/>
      <w:marBottom w:val="0"/>
      <w:divBdr>
        <w:top w:val="none" w:sz="0" w:space="0" w:color="auto"/>
        <w:left w:val="none" w:sz="0" w:space="0" w:color="auto"/>
        <w:bottom w:val="none" w:sz="0" w:space="0" w:color="auto"/>
        <w:right w:val="none" w:sz="0" w:space="0" w:color="auto"/>
      </w:divBdr>
    </w:div>
    <w:div w:id="1037390876">
      <w:bodyDiv w:val="1"/>
      <w:marLeft w:val="0"/>
      <w:marRight w:val="0"/>
      <w:marTop w:val="0"/>
      <w:marBottom w:val="0"/>
      <w:divBdr>
        <w:top w:val="none" w:sz="0" w:space="0" w:color="auto"/>
        <w:left w:val="none" w:sz="0" w:space="0" w:color="auto"/>
        <w:bottom w:val="none" w:sz="0" w:space="0" w:color="auto"/>
        <w:right w:val="none" w:sz="0" w:space="0" w:color="auto"/>
      </w:divBdr>
    </w:div>
    <w:div w:id="1067147008">
      <w:bodyDiv w:val="1"/>
      <w:marLeft w:val="0"/>
      <w:marRight w:val="0"/>
      <w:marTop w:val="0"/>
      <w:marBottom w:val="0"/>
      <w:divBdr>
        <w:top w:val="none" w:sz="0" w:space="0" w:color="auto"/>
        <w:left w:val="none" w:sz="0" w:space="0" w:color="auto"/>
        <w:bottom w:val="none" w:sz="0" w:space="0" w:color="auto"/>
        <w:right w:val="none" w:sz="0" w:space="0" w:color="auto"/>
      </w:divBdr>
    </w:div>
    <w:div w:id="1071345985">
      <w:bodyDiv w:val="1"/>
      <w:marLeft w:val="0"/>
      <w:marRight w:val="0"/>
      <w:marTop w:val="0"/>
      <w:marBottom w:val="0"/>
      <w:divBdr>
        <w:top w:val="none" w:sz="0" w:space="0" w:color="auto"/>
        <w:left w:val="none" w:sz="0" w:space="0" w:color="auto"/>
        <w:bottom w:val="none" w:sz="0" w:space="0" w:color="auto"/>
        <w:right w:val="none" w:sz="0" w:space="0" w:color="auto"/>
      </w:divBdr>
    </w:div>
    <w:div w:id="1075591099">
      <w:bodyDiv w:val="1"/>
      <w:marLeft w:val="0"/>
      <w:marRight w:val="0"/>
      <w:marTop w:val="0"/>
      <w:marBottom w:val="0"/>
      <w:divBdr>
        <w:top w:val="none" w:sz="0" w:space="0" w:color="auto"/>
        <w:left w:val="none" w:sz="0" w:space="0" w:color="auto"/>
        <w:bottom w:val="none" w:sz="0" w:space="0" w:color="auto"/>
        <w:right w:val="none" w:sz="0" w:space="0" w:color="auto"/>
      </w:divBdr>
    </w:div>
    <w:div w:id="1077705184">
      <w:bodyDiv w:val="1"/>
      <w:marLeft w:val="0"/>
      <w:marRight w:val="0"/>
      <w:marTop w:val="0"/>
      <w:marBottom w:val="0"/>
      <w:divBdr>
        <w:top w:val="none" w:sz="0" w:space="0" w:color="auto"/>
        <w:left w:val="none" w:sz="0" w:space="0" w:color="auto"/>
        <w:bottom w:val="none" w:sz="0" w:space="0" w:color="auto"/>
        <w:right w:val="none" w:sz="0" w:space="0" w:color="auto"/>
      </w:divBdr>
    </w:div>
    <w:div w:id="1080835015">
      <w:bodyDiv w:val="1"/>
      <w:marLeft w:val="0"/>
      <w:marRight w:val="0"/>
      <w:marTop w:val="0"/>
      <w:marBottom w:val="0"/>
      <w:divBdr>
        <w:top w:val="none" w:sz="0" w:space="0" w:color="auto"/>
        <w:left w:val="none" w:sz="0" w:space="0" w:color="auto"/>
        <w:bottom w:val="none" w:sz="0" w:space="0" w:color="auto"/>
        <w:right w:val="none" w:sz="0" w:space="0" w:color="auto"/>
      </w:divBdr>
    </w:div>
    <w:div w:id="1085345902">
      <w:bodyDiv w:val="1"/>
      <w:marLeft w:val="0"/>
      <w:marRight w:val="0"/>
      <w:marTop w:val="0"/>
      <w:marBottom w:val="0"/>
      <w:divBdr>
        <w:top w:val="none" w:sz="0" w:space="0" w:color="auto"/>
        <w:left w:val="none" w:sz="0" w:space="0" w:color="auto"/>
        <w:bottom w:val="none" w:sz="0" w:space="0" w:color="auto"/>
        <w:right w:val="none" w:sz="0" w:space="0" w:color="auto"/>
      </w:divBdr>
    </w:div>
    <w:div w:id="1087338871">
      <w:bodyDiv w:val="1"/>
      <w:marLeft w:val="0"/>
      <w:marRight w:val="0"/>
      <w:marTop w:val="0"/>
      <w:marBottom w:val="0"/>
      <w:divBdr>
        <w:top w:val="none" w:sz="0" w:space="0" w:color="auto"/>
        <w:left w:val="none" w:sz="0" w:space="0" w:color="auto"/>
        <w:bottom w:val="none" w:sz="0" w:space="0" w:color="auto"/>
        <w:right w:val="none" w:sz="0" w:space="0" w:color="auto"/>
      </w:divBdr>
    </w:div>
    <w:div w:id="1095243487">
      <w:bodyDiv w:val="1"/>
      <w:marLeft w:val="0"/>
      <w:marRight w:val="0"/>
      <w:marTop w:val="0"/>
      <w:marBottom w:val="0"/>
      <w:divBdr>
        <w:top w:val="none" w:sz="0" w:space="0" w:color="auto"/>
        <w:left w:val="none" w:sz="0" w:space="0" w:color="auto"/>
        <w:bottom w:val="none" w:sz="0" w:space="0" w:color="auto"/>
        <w:right w:val="none" w:sz="0" w:space="0" w:color="auto"/>
      </w:divBdr>
    </w:div>
    <w:div w:id="1101727133">
      <w:bodyDiv w:val="1"/>
      <w:marLeft w:val="0"/>
      <w:marRight w:val="0"/>
      <w:marTop w:val="0"/>
      <w:marBottom w:val="0"/>
      <w:divBdr>
        <w:top w:val="none" w:sz="0" w:space="0" w:color="auto"/>
        <w:left w:val="none" w:sz="0" w:space="0" w:color="auto"/>
        <w:bottom w:val="none" w:sz="0" w:space="0" w:color="auto"/>
        <w:right w:val="none" w:sz="0" w:space="0" w:color="auto"/>
      </w:divBdr>
    </w:div>
    <w:div w:id="1108041023">
      <w:bodyDiv w:val="1"/>
      <w:marLeft w:val="0"/>
      <w:marRight w:val="0"/>
      <w:marTop w:val="0"/>
      <w:marBottom w:val="0"/>
      <w:divBdr>
        <w:top w:val="none" w:sz="0" w:space="0" w:color="auto"/>
        <w:left w:val="none" w:sz="0" w:space="0" w:color="auto"/>
        <w:bottom w:val="none" w:sz="0" w:space="0" w:color="auto"/>
        <w:right w:val="none" w:sz="0" w:space="0" w:color="auto"/>
      </w:divBdr>
    </w:div>
    <w:div w:id="1118722204">
      <w:bodyDiv w:val="1"/>
      <w:marLeft w:val="0"/>
      <w:marRight w:val="0"/>
      <w:marTop w:val="0"/>
      <w:marBottom w:val="0"/>
      <w:divBdr>
        <w:top w:val="none" w:sz="0" w:space="0" w:color="auto"/>
        <w:left w:val="none" w:sz="0" w:space="0" w:color="auto"/>
        <w:bottom w:val="none" w:sz="0" w:space="0" w:color="auto"/>
        <w:right w:val="none" w:sz="0" w:space="0" w:color="auto"/>
      </w:divBdr>
    </w:div>
    <w:div w:id="1129009320">
      <w:bodyDiv w:val="1"/>
      <w:marLeft w:val="0"/>
      <w:marRight w:val="0"/>
      <w:marTop w:val="0"/>
      <w:marBottom w:val="0"/>
      <w:divBdr>
        <w:top w:val="none" w:sz="0" w:space="0" w:color="auto"/>
        <w:left w:val="none" w:sz="0" w:space="0" w:color="auto"/>
        <w:bottom w:val="none" w:sz="0" w:space="0" w:color="auto"/>
        <w:right w:val="none" w:sz="0" w:space="0" w:color="auto"/>
      </w:divBdr>
    </w:div>
    <w:div w:id="1129398605">
      <w:bodyDiv w:val="1"/>
      <w:marLeft w:val="0"/>
      <w:marRight w:val="0"/>
      <w:marTop w:val="0"/>
      <w:marBottom w:val="0"/>
      <w:divBdr>
        <w:top w:val="none" w:sz="0" w:space="0" w:color="auto"/>
        <w:left w:val="none" w:sz="0" w:space="0" w:color="auto"/>
        <w:bottom w:val="none" w:sz="0" w:space="0" w:color="auto"/>
        <w:right w:val="none" w:sz="0" w:space="0" w:color="auto"/>
      </w:divBdr>
    </w:div>
    <w:div w:id="1132597030">
      <w:bodyDiv w:val="1"/>
      <w:marLeft w:val="0"/>
      <w:marRight w:val="0"/>
      <w:marTop w:val="0"/>
      <w:marBottom w:val="0"/>
      <w:divBdr>
        <w:top w:val="none" w:sz="0" w:space="0" w:color="auto"/>
        <w:left w:val="none" w:sz="0" w:space="0" w:color="auto"/>
        <w:bottom w:val="none" w:sz="0" w:space="0" w:color="auto"/>
        <w:right w:val="none" w:sz="0" w:space="0" w:color="auto"/>
      </w:divBdr>
    </w:div>
    <w:div w:id="11354168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488733">
      <w:bodyDiv w:val="1"/>
      <w:marLeft w:val="0"/>
      <w:marRight w:val="0"/>
      <w:marTop w:val="0"/>
      <w:marBottom w:val="0"/>
      <w:divBdr>
        <w:top w:val="none" w:sz="0" w:space="0" w:color="auto"/>
        <w:left w:val="none" w:sz="0" w:space="0" w:color="auto"/>
        <w:bottom w:val="none" w:sz="0" w:space="0" w:color="auto"/>
        <w:right w:val="none" w:sz="0" w:space="0" w:color="auto"/>
      </w:divBdr>
    </w:div>
    <w:div w:id="1137071328">
      <w:bodyDiv w:val="1"/>
      <w:marLeft w:val="0"/>
      <w:marRight w:val="0"/>
      <w:marTop w:val="0"/>
      <w:marBottom w:val="0"/>
      <w:divBdr>
        <w:top w:val="none" w:sz="0" w:space="0" w:color="auto"/>
        <w:left w:val="none" w:sz="0" w:space="0" w:color="auto"/>
        <w:bottom w:val="none" w:sz="0" w:space="0" w:color="auto"/>
        <w:right w:val="none" w:sz="0" w:space="0" w:color="auto"/>
      </w:divBdr>
    </w:div>
    <w:div w:id="1146898169">
      <w:bodyDiv w:val="1"/>
      <w:marLeft w:val="0"/>
      <w:marRight w:val="0"/>
      <w:marTop w:val="0"/>
      <w:marBottom w:val="0"/>
      <w:divBdr>
        <w:top w:val="none" w:sz="0" w:space="0" w:color="auto"/>
        <w:left w:val="none" w:sz="0" w:space="0" w:color="auto"/>
        <w:bottom w:val="none" w:sz="0" w:space="0" w:color="auto"/>
        <w:right w:val="none" w:sz="0" w:space="0" w:color="auto"/>
      </w:divBdr>
    </w:div>
    <w:div w:id="1152405267">
      <w:bodyDiv w:val="1"/>
      <w:marLeft w:val="0"/>
      <w:marRight w:val="0"/>
      <w:marTop w:val="0"/>
      <w:marBottom w:val="0"/>
      <w:divBdr>
        <w:top w:val="none" w:sz="0" w:space="0" w:color="auto"/>
        <w:left w:val="none" w:sz="0" w:space="0" w:color="auto"/>
        <w:bottom w:val="none" w:sz="0" w:space="0" w:color="auto"/>
        <w:right w:val="none" w:sz="0" w:space="0" w:color="auto"/>
      </w:divBdr>
    </w:div>
    <w:div w:id="1156997893">
      <w:bodyDiv w:val="1"/>
      <w:marLeft w:val="0"/>
      <w:marRight w:val="0"/>
      <w:marTop w:val="0"/>
      <w:marBottom w:val="0"/>
      <w:divBdr>
        <w:top w:val="none" w:sz="0" w:space="0" w:color="auto"/>
        <w:left w:val="none" w:sz="0" w:space="0" w:color="auto"/>
        <w:bottom w:val="none" w:sz="0" w:space="0" w:color="auto"/>
        <w:right w:val="none" w:sz="0" w:space="0" w:color="auto"/>
      </w:divBdr>
    </w:div>
    <w:div w:id="1163200303">
      <w:bodyDiv w:val="1"/>
      <w:marLeft w:val="0"/>
      <w:marRight w:val="0"/>
      <w:marTop w:val="0"/>
      <w:marBottom w:val="0"/>
      <w:divBdr>
        <w:top w:val="none" w:sz="0" w:space="0" w:color="auto"/>
        <w:left w:val="none" w:sz="0" w:space="0" w:color="auto"/>
        <w:bottom w:val="none" w:sz="0" w:space="0" w:color="auto"/>
        <w:right w:val="none" w:sz="0" w:space="0" w:color="auto"/>
      </w:divBdr>
    </w:div>
    <w:div w:id="1163667813">
      <w:bodyDiv w:val="1"/>
      <w:marLeft w:val="0"/>
      <w:marRight w:val="0"/>
      <w:marTop w:val="0"/>
      <w:marBottom w:val="0"/>
      <w:divBdr>
        <w:top w:val="none" w:sz="0" w:space="0" w:color="auto"/>
        <w:left w:val="none" w:sz="0" w:space="0" w:color="auto"/>
        <w:bottom w:val="none" w:sz="0" w:space="0" w:color="auto"/>
        <w:right w:val="none" w:sz="0" w:space="0" w:color="auto"/>
      </w:divBdr>
    </w:div>
    <w:div w:id="1165516578">
      <w:bodyDiv w:val="1"/>
      <w:marLeft w:val="0"/>
      <w:marRight w:val="0"/>
      <w:marTop w:val="0"/>
      <w:marBottom w:val="0"/>
      <w:divBdr>
        <w:top w:val="none" w:sz="0" w:space="0" w:color="auto"/>
        <w:left w:val="none" w:sz="0" w:space="0" w:color="auto"/>
        <w:bottom w:val="none" w:sz="0" w:space="0" w:color="auto"/>
        <w:right w:val="none" w:sz="0" w:space="0" w:color="auto"/>
      </w:divBdr>
    </w:div>
    <w:div w:id="1166554805">
      <w:bodyDiv w:val="1"/>
      <w:marLeft w:val="0"/>
      <w:marRight w:val="0"/>
      <w:marTop w:val="0"/>
      <w:marBottom w:val="0"/>
      <w:divBdr>
        <w:top w:val="none" w:sz="0" w:space="0" w:color="auto"/>
        <w:left w:val="none" w:sz="0" w:space="0" w:color="auto"/>
        <w:bottom w:val="none" w:sz="0" w:space="0" w:color="auto"/>
        <w:right w:val="none" w:sz="0" w:space="0" w:color="auto"/>
      </w:divBdr>
    </w:div>
    <w:div w:id="1177814953">
      <w:bodyDiv w:val="1"/>
      <w:marLeft w:val="0"/>
      <w:marRight w:val="0"/>
      <w:marTop w:val="0"/>
      <w:marBottom w:val="0"/>
      <w:divBdr>
        <w:top w:val="none" w:sz="0" w:space="0" w:color="auto"/>
        <w:left w:val="none" w:sz="0" w:space="0" w:color="auto"/>
        <w:bottom w:val="none" w:sz="0" w:space="0" w:color="auto"/>
        <w:right w:val="none" w:sz="0" w:space="0" w:color="auto"/>
      </w:divBdr>
    </w:div>
    <w:div w:id="1181966614">
      <w:bodyDiv w:val="1"/>
      <w:marLeft w:val="0"/>
      <w:marRight w:val="0"/>
      <w:marTop w:val="0"/>
      <w:marBottom w:val="0"/>
      <w:divBdr>
        <w:top w:val="none" w:sz="0" w:space="0" w:color="auto"/>
        <w:left w:val="none" w:sz="0" w:space="0" w:color="auto"/>
        <w:bottom w:val="none" w:sz="0" w:space="0" w:color="auto"/>
        <w:right w:val="none" w:sz="0" w:space="0" w:color="auto"/>
      </w:divBdr>
    </w:div>
    <w:div w:id="1181966800">
      <w:bodyDiv w:val="1"/>
      <w:marLeft w:val="0"/>
      <w:marRight w:val="0"/>
      <w:marTop w:val="0"/>
      <w:marBottom w:val="0"/>
      <w:divBdr>
        <w:top w:val="none" w:sz="0" w:space="0" w:color="auto"/>
        <w:left w:val="none" w:sz="0" w:space="0" w:color="auto"/>
        <w:bottom w:val="none" w:sz="0" w:space="0" w:color="auto"/>
        <w:right w:val="none" w:sz="0" w:space="0" w:color="auto"/>
      </w:divBdr>
    </w:div>
    <w:div w:id="1192763672">
      <w:bodyDiv w:val="1"/>
      <w:marLeft w:val="0"/>
      <w:marRight w:val="0"/>
      <w:marTop w:val="0"/>
      <w:marBottom w:val="0"/>
      <w:divBdr>
        <w:top w:val="none" w:sz="0" w:space="0" w:color="auto"/>
        <w:left w:val="none" w:sz="0" w:space="0" w:color="auto"/>
        <w:bottom w:val="none" w:sz="0" w:space="0" w:color="auto"/>
        <w:right w:val="none" w:sz="0" w:space="0" w:color="auto"/>
      </w:divBdr>
    </w:div>
    <w:div w:id="1194734594">
      <w:bodyDiv w:val="1"/>
      <w:marLeft w:val="0"/>
      <w:marRight w:val="0"/>
      <w:marTop w:val="0"/>
      <w:marBottom w:val="0"/>
      <w:divBdr>
        <w:top w:val="none" w:sz="0" w:space="0" w:color="auto"/>
        <w:left w:val="none" w:sz="0" w:space="0" w:color="auto"/>
        <w:bottom w:val="none" w:sz="0" w:space="0" w:color="auto"/>
        <w:right w:val="none" w:sz="0" w:space="0" w:color="auto"/>
      </w:divBdr>
    </w:div>
    <w:div w:id="1195389313">
      <w:bodyDiv w:val="1"/>
      <w:marLeft w:val="0"/>
      <w:marRight w:val="0"/>
      <w:marTop w:val="0"/>
      <w:marBottom w:val="0"/>
      <w:divBdr>
        <w:top w:val="none" w:sz="0" w:space="0" w:color="auto"/>
        <w:left w:val="none" w:sz="0" w:space="0" w:color="auto"/>
        <w:bottom w:val="none" w:sz="0" w:space="0" w:color="auto"/>
        <w:right w:val="none" w:sz="0" w:space="0" w:color="auto"/>
      </w:divBdr>
    </w:div>
    <w:div w:id="1202092522">
      <w:bodyDiv w:val="1"/>
      <w:marLeft w:val="0"/>
      <w:marRight w:val="0"/>
      <w:marTop w:val="0"/>
      <w:marBottom w:val="0"/>
      <w:divBdr>
        <w:top w:val="none" w:sz="0" w:space="0" w:color="auto"/>
        <w:left w:val="none" w:sz="0" w:space="0" w:color="auto"/>
        <w:bottom w:val="none" w:sz="0" w:space="0" w:color="auto"/>
        <w:right w:val="none" w:sz="0" w:space="0" w:color="auto"/>
      </w:divBdr>
    </w:div>
    <w:div w:id="1209493513">
      <w:bodyDiv w:val="1"/>
      <w:marLeft w:val="0"/>
      <w:marRight w:val="0"/>
      <w:marTop w:val="0"/>
      <w:marBottom w:val="0"/>
      <w:divBdr>
        <w:top w:val="none" w:sz="0" w:space="0" w:color="auto"/>
        <w:left w:val="none" w:sz="0" w:space="0" w:color="auto"/>
        <w:bottom w:val="none" w:sz="0" w:space="0" w:color="auto"/>
        <w:right w:val="none" w:sz="0" w:space="0" w:color="auto"/>
      </w:divBdr>
    </w:div>
    <w:div w:id="1214925776">
      <w:bodyDiv w:val="1"/>
      <w:marLeft w:val="0"/>
      <w:marRight w:val="0"/>
      <w:marTop w:val="0"/>
      <w:marBottom w:val="0"/>
      <w:divBdr>
        <w:top w:val="none" w:sz="0" w:space="0" w:color="auto"/>
        <w:left w:val="none" w:sz="0" w:space="0" w:color="auto"/>
        <w:bottom w:val="none" w:sz="0" w:space="0" w:color="auto"/>
        <w:right w:val="none" w:sz="0" w:space="0" w:color="auto"/>
      </w:divBdr>
    </w:div>
    <w:div w:id="1226381921">
      <w:bodyDiv w:val="1"/>
      <w:marLeft w:val="0"/>
      <w:marRight w:val="0"/>
      <w:marTop w:val="0"/>
      <w:marBottom w:val="0"/>
      <w:divBdr>
        <w:top w:val="none" w:sz="0" w:space="0" w:color="auto"/>
        <w:left w:val="none" w:sz="0" w:space="0" w:color="auto"/>
        <w:bottom w:val="none" w:sz="0" w:space="0" w:color="auto"/>
        <w:right w:val="none" w:sz="0" w:space="0" w:color="auto"/>
      </w:divBdr>
    </w:div>
    <w:div w:id="1232275941">
      <w:bodyDiv w:val="1"/>
      <w:marLeft w:val="0"/>
      <w:marRight w:val="0"/>
      <w:marTop w:val="0"/>
      <w:marBottom w:val="0"/>
      <w:divBdr>
        <w:top w:val="none" w:sz="0" w:space="0" w:color="auto"/>
        <w:left w:val="none" w:sz="0" w:space="0" w:color="auto"/>
        <w:bottom w:val="none" w:sz="0" w:space="0" w:color="auto"/>
        <w:right w:val="none" w:sz="0" w:space="0" w:color="auto"/>
      </w:divBdr>
    </w:div>
    <w:div w:id="1234194516">
      <w:bodyDiv w:val="1"/>
      <w:marLeft w:val="0"/>
      <w:marRight w:val="0"/>
      <w:marTop w:val="0"/>
      <w:marBottom w:val="0"/>
      <w:divBdr>
        <w:top w:val="none" w:sz="0" w:space="0" w:color="auto"/>
        <w:left w:val="none" w:sz="0" w:space="0" w:color="auto"/>
        <w:bottom w:val="none" w:sz="0" w:space="0" w:color="auto"/>
        <w:right w:val="none" w:sz="0" w:space="0" w:color="auto"/>
      </w:divBdr>
    </w:div>
    <w:div w:id="1255942125">
      <w:bodyDiv w:val="1"/>
      <w:marLeft w:val="0"/>
      <w:marRight w:val="0"/>
      <w:marTop w:val="0"/>
      <w:marBottom w:val="0"/>
      <w:divBdr>
        <w:top w:val="none" w:sz="0" w:space="0" w:color="auto"/>
        <w:left w:val="none" w:sz="0" w:space="0" w:color="auto"/>
        <w:bottom w:val="none" w:sz="0" w:space="0" w:color="auto"/>
        <w:right w:val="none" w:sz="0" w:space="0" w:color="auto"/>
      </w:divBdr>
    </w:div>
    <w:div w:id="1265571456">
      <w:bodyDiv w:val="1"/>
      <w:marLeft w:val="0"/>
      <w:marRight w:val="0"/>
      <w:marTop w:val="0"/>
      <w:marBottom w:val="0"/>
      <w:divBdr>
        <w:top w:val="none" w:sz="0" w:space="0" w:color="auto"/>
        <w:left w:val="none" w:sz="0" w:space="0" w:color="auto"/>
        <w:bottom w:val="none" w:sz="0" w:space="0" w:color="auto"/>
        <w:right w:val="none" w:sz="0" w:space="0" w:color="auto"/>
      </w:divBdr>
    </w:div>
    <w:div w:id="1269388687">
      <w:bodyDiv w:val="1"/>
      <w:marLeft w:val="0"/>
      <w:marRight w:val="0"/>
      <w:marTop w:val="0"/>
      <w:marBottom w:val="0"/>
      <w:divBdr>
        <w:top w:val="none" w:sz="0" w:space="0" w:color="auto"/>
        <w:left w:val="none" w:sz="0" w:space="0" w:color="auto"/>
        <w:bottom w:val="none" w:sz="0" w:space="0" w:color="auto"/>
        <w:right w:val="none" w:sz="0" w:space="0" w:color="auto"/>
      </w:divBdr>
    </w:div>
    <w:div w:id="1277910736">
      <w:bodyDiv w:val="1"/>
      <w:marLeft w:val="0"/>
      <w:marRight w:val="0"/>
      <w:marTop w:val="0"/>
      <w:marBottom w:val="0"/>
      <w:divBdr>
        <w:top w:val="none" w:sz="0" w:space="0" w:color="auto"/>
        <w:left w:val="none" w:sz="0" w:space="0" w:color="auto"/>
        <w:bottom w:val="none" w:sz="0" w:space="0" w:color="auto"/>
        <w:right w:val="none" w:sz="0" w:space="0" w:color="auto"/>
      </w:divBdr>
    </w:div>
    <w:div w:id="1279217889">
      <w:bodyDiv w:val="1"/>
      <w:marLeft w:val="0"/>
      <w:marRight w:val="0"/>
      <w:marTop w:val="0"/>
      <w:marBottom w:val="0"/>
      <w:divBdr>
        <w:top w:val="none" w:sz="0" w:space="0" w:color="auto"/>
        <w:left w:val="none" w:sz="0" w:space="0" w:color="auto"/>
        <w:bottom w:val="none" w:sz="0" w:space="0" w:color="auto"/>
        <w:right w:val="none" w:sz="0" w:space="0" w:color="auto"/>
      </w:divBdr>
    </w:div>
    <w:div w:id="1281301225">
      <w:bodyDiv w:val="1"/>
      <w:marLeft w:val="0"/>
      <w:marRight w:val="0"/>
      <w:marTop w:val="0"/>
      <w:marBottom w:val="0"/>
      <w:divBdr>
        <w:top w:val="none" w:sz="0" w:space="0" w:color="auto"/>
        <w:left w:val="none" w:sz="0" w:space="0" w:color="auto"/>
        <w:bottom w:val="none" w:sz="0" w:space="0" w:color="auto"/>
        <w:right w:val="none" w:sz="0" w:space="0" w:color="auto"/>
      </w:divBdr>
    </w:div>
    <w:div w:id="1288466576">
      <w:bodyDiv w:val="1"/>
      <w:marLeft w:val="0"/>
      <w:marRight w:val="0"/>
      <w:marTop w:val="0"/>
      <w:marBottom w:val="0"/>
      <w:divBdr>
        <w:top w:val="none" w:sz="0" w:space="0" w:color="auto"/>
        <w:left w:val="none" w:sz="0" w:space="0" w:color="auto"/>
        <w:bottom w:val="none" w:sz="0" w:space="0" w:color="auto"/>
        <w:right w:val="none" w:sz="0" w:space="0" w:color="auto"/>
      </w:divBdr>
    </w:div>
    <w:div w:id="1290432287">
      <w:bodyDiv w:val="1"/>
      <w:marLeft w:val="0"/>
      <w:marRight w:val="0"/>
      <w:marTop w:val="0"/>
      <w:marBottom w:val="0"/>
      <w:divBdr>
        <w:top w:val="none" w:sz="0" w:space="0" w:color="auto"/>
        <w:left w:val="none" w:sz="0" w:space="0" w:color="auto"/>
        <w:bottom w:val="none" w:sz="0" w:space="0" w:color="auto"/>
        <w:right w:val="none" w:sz="0" w:space="0" w:color="auto"/>
      </w:divBdr>
    </w:div>
    <w:div w:id="1335376618">
      <w:bodyDiv w:val="1"/>
      <w:marLeft w:val="0"/>
      <w:marRight w:val="0"/>
      <w:marTop w:val="0"/>
      <w:marBottom w:val="0"/>
      <w:divBdr>
        <w:top w:val="none" w:sz="0" w:space="0" w:color="auto"/>
        <w:left w:val="none" w:sz="0" w:space="0" w:color="auto"/>
        <w:bottom w:val="none" w:sz="0" w:space="0" w:color="auto"/>
        <w:right w:val="none" w:sz="0" w:space="0" w:color="auto"/>
      </w:divBdr>
    </w:div>
    <w:div w:id="1337804424">
      <w:bodyDiv w:val="1"/>
      <w:marLeft w:val="0"/>
      <w:marRight w:val="0"/>
      <w:marTop w:val="0"/>
      <w:marBottom w:val="0"/>
      <w:divBdr>
        <w:top w:val="none" w:sz="0" w:space="0" w:color="auto"/>
        <w:left w:val="none" w:sz="0" w:space="0" w:color="auto"/>
        <w:bottom w:val="none" w:sz="0" w:space="0" w:color="auto"/>
        <w:right w:val="none" w:sz="0" w:space="0" w:color="auto"/>
      </w:divBdr>
    </w:div>
    <w:div w:id="1342317818">
      <w:bodyDiv w:val="1"/>
      <w:marLeft w:val="0"/>
      <w:marRight w:val="0"/>
      <w:marTop w:val="0"/>
      <w:marBottom w:val="0"/>
      <w:divBdr>
        <w:top w:val="none" w:sz="0" w:space="0" w:color="auto"/>
        <w:left w:val="none" w:sz="0" w:space="0" w:color="auto"/>
        <w:bottom w:val="none" w:sz="0" w:space="0" w:color="auto"/>
        <w:right w:val="none" w:sz="0" w:space="0" w:color="auto"/>
      </w:divBdr>
    </w:div>
    <w:div w:id="1347554828">
      <w:bodyDiv w:val="1"/>
      <w:marLeft w:val="0"/>
      <w:marRight w:val="0"/>
      <w:marTop w:val="0"/>
      <w:marBottom w:val="0"/>
      <w:divBdr>
        <w:top w:val="none" w:sz="0" w:space="0" w:color="auto"/>
        <w:left w:val="none" w:sz="0" w:space="0" w:color="auto"/>
        <w:bottom w:val="none" w:sz="0" w:space="0" w:color="auto"/>
        <w:right w:val="none" w:sz="0" w:space="0" w:color="auto"/>
      </w:divBdr>
    </w:div>
    <w:div w:id="1367022597">
      <w:bodyDiv w:val="1"/>
      <w:marLeft w:val="0"/>
      <w:marRight w:val="0"/>
      <w:marTop w:val="0"/>
      <w:marBottom w:val="0"/>
      <w:divBdr>
        <w:top w:val="none" w:sz="0" w:space="0" w:color="auto"/>
        <w:left w:val="none" w:sz="0" w:space="0" w:color="auto"/>
        <w:bottom w:val="none" w:sz="0" w:space="0" w:color="auto"/>
        <w:right w:val="none" w:sz="0" w:space="0" w:color="auto"/>
      </w:divBdr>
    </w:div>
    <w:div w:id="1367104368">
      <w:bodyDiv w:val="1"/>
      <w:marLeft w:val="0"/>
      <w:marRight w:val="0"/>
      <w:marTop w:val="0"/>
      <w:marBottom w:val="0"/>
      <w:divBdr>
        <w:top w:val="none" w:sz="0" w:space="0" w:color="auto"/>
        <w:left w:val="none" w:sz="0" w:space="0" w:color="auto"/>
        <w:bottom w:val="none" w:sz="0" w:space="0" w:color="auto"/>
        <w:right w:val="none" w:sz="0" w:space="0" w:color="auto"/>
      </w:divBdr>
    </w:div>
    <w:div w:id="1370495390">
      <w:bodyDiv w:val="1"/>
      <w:marLeft w:val="0"/>
      <w:marRight w:val="0"/>
      <w:marTop w:val="0"/>
      <w:marBottom w:val="0"/>
      <w:divBdr>
        <w:top w:val="none" w:sz="0" w:space="0" w:color="auto"/>
        <w:left w:val="none" w:sz="0" w:space="0" w:color="auto"/>
        <w:bottom w:val="none" w:sz="0" w:space="0" w:color="auto"/>
        <w:right w:val="none" w:sz="0" w:space="0" w:color="auto"/>
      </w:divBdr>
    </w:div>
    <w:div w:id="1372464482">
      <w:bodyDiv w:val="1"/>
      <w:marLeft w:val="0"/>
      <w:marRight w:val="0"/>
      <w:marTop w:val="0"/>
      <w:marBottom w:val="0"/>
      <w:divBdr>
        <w:top w:val="none" w:sz="0" w:space="0" w:color="auto"/>
        <w:left w:val="none" w:sz="0" w:space="0" w:color="auto"/>
        <w:bottom w:val="none" w:sz="0" w:space="0" w:color="auto"/>
        <w:right w:val="none" w:sz="0" w:space="0" w:color="auto"/>
      </w:divBdr>
    </w:div>
    <w:div w:id="1385908109">
      <w:bodyDiv w:val="1"/>
      <w:marLeft w:val="0"/>
      <w:marRight w:val="0"/>
      <w:marTop w:val="0"/>
      <w:marBottom w:val="0"/>
      <w:divBdr>
        <w:top w:val="none" w:sz="0" w:space="0" w:color="auto"/>
        <w:left w:val="none" w:sz="0" w:space="0" w:color="auto"/>
        <w:bottom w:val="none" w:sz="0" w:space="0" w:color="auto"/>
        <w:right w:val="none" w:sz="0" w:space="0" w:color="auto"/>
      </w:divBdr>
    </w:div>
    <w:div w:id="1386559551">
      <w:bodyDiv w:val="1"/>
      <w:marLeft w:val="0"/>
      <w:marRight w:val="0"/>
      <w:marTop w:val="0"/>
      <w:marBottom w:val="0"/>
      <w:divBdr>
        <w:top w:val="none" w:sz="0" w:space="0" w:color="auto"/>
        <w:left w:val="none" w:sz="0" w:space="0" w:color="auto"/>
        <w:bottom w:val="none" w:sz="0" w:space="0" w:color="auto"/>
        <w:right w:val="none" w:sz="0" w:space="0" w:color="auto"/>
      </w:divBdr>
    </w:div>
    <w:div w:id="1386686157">
      <w:bodyDiv w:val="1"/>
      <w:marLeft w:val="0"/>
      <w:marRight w:val="0"/>
      <w:marTop w:val="0"/>
      <w:marBottom w:val="0"/>
      <w:divBdr>
        <w:top w:val="none" w:sz="0" w:space="0" w:color="auto"/>
        <w:left w:val="none" w:sz="0" w:space="0" w:color="auto"/>
        <w:bottom w:val="none" w:sz="0" w:space="0" w:color="auto"/>
        <w:right w:val="none" w:sz="0" w:space="0" w:color="auto"/>
      </w:divBdr>
    </w:div>
    <w:div w:id="1396970341">
      <w:bodyDiv w:val="1"/>
      <w:marLeft w:val="0"/>
      <w:marRight w:val="0"/>
      <w:marTop w:val="0"/>
      <w:marBottom w:val="0"/>
      <w:divBdr>
        <w:top w:val="none" w:sz="0" w:space="0" w:color="auto"/>
        <w:left w:val="none" w:sz="0" w:space="0" w:color="auto"/>
        <w:bottom w:val="none" w:sz="0" w:space="0" w:color="auto"/>
        <w:right w:val="none" w:sz="0" w:space="0" w:color="auto"/>
      </w:divBdr>
    </w:div>
    <w:div w:id="1404334101">
      <w:bodyDiv w:val="1"/>
      <w:marLeft w:val="0"/>
      <w:marRight w:val="0"/>
      <w:marTop w:val="0"/>
      <w:marBottom w:val="0"/>
      <w:divBdr>
        <w:top w:val="none" w:sz="0" w:space="0" w:color="auto"/>
        <w:left w:val="none" w:sz="0" w:space="0" w:color="auto"/>
        <w:bottom w:val="none" w:sz="0" w:space="0" w:color="auto"/>
        <w:right w:val="none" w:sz="0" w:space="0" w:color="auto"/>
      </w:divBdr>
    </w:div>
    <w:div w:id="140595412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856933">
      <w:bodyDiv w:val="1"/>
      <w:marLeft w:val="0"/>
      <w:marRight w:val="0"/>
      <w:marTop w:val="0"/>
      <w:marBottom w:val="0"/>
      <w:divBdr>
        <w:top w:val="none" w:sz="0" w:space="0" w:color="auto"/>
        <w:left w:val="none" w:sz="0" w:space="0" w:color="auto"/>
        <w:bottom w:val="none" w:sz="0" w:space="0" w:color="auto"/>
        <w:right w:val="none" w:sz="0" w:space="0" w:color="auto"/>
      </w:divBdr>
    </w:div>
    <w:div w:id="1422989889">
      <w:bodyDiv w:val="1"/>
      <w:marLeft w:val="0"/>
      <w:marRight w:val="0"/>
      <w:marTop w:val="0"/>
      <w:marBottom w:val="0"/>
      <w:divBdr>
        <w:top w:val="none" w:sz="0" w:space="0" w:color="auto"/>
        <w:left w:val="none" w:sz="0" w:space="0" w:color="auto"/>
        <w:bottom w:val="none" w:sz="0" w:space="0" w:color="auto"/>
        <w:right w:val="none" w:sz="0" w:space="0" w:color="auto"/>
      </w:divBdr>
    </w:div>
    <w:div w:id="1430807864">
      <w:bodyDiv w:val="1"/>
      <w:marLeft w:val="0"/>
      <w:marRight w:val="0"/>
      <w:marTop w:val="0"/>
      <w:marBottom w:val="0"/>
      <w:divBdr>
        <w:top w:val="none" w:sz="0" w:space="0" w:color="auto"/>
        <w:left w:val="none" w:sz="0" w:space="0" w:color="auto"/>
        <w:bottom w:val="none" w:sz="0" w:space="0" w:color="auto"/>
        <w:right w:val="none" w:sz="0" w:space="0" w:color="auto"/>
      </w:divBdr>
    </w:div>
    <w:div w:id="14353945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29629">
      <w:bodyDiv w:val="1"/>
      <w:marLeft w:val="0"/>
      <w:marRight w:val="0"/>
      <w:marTop w:val="0"/>
      <w:marBottom w:val="0"/>
      <w:divBdr>
        <w:top w:val="none" w:sz="0" w:space="0" w:color="auto"/>
        <w:left w:val="none" w:sz="0" w:space="0" w:color="auto"/>
        <w:bottom w:val="none" w:sz="0" w:space="0" w:color="auto"/>
        <w:right w:val="none" w:sz="0" w:space="0" w:color="auto"/>
      </w:divBdr>
    </w:div>
    <w:div w:id="1448115491">
      <w:bodyDiv w:val="1"/>
      <w:marLeft w:val="0"/>
      <w:marRight w:val="0"/>
      <w:marTop w:val="0"/>
      <w:marBottom w:val="0"/>
      <w:divBdr>
        <w:top w:val="none" w:sz="0" w:space="0" w:color="auto"/>
        <w:left w:val="none" w:sz="0" w:space="0" w:color="auto"/>
        <w:bottom w:val="none" w:sz="0" w:space="0" w:color="auto"/>
        <w:right w:val="none" w:sz="0" w:space="0" w:color="auto"/>
      </w:divBdr>
    </w:div>
    <w:div w:id="1454446555">
      <w:bodyDiv w:val="1"/>
      <w:marLeft w:val="0"/>
      <w:marRight w:val="0"/>
      <w:marTop w:val="0"/>
      <w:marBottom w:val="0"/>
      <w:divBdr>
        <w:top w:val="none" w:sz="0" w:space="0" w:color="auto"/>
        <w:left w:val="none" w:sz="0" w:space="0" w:color="auto"/>
        <w:bottom w:val="none" w:sz="0" w:space="0" w:color="auto"/>
        <w:right w:val="none" w:sz="0" w:space="0" w:color="auto"/>
      </w:divBdr>
    </w:div>
    <w:div w:id="1474785509">
      <w:bodyDiv w:val="1"/>
      <w:marLeft w:val="0"/>
      <w:marRight w:val="0"/>
      <w:marTop w:val="0"/>
      <w:marBottom w:val="0"/>
      <w:divBdr>
        <w:top w:val="none" w:sz="0" w:space="0" w:color="auto"/>
        <w:left w:val="none" w:sz="0" w:space="0" w:color="auto"/>
        <w:bottom w:val="none" w:sz="0" w:space="0" w:color="auto"/>
        <w:right w:val="none" w:sz="0" w:space="0" w:color="auto"/>
      </w:divBdr>
    </w:div>
    <w:div w:id="1476407490">
      <w:bodyDiv w:val="1"/>
      <w:marLeft w:val="0"/>
      <w:marRight w:val="0"/>
      <w:marTop w:val="0"/>
      <w:marBottom w:val="0"/>
      <w:divBdr>
        <w:top w:val="none" w:sz="0" w:space="0" w:color="auto"/>
        <w:left w:val="none" w:sz="0" w:space="0" w:color="auto"/>
        <w:bottom w:val="none" w:sz="0" w:space="0" w:color="auto"/>
        <w:right w:val="none" w:sz="0" w:space="0" w:color="auto"/>
      </w:divBdr>
    </w:div>
    <w:div w:id="1480927372">
      <w:bodyDiv w:val="1"/>
      <w:marLeft w:val="0"/>
      <w:marRight w:val="0"/>
      <w:marTop w:val="0"/>
      <w:marBottom w:val="0"/>
      <w:divBdr>
        <w:top w:val="none" w:sz="0" w:space="0" w:color="auto"/>
        <w:left w:val="none" w:sz="0" w:space="0" w:color="auto"/>
        <w:bottom w:val="none" w:sz="0" w:space="0" w:color="auto"/>
        <w:right w:val="none" w:sz="0" w:space="0" w:color="auto"/>
      </w:divBdr>
    </w:div>
    <w:div w:id="1492796694">
      <w:bodyDiv w:val="1"/>
      <w:marLeft w:val="0"/>
      <w:marRight w:val="0"/>
      <w:marTop w:val="0"/>
      <w:marBottom w:val="0"/>
      <w:divBdr>
        <w:top w:val="none" w:sz="0" w:space="0" w:color="auto"/>
        <w:left w:val="none" w:sz="0" w:space="0" w:color="auto"/>
        <w:bottom w:val="none" w:sz="0" w:space="0" w:color="auto"/>
        <w:right w:val="none" w:sz="0" w:space="0" w:color="auto"/>
      </w:divBdr>
    </w:div>
    <w:div w:id="1497964566">
      <w:bodyDiv w:val="1"/>
      <w:marLeft w:val="0"/>
      <w:marRight w:val="0"/>
      <w:marTop w:val="0"/>
      <w:marBottom w:val="0"/>
      <w:divBdr>
        <w:top w:val="none" w:sz="0" w:space="0" w:color="auto"/>
        <w:left w:val="none" w:sz="0" w:space="0" w:color="auto"/>
        <w:bottom w:val="none" w:sz="0" w:space="0" w:color="auto"/>
        <w:right w:val="none" w:sz="0" w:space="0" w:color="auto"/>
      </w:divBdr>
    </w:div>
    <w:div w:id="1506478383">
      <w:bodyDiv w:val="1"/>
      <w:marLeft w:val="0"/>
      <w:marRight w:val="0"/>
      <w:marTop w:val="0"/>
      <w:marBottom w:val="0"/>
      <w:divBdr>
        <w:top w:val="none" w:sz="0" w:space="0" w:color="auto"/>
        <w:left w:val="none" w:sz="0" w:space="0" w:color="auto"/>
        <w:bottom w:val="none" w:sz="0" w:space="0" w:color="auto"/>
        <w:right w:val="none" w:sz="0" w:space="0" w:color="auto"/>
      </w:divBdr>
    </w:div>
    <w:div w:id="1518732150">
      <w:bodyDiv w:val="1"/>
      <w:marLeft w:val="0"/>
      <w:marRight w:val="0"/>
      <w:marTop w:val="0"/>
      <w:marBottom w:val="0"/>
      <w:divBdr>
        <w:top w:val="none" w:sz="0" w:space="0" w:color="auto"/>
        <w:left w:val="none" w:sz="0" w:space="0" w:color="auto"/>
        <w:bottom w:val="none" w:sz="0" w:space="0" w:color="auto"/>
        <w:right w:val="none" w:sz="0" w:space="0" w:color="auto"/>
      </w:divBdr>
    </w:div>
    <w:div w:id="1520663161">
      <w:bodyDiv w:val="1"/>
      <w:marLeft w:val="0"/>
      <w:marRight w:val="0"/>
      <w:marTop w:val="0"/>
      <w:marBottom w:val="0"/>
      <w:divBdr>
        <w:top w:val="none" w:sz="0" w:space="0" w:color="auto"/>
        <w:left w:val="none" w:sz="0" w:space="0" w:color="auto"/>
        <w:bottom w:val="none" w:sz="0" w:space="0" w:color="auto"/>
        <w:right w:val="none" w:sz="0" w:space="0" w:color="auto"/>
      </w:divBdr>
    </w:div>
    <w:div w:id="1523088279">
      <w:bodyDiv w:val="1"/>
      <w:marLeft w:val="0"/>
      <w:marRight w:val="0"/>
      <w:marTop w:val="0"/>
      <w:marBottom w:val="0"/>
      <w:divBdr>
        <w:top w:val="none" w:sz="0" w:space="0" w:color="auto"/>
        <w:left w:val="none" w:sz="0" w:space="0" w:color="auto"/>
        <w:bottom w:val="none" w:sz="0" w:space="0" w:color="auto"/>
        <w:right w:val="none" w:sz="0" w:space="0" w:color="auto"/>
      </w:divBdr>
    </w:div>
    <w:div w:id="1526792529">
      <w:bodyDiv w:val="1"/>
      <w:marLeft w:val="0"/>
      <w:marRight w:val="0"/>
      <w:marTop w:val="0"/>
      <w:marBottom w:val="0"/>
      <w:divBdr>
        <w:top w:val="none" w:sz="0" w:space="0" w:color="auto"/>
        <w:left w:val="none" w:sz="0" w:space="0" w:color="auto"/>
        <w:bottom w:val="none" w:sz="0" w:space="0" w:color="auto"/>
        <w:right w:val="none" w:sz="0" w:space="0" w:color="auto"/>
      </w:divBdr>
    </w:div>
    <w:div w:id="1539928518">
      <w:bodyDiv w:val="1"/>
      <w:marLeft w:val="0"/>
      <w:marRight w:val="0"/>
      <w:marTop w:val="0"/>
      <w:marBottom w:val="0"/>
      <w:divBdr>
        <w:top w:val="none" w:sz="0" w:space="0" w:color="auto"/>
        <w:left w:val="none" w:sz="0" w:space="0" w:color="auto"/>
        <w:bottom w:val="none" w:sz="0" w:space="0" w:color="auto"/>
        <w:right w:val="none" w:sz="0" w:space="0" w:color="auto"/>
      </w:divBdr>
    </w:div>
    <w:div w:id="1540436901">
      <w:bodyDiv w:val="1"/>
      <w:marLeft w:val="0"/>
      <w:marRight w:val="0"/>
      <w:marTop w:val="0"/>
      <w:marBottom w:val="0"/>
      <w:divBdr>
        <w:top w:val="none" w:sz="0" w:space="0" w:color="auto"/>
        <w:left w:val="none" w:sz="0" w:space="0" w:color="auto"/>
        <w:bottom w:val="none" w:sz="0" w:space="0" w:color="auto"/>
        <w:right w:val="none" w:sz="0" w:space="0" w:color="auto"/>
      </w:divBdr>
    </w:div>
    <w:div w:id="1549031643">
      <w:bodyDiv w:val="1"/>
      <w:marLeft w:val="0"/>
      <w:marRight w:val="0"/>
      <w:marTop w:val="0"/>
      <w:marBottom w:val="0"/>
      <w:divBdr>
        <w:top w:val="none" w:sz="0" w:space="0" w:color="auto"/>
        <w:left w:val="none" w:sz="0" w:space="0" w:color="auto"/>
        <w:bottom w:val="none" w:sz="0" w:space="0" w:color="auto"/>
        <w:right w:val="none" w:sz="0" w:space="0" w:color="auto"/>
      </w:divBdr>
    </w:div>
    <w:div w:id="1551915029">
      <w:bodyDiv w:val="1"/>
      <w:marLeft w:val="0"/>
      <w:marRight w:val="0"/>
      <w:marTop w:val="0"/>
      <w:marBottom w:val="0"/>
      <w:divBdr>
        <w:top w:val="none" w:sz="0" w:space="0" w:color="auto"/>
        <w:left w:val="none" w:sz="0" w:space="0" w:color="auto"/>
        <w:bottom w:val="none" w:sz="0" w:space="0" w:color="auto"/>
        <w:right w:val="none" w:sz="0" w:space="0" w:color="auto"/>
      </w:divBdr>
    </w:div>
    <w:div w:id="1551918311">
      <w:bodyDiv w:val="1"/>
      <w:marLeft w:val="0"/>
      <w:marRight w:val="0"/>
      <w:marTop w:val="0"/>
      <w:marBottom w:val="0"/>
      <w:divBdr>
        <w:top w:val="none" w:sz="0" w:space="0" w:color="auto"/>
        <w:left w:val="none" w:sz="0" w:space="0" w:color="auto"/>
        <w:bottom w:val="none" w:sz="0" w:space="0" w:color="auto"/>
        <w:right w:val="none" w:sz="0" w:space="0" w:color="auto"/>
      </w:divBdr>
    </w:div>
    <w:div w:id="1556502220">
      <w:bodyDiv w:val="1"/>
      <w:marLeft w:val="0"/>
      <w:marRight w:val="0"/>
      <w:marTop w:val="0"/>
      <w:marBottom w:val="0"/>
      <w:divBdr>
        <w:top w:val="none" w:sz="0" w:space="0" w:color="auto"/>
        <w:left w:val="none" w:sz="0" w:space="0" w:color="auto"/>
        <w:bottom w:val="none" w:sz="0" w:space="0" w:color="auto"/>
        <w:right w:val="none" w:sz="0" w:space="0" w:color="auto"/>
      </w:divBdr>
    </w:div>
    <w:div w:id="1559777714">
      <w:bodyDiv w:val="1"/>
      <w:marLeft w:val="0"/>
      <w:marRight w:val="0"/>
      <w:marTop w:val="0"/>
      <w:marBottom w:val="0"/>
      <w:divBdr>
        <w:top w:val="none" w:sz="0" w:space="0" w:color="auto"/>
        <w:left w:val="none" w:sz="0" w:space="0" w:color="auto"/>
        <w:bottom w:val="none" w:sz="0" w:space="0" w:color="auto"/>
        <w:right w:val="none" w:sz="0" w:space="0" w:color="auto"/>
      </w:divBdr>
    </w:div>
    <w:div w:id="1587613561">
      <w:bodyDiv w:val="1"/>
      <w:marLeft w:val="0"/>
      <w:marRight w:val="0"/>
      <w:marTop w:val="0"/>
      <w:marBottom w:val="0"/>
      <w:divBdr>
        <w:top w:val="none" w:sz="0" w:space="0" w:color="auto"/>
        <w:left w:val="none" w:sz="0" w:space="0" w:color="auto"/>
        <w:bottom w:val="none" w:sz="0" w:space="0" w:color="auto"/>
        <w:right w:val="none" w:sz="0" w:space="0" w:color="auto"/>
      </w:divBdr>
    </w:div>
    <w:div w:id="1593969880">
      <w:bodyDiv w:val="1"/>
      <w:marLeft w:val="0"/>
      <w:marRight w:val="0"/>
      <w:marTop w:val="0"/>
      <w:marBottom w:val="0"/>
      <w:divBdr>
        <w:top w:val="none" w:sz="0" w:space="0" w:color="auto"/>
        <w:left w:val="none" w:sz="0" w:space="0" w:color="auto"/>
        <w:bottom w:val="none" w:sz="0" w:space="0" w:color="auto"/>
        <w:right w:val="none" w:sz="0" w:space="0" w:color="auto"/>
      </w:divBdr>
    </w:div>
    <w:div w:id="1599831716">
      <w:bodyDiv w:val="1"/>
      <w:marLeft w:val="0"/>
      <w:marRight w:val="0"/>
      <w:marTop w:val="0"/>
      <w:marBottom w:val="0"/>
      <w:divBdr>
        <w:top w:val="none" w:sz="0" w:space="0" w:color="auto"/>
        <w:left w:val="none" w:sz="0" w:space="0" w:color="auto"/>
        <w:bottom w:val="none" w:sz="0" w:space="0" w:color="auto"/>
        <w:right w:val="none" w:sz="0" w:space="0" w:color="auto"/>
      </w:divBdr>
    </w:div>
    <w:div w:id="1601378004">
      <w:bodyDiv w:val="1"/>
      <w:marLeft w:val="0"/>
      <w:marRight w:val="0"/>
      <w:marTop w:val="0"/>
      <w:marBottom w:val="0"/>
      <w:divBdr>
        <w:top w:val="none" w:sz="0" w:space="0" w:color="auto"/>
        <w:left w:val="none" w:sz="0" w:space="0" w:color="auto"/>
        <w:bottom w:val="none" w:sz="0" w:space="0" w:color="auto"/>
        <w:right w:val="none" w:sz="0" w:space="0" w:color="auto"/>
      </w:divBdr>
    </w:div>
    <w:div w:id="1606110678">
      <w:bodyDiv w:val="1"/>
      <w:marLeft w:val="0"/>
      <w:marRight w:val="0"/>
      <w:marTop w:val="0"/>
      <w:marBottom w:val="0"/>
      <w:divBdr>
        <w:top w:val="none" w:sz="0" w:space="0" w:color="auto"/>
        <w:left w:val="none" w:sz="0" w:space="0" w:color="auto"/>
        <w:bottom w:val="none" w:sz="0" w:space="0" w:color="auto"/>
        <w:right w:val="none" w:sz="0" w:space="0" w:color="auto"/>
      </w:divBdr>
    </w:div>
    <w:div w:id="1608461080">
      <w:bodyDiv w:val="1"/>
      <w:marLeft w:val="0"/>
      <w:marRight w:val="0"/>
      <w:marTop w:val="0"/>
      <w:marBottom w:val="0"/>
      <w:divBdr>
        <w:top w:val="none" w:sz="0" w:space="0" w:color="auto"/>
        <w:left w:val="none" w:sz="0" w:space="0" w:color="auto"/>
        <w:bottom w:val="none" w:sz="0" w:space="0" w:color="auto"/>
        <w:right w:val="none" w:sz="0" w:space="0" w:color="auto"/>
      </w:divBdr>
    </w:div>
    <w:div w:id="1612080341">
      <w:bodyDiv w:val="1"/>
      <w:marLeft w:val="0"/>
      <w:marRight w:val="0"/>
      <w:marTop w:val="0"/>
      <w:marBottom w:val="0"/>
      <w:divBdr>
        <w:top w:val="none" w:sz="0" w:space="0" w:color="auto"/>
        <w:left w:val="none" w:sz="0" w:space="0" w:color="auto"/>
        <w:bottom w:val="none" w:sz="0" w:space="0" w:color="auto"/>
        <w:right w:val="none" w:sz="0" w:space="0" w:color="auto"/>
      </w:divBdr>
    </w:div>
    <w:div w:id="1613629745">
      <w:bodyDiv w:val="1"/>
      <w:marLeft w:val="0"/>
      <w:marRight w:val="0"/>
      <w:marTop w:val="0"/>
      <w:marBottom w:val="0"/>
      <w:divBdr>
        <w:top w:val="none" w:sz="0" w:space="0" w:color="auto"/>
        <w:left w:val="none" w:sz="0" w:space="0" w:color="auto"/>
        <w:bottom w:val="none" w:sz="0" w:space="0" w:color="auto"/>
        <w:right w:val="none" w:sz="0" w:space="0" w:color="auto"/>
      </w:divBdr>
    </w:div>
    <w:div w:id="1620722869">
      <w:bodyDiv w:val="1"/>
      <w:marLeft w:val="0"/>
      <w:marRight w:val="0"/>
      <w:marTop w:val="0"/>
      <w:marBottom w:val="0"/>
      <w:divBdr>
        <w:top w:val="none" w:sz="0" w:space="0" w:color="auto"/>
        <w:left w:val="none" w:sz="0" w:space="0" w:color="auto"/>
        <w:bottom w:val="none" w:sz="0" w:space="0" w:color="auto"/>
        <w:right w:val="none" w:sz="0" w:space="0" w:color="auto"/>
      </w:divBdr>
    </w:div>
    <w:div w:id="1622153407">
      <w:bodyDiv w:val="1"/>
      <w:marLeft w:val="0"/>
      <w:marRight w:val="0"/>
      <w:marTop w:val="0"/>
      <w:marBottom w:val="0"/>
      <w:divBdr>
        <w:top w:val="none" w:sz="0" w:space="0" w:color="auto"/>
        <w:left w:val="none" w:sz="0" w:space="0" w:color="auto"/>
        <w:bottom w:val="none" w:sz="0" w:space="0" w:color="auto"/>
        <w:right w:val="none" w:sz="0" w:space="0" w:color="auto"/>
      </w:divBdr>
    </w:div>
    <w:div w:id="1624967514">
      <w:bodyDiv w:val="1"/>
      <w:marLeft w:val="0"/>
      <w:marRight w:val="0"/>
      <w:marTop w:val="0"/>
      <w:marBottom w:val="0"/>
      <w:divBdr>
        <w:top w:val="none" w:sz="0" w:space="0" w:color="auto"/>
        <w:left w:val="none" w:sz="0" w:space="0" w:color="auto"/>
        <w:bottom w:val="none" w:sz="0" w:space="0" w:color="auto"/>
        <w:right w:val="none" w:sz="0" w:space="0" w:color="auto"/>
      </w:divBdr>
    </w:div>
    <w:div w:id="16274704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1156258">
      <w:bodyDiv w:val="1"/>
      <w:marLeft w:val="0"/>
      <w:marRight w:val="0"/>
      <w:marTop w:val="0"/>
      <w:marBottom w:val="0"/>
      <w:divBdr>
        <w:top w:val="none" w:sz="0" w:space="0" w:color="auto"/>
        <w:left w:val="none" w:sz="0" w:space="0" w:color="auto"/>
        <w:bottom w:val="none" w:sz="0" w:space="0" w:color="auto"/>
        <w:right w:val="none" w:sz="0" w:space="0" w:color="auto"/>
      </w:divBdr>
    </w:div>
    <w:div w:id="1660497831">
      <w:bodyDiv w:val="1"/>
      <w:marLeft w:val="0"/>
      <w:marRight w:val="0"/>
      <w:marTop w:val="0"/>
      <w:marBottom w:val="0"/>
      <w:divBdr>
        <w:top w:val="none" w:sz="0" w:space="0" w:color="auto"/>
        <w:left w:val="none" w:sz="0" w:space="0" w:color="auto"/>
        <w:bottom w:val="none" w:sz="0" w:space="0" w:color="auto"/>
        <w:right w:val="none" w:sz="0" w:space="0" w:color="auto"/>
      </w:divBdr>
    </w:div>
    <w:div w:id="1670674372">
      <w:bodyDiv w:val="1"/>
      <w:marLeft w:val="0"/>
      <w:marRight w:val="0"/>
      <w:marTop w:val="0"/>
      <w:marBottom w:val="0"/>
      <w:divBdr>
        <w:top w:val="none" w:sz="0" w:space="0" w:color="auto"/>
        <w:left w:val="none" w:sz="0" w:space="0" w:color="auto"/>
        <w:bottom w:val="none" w:sz="0" w:space="0" w:color="auto"/>
        <w:right w:val="none" w:sz="0" w:space="0" w:color="auto"/>
      </w:divBdr>
    </w:div>
    <w:div w:id="1685204314">
      <w:bodyDiv w:val="1"/>
      <w:marLeft w:val="0"/>
      <w:marRight w:val="0"/>
      <w:marTop w:val="0"/>
      <w:marBottom w:val="0"/>
      <w:divBdr>
        <w:top w:val="none" w:sz="0" w:space="0" w:color="auto"/>
        <w:left w:val="none" w:sz="0" w:space="0" w:color="auto"/>
        <w:bottom w:val="none" w:sz="0" w:space="0" w:color="auto"/>
        <w:right w:val="none" w:sz="0" w:space="0" w:color="auto"/>
      </w:divBdr>
    </w:div>
    <w:div w:id="1686515935">
      <w:bodyDiv w:val="1"/>
      <w:marLeft w:val="0"/>
      <w:marRight w:val="0"/>
      <w:marTop w:val="0"/>
      <w:marBottom w:val="0"/>
      <w:divBdr>
        <w:top w:val="none" w:sz="0" w:space="0" w:color="auto"/>
        <w:left w:val="none" w:sz="0" w:space="0" w:color="auto"/>
        <w:bottom w:val="none" w:sz="0" w:space="0" w:color="auto"/>
        <w:right w:val="none" w:sz="0" w:space="0" w:color="auto"/>
      </w:divBdr>
    </w:div>
    <w:div w:id="1690328207">
      <w:bodyDiv w:val="1"/>
      <w:marLeft w:val="0"/>
      <w:marRight w:val="0"/>
      <w:marTop w:val="0"/>
      <w:marBottom w:val="0"/>
      <w:divBdr>
        <w:top w:val="none" w:sz="0" w:space="0" w:color="auto"/>
        <w:left w:val="none" w:sz="0" w:space="0" w:color="auto"/>
        <w:bottom w:val="none" w:sz="0" w:space="0" w:color="auto"/>
        <w:right w:val="none" w:sz="0" w:space="0" w:color="auto"/>
      </w:divBdr>
    </w:div>
    <w:div w:id="1698769983">
      <w:bodyDiv w:val="1"/>
      <w:marLeft w:val="0"/>
      <w:marRight w:val="0"/>
      <w:marTop w:val="0"/>
      <w:marBottom w:val="0"/>
      <w:divBdr>
        <w:top w:val="none" w:sz="0" w:space="0" w:color="auto"/>
        <w:left w:val="none" w:sz="0" w:space="0" w:color="auto"/>
        <w:bottom w:val="none" w:sz="0" w:space="0" w:color="auto"/>
        <w:right w:val="none" w:sz="0" w:space="0" w:color="auto"/>
      </w:divBdr>
    </w:div>
    <w:div w:id="1719040641">
      <w:bodyDiv w:val="1"/>
      <w:marLeft w:val="0"/>
      <w:marRight w:val="0"/>
      <w:marTop w:val="0"/>
      <w:marBottom w:val="0"/>
      <w:divBdr>
        <w:top w:val="none" w:sz="0" w:space="0" w:color="auto"/>
        <w:left w:val="none" w:sz="0" w:space="0" w:color="auto"/>
        <w:bottom w:val="none" w:sz="0" w:space="0" w:color="auto"/>
        <w:right w:val="none" w:sz="0" w:space="0" w:color="auto"/>
      </w:divBdr>
    </w:div>
    <w:div w:id="1719041047">
      <w:bodyDiv w:val="1"/>
      <w:marLeft w:val="0"/>
      <w:marRight w:val="0"/>
      <w:marTop w:val="0"/>
      <w:marBottom w:val="0"/>
      <w:divBdr>
        <w:top w:val="none" w:sz="0" w:space="0" w:color="auto"/>
        <w:left w:val="none" w:sz="0" w:space="0" w:color="auto"/>
        <w:bottom w:val="none" w:sz="0" w:space="0" w:color="auto"/>
        <w:right w:val="none" w:sz="0" w:space="0" w:color="auto"/>
      </w:divBdr>
    </w:div>
    <w:div w:id="1719088413">
      <w:bodyDiv w:val="1"/>
      <w:marLeft w:val="0"/>
      <w:marRight w:val="0"/>
      <w:marTop w:val="0"/>
      <w:marBottom w:val="0"/>
      <w:divBdr>
        <w:top w:val="none" w:sz="0" w:space="0" w:color="auto"/>
        <w:left w:val="none" w:sz="0" w:space="0" w:color="auto"/>
        <w:bottom w:val="none" w:sz="0" w:space="0" w:color="auto"/>
        <w:right w:val="none" w:sz="0" w:space="0" w:color="auto"/>
      </w:divBdr>
    </w:div>
    <w:div w:id="1725710827">
      <w:bodyDiv w:val="1"/>
      <w:marLeft w:val="0"/>
      <w:marRight w:val="0"/>
      <w:marTop w:val="0"/>
      <w:marBottom w:val="0"/>
      <w:divBdr>
        <w:top w:val="none" w:sz="0" w:space="0" w:color="auto"/>
        <w:left w:val="none" w:sz="0" w:space="0" w:color="auto"/>
        <w:bottom w:val="none" w:sz="0" w:space="0" w:color="auto"/>
        <w:right w:val="none" w:sz="0" w:space="0" w:color="auto"/>
      </w:divBdr>
    </w:div>
    <w:div w:id="173311803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954083">
      <w:bodyDiv w:val="1"/>
      <w:marLeft w:val="0"/>
      <w:marRight w:val="0"/>
      <w:marTop w:val="0"/>
      <w:marBottom w:val="0"/>
      <w:divBdr>
        <w:top w:val="none" w:sz="0" w:space="0" w:color="auto"/>
        <w:left w:val="none" w:sz="0" w:space="0" w:color="auto"/>
        <w:bottom w:val="none" w:sz="0" w:space="0" w:color="auto"/>
        <w:right w:val="none" w:sz="0" w:space="0" w:color="auto"/>
      </w:divBdr>
    </w:div>
    <w:div w:id="1750105982">
      <w:bodyDiv w:val="1"/>
      <w:marLeft w:val="0"/>
      <w:marRight w:val="0"/>
      <w:marTop w:val="0"/>
      <w:marBottom w:val="0"/>
      <w:divBdr>
        <w:top w:val="none" w:sz="0" w:space="0" w:color="auto"/>
        <w:left w:val="none" w:sz="0" w:space="0" w:color="auto"/>
        <w:bottom w:val="none" w:sz="0" w:space="0" w:color="auto"/>
        <w:right w:val="none" w:sz="0" w:space="0" w:color="auto"/>
      </w:divBdr>
    </w:div>
    <w:div w:id="1752462164">
      <w:bodyDiv w:val="1"/>
      <w:marLeft w:val="0"/>
      <w:marRight w:val="0"/>
      <w:marTop w:val="0"/>
      <w:marBottom w:val="0"/>
      <w:divBdr>
        <w:top w:val="none" w:sz="0" w:space="0" w:color="auto"/>
        <w:left w:val="none" w:sz="0" w:space="0" w:color="auto"/>
        <w:bottom w:val="none" w:sz="0" w:space="0" w:color="auto"/>
        <w:right w:val="none" w:sz="0" w:space="0" w:color="auto"/>
      </w:divBdr>
    </w:div>
    <w:div w:id="1756244669">
      <w:bodyDiv w:val="1"/>
      <w:marLeft w:val="0"/>
      <w:marRight w:val="0"/>
      <w:marTop w:val="0"/>
      <w:marBottom w:val="0"/>
      <w:divBdr>
        <w:top w:val="none" w:sz="0" w:space="0" w:color="auto"/>
        <w:left w:val="none" w:sz="0" w:space="0" w:color="auto"/>
        <w:bottom w:val="none" w:sz="0" w:space="0" w:color="auto"/>
        <w:right w:val="none" w:sz="0" w:space="0" w:color="auto"/>
      </w:divBdr>
    </w:div>
    <w:div w:id="1777367184">
      <w:bodyDiv w:val="1"/>
      <w:marLeft w:val="0"/>
      <w:marRight w:val="0"/>
      <w:marTop w:val="0"/>
      <w:marBottom w:val="0"/>
      <w:divBdr>
        <w:top w:val="none" w:sz="0" w:space="0" w:color="auto"/>
        <w:left w:val="none" w:sz="0" w:space="0" w:color="auto"/>
        <w:bottom w:val="none" w:sz="0" w:space="0" w:color="auto"/>
        <w:right w:val="none" w:sz="0" w:space="0" w:color="auto"/>
      </w:divBdr>
    </w:div>
    <w:div w:id="1781994000">
      <w:bodyDiv w:val="1"/>
      <w:marLeft w:val="0"/>
      <w:marRight w:val="0"/>
      <w:marTop w:val="0"/>
      <w:marBottom w:val="0"/>
      <w:divBdr>
        <w:top w:val="none" w:sz="0" w:space="0" w:color="auto"/>
        <w:left w:val="none" w:sz="0" w:space="0" w:color="auto"/>
        <w:bottom w:val="none" w:sz="0" w:space="0" w:color="auto"/>
        <w:right w:val="none" w:sz="0" w:space="0" w:color="auto"/>
      </w:divBdr>
    </w:div>
    <w:div w:id="1786147477">
      <w:bodyDiv w:val="1"/>
      <w:marLeft w:val="0"/>
      <w:marRight w:val="0"/>
      <w:marTop w:val="0"/>
      <w:marBottom w:val="0"/>
      <w:divBdr>
        <w:top w:val="none" w:sz="0" w:space="0" w:color="auto"/>
        <w:left w:val="none" w:sz="0" w:space="0" w:color="auto"/>
        <w:bottom w:val="none" w:sz="0" w:space="0" w:color="auto"/>
        <w:right w:val="none" w:sz="0" w:space="0" w:color="auto"/>
      </w:divBdr>
    </w:div>
    <w:div w:id="178881021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998015">
      <w:bodyDiv w:val="1"/>
      <w:marLeft w:val="0"/>
      <w:marRight w:val="0"/>
      <w:marTop w:val="0"/>
      <w:marBottom w:val="0"/>
      <w:divBdr>
        <w:top w:val="none" w:sz="0" w:space="0" w:color="auto"/>
        <w:left w:val="none" w:sz="0" w:space="0" w:color="auto"/>
        <w:bottom w:val="none" w:sz="0" w:space="0" w:color="auto"/>
        <w:right w:val="none" w:sz="0" w:space="0" w:color="auto"/>
      </w:divBdr>
    </w:div>
    <w:div w:id="1807509217">
      <w:bodyDiv w:val="1"/>
      <w:marLeft w:val="0"/>
      <w:marRight w:val="0"/>
      <w:marTop w:val="0"/>
      <w:marBottom w:val="0"/>
      <w:divBdr>
        <w:top w:val="none" w:sz="0" w:space="0" w:color="auto"/>
        <w:left w:val="none" w:sz="0" w:space="0" w:color="auto"/>
        <w:bottom w:val="none" w:sz="0" w:space="0" w:color="auto"/>
        <w:right w:val="none" w:sz="0" w:space="0" w:color="auto"/>
      </w:divBdr>
    </w:div>
    <w:div w:id="1808427375">
      <w:bodyDiv w:val="1"/>
      <w:marLeft w:val="0"/>
      <w:marRight w:val="0"/>
      <w:marTop w:val="0"/>
      <w:marBottom w:val="0"/>
      <w:divBdr>
        <w:top w:val="none" w:sz="0" w:space="0" w:color="auto"/>
        <w:left w:val="none" w:sz="0" w:space="0" w:color="auto"/>
        <w:bottom w:val="none" w:sz="0" w:space="0" w:color="auto"/>
        <w:right w:val="none" w:sz="0" w:space="0" w:color="auto"/>
      </w:divBdr>
    </w:div>
    <w:div w:id="1817145024">
      <w:bodyDiv w:val="1"/>
      <w:marLeft w:val="0"/>
      <w:marRight w:val="0"/>
      <w:marTop w:val="0"/>
      <w:marBottom w:val="0"/>
      <w:divBdr>
        <w:top w:val="none" w:sz="0" w:space="0" w:color="auto"/>
        <w:left w:val="none" w:sz="0" w:space="0" w:color="auto"/>
        <w:bottom w:val="none" w:sz="0" w:space="0" w:color="auto"/>
        <w:right w:val="none" w:sz="0" w:space="0" w:color="auto"/>
      </w:divBdr>
    </w:div>
    <w:div w:id="1819691495">
      <w:bodyDiv w:val="1"/>
      <w:marLeft w:val="0"/>
      <w:marRight w:val="0"/>
      <w:marTop w:val="0"/>
      <w:marBottom w:val="0"/>
      <w:divBdr>
        <w:top w:val="none" w:sz="0" w:space="0" w:color="auto"/>
        <w:left w:val="none" w:sz="0" w:space="0" w:color="auto"/>
        <w:bottom w:val="none" w:sz="0" w:space="0" w:color="auto"/>
        <w:right w:val="none" w:sz="0" w:space="0" w:color="auto"/>
      </w:divBdr>
    </w:div>
    <w:div w:id="182000224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677260">
      <w:bodyDiv w:val="1"/>
      <w:marLeft w:val="0"/>
      <w:marRight w:val="0"/>
      <w:marTop w:val="0"/>
      <w:marBottom w:val="0"/>
      <w:divBdr>
        <w:top w:val="none" w:sz="0" w:space="0" w:color="auto"/>
        <w:left w:val="none" w:sz="0" w:space="0" w:color="auto"/>
        <w:bottom w:val="none" w:sz="0" w:space="0" w:color="auto"/>
        <w:right w:val="none" w:sz="0" w:space="0" w:color="auto"/>
      </w:divBdr>
    </w:div>
    <w:div w:id="1833451112">
      <w:bodyDiv w:val="1"/>
      <w:marLeft w:val="0"/>
      <w:marRight w:val="0"/>
      <w:marTop w:val="0"/>
      <w:marBottom w:val="0"/>
      <w:divBdr>
        <w:top w:val="none" w:sz="0" w:space="0" w:color="auto"/>
        <w:left w:val="none" w:sz="0" w:space="0" w:color="auto"/>
        <w:bottom w:val="none" w:sz="0" w:space="0" w:color="auto"/>
        <w:right w:val="none" w:sz="0" w:space="0" w:color="auto"/>
      </w:divBdr>
    </w:div>
    <w:div w:id="1834488264">
      <w:bodyDiv w:val="1"/>
      <w:marLeft w:val="0"/>
      <w:marRight w:val="0"/>
      <w:marTop w:val="0"/>
      <w:marBottom w:val="0"/>
      <w:divBdr>
        <w:top w:val="none" w:sz="0" w:space="0" w:color="auto"/>
        <w:left w:val="none" w:sz="0" w:space="0" w:color="auto"/>
        <w:bottom w:val="none" w:sz="0" w:space="0" w:color="auto"/>
        <w:right w:val="none" w:sz="0" w:space="0" w:color="auto"/>
      </w:divBdr>
    </w:div>
    <w:div w:id="1841502419">
      <w:bodyDiv w:val="1"/>
      <w:marLeft w:val="0"/>
      <w:marRight w:val="0"/>
      <w:marTop w:val="0"/>
      <w:marBottom w:val="0"/>
      <w:divBdr>
        <w:top w:val="none" w:sz="0" w:space="0" w:color="auto"/>
        <w:left w:val="none" w:sz="0" w:space="0" w:color="auto"/>
        <w:bottom w:val="none" w:sz="0" w:space="0" w:color="auto"/>
        <w:right w:val="none" w:sz="0" w:space="0" w:color="auto"/>
      </w:divBdr>
    </w:div>
    <w:div w:id="1848131394">
      <w:bodyDiv w:val="1"/>
      <w:marLeft w:val="0"/>
      <w:marRight w:val="0"/>
      <w:marTop w:val="0"/>
      <w:marBottom w:val="0"/>
      <w:divBdr>
        <w:top w:val="none" w:sz="0" w:space="0" w:color="auto"/>
        <w:left w:val="none" w:sz="0" w:space="0" w:color="auto"/>
        <w:bottom w:val="none" w:sz="0" w:space="0" w:color="auto"/>
        <w:right w:val="none" w:sz="0" w:space="0" w:color="auto"/>
      </w:divBdr>
    </w:div>
    <w:div w:id="1848212189">
      <w:bodyDiv w:val="1"/>
      <w:marLeft w:val="0"/>
      <w:marRight w:val="0"/>
      <w:marTop w:val="0"/>
      <w:marBottom w:val="0"/>
      <w:divBdr>
        <w:top w:val="none" w:sz="0" w:space="0" w:color="auto"/>
        <w:left w:val="none" w:sz="0" w:space="0" w:color="auto"/>
        <w:bottom w:val="none" w:sz="0" w:space="0" w:color="auto"/>
        <w:right w:val="none" w:sz="0" w:space="0" w:color="auto"/>
      </w:divBdr>
    </w:div>
    <w:div w:id="1868905804">
      <w:bodyDiv w:val="1"/>
      <w:marLeft w:val="0"/>
      <w:marRight w:val="0"/>
      <w:marTop w:val="0"/>
      <w:marBottom w:val="0"/>
      <w:divBdr>
        <w:top w:val="none" w:sz="0" w:space="0" w:color="auto"/>
        <w:left w:val="none" w:sz="0" w:space="0" w:color="auto"/>
        <w:bottom w:val="none" w:sz="0" w:space="0" w:color="auto"/>
        <w:right w:val="none" w:sz="0" w:space="0" w:color="auto"/>
      </w:divBdr>
    </w:div>
    <w:div w:id="1869299338">
      <w:bodyDiv w:val="1"/>
      <w:marLeft w:val="0"/>
      <w:marRight w:val="0"/>
      <w:marTop w:val="0"/>
      <w:marBottom w:val="0"/>
      <w:divBdr>
        <w:top w:val="none" w:sz="0" w:space="0" w:color="auto"/>
        <w:left w:val="none" w:sz="0" w:space="0" w:color="auto"/>
        <w:bottom w:val="none" w:sz="0" w:space="0" w:color="auto"/>
        <w:right w:val="none" w:sz="0" w:space="0" w:color="auto"/>
      </w:divBdr>
    </w:div>
    <w:div w:id="1871527616">
      <w:bodyDiv w:val="1"/>
      <w:marLeft w:val="0"/>
      <w:marRight w:val="0"/>
      <w:marTop w:val="0"/>
      <w:marBottom w:val="0"/>
      <w:divBdr>
        <w:top w:val="none" w:sz="0" w:space="0" w:color="auto"/>
        <w:left w:val="none" w:sz="0" w:space="0" w:color="auto"/>
        <w:bottom w:val="none" w:sz="0" w:space="0" w:color="auto"/>
        <w:right w:val="none" w:sz="0" w:space="0" w:color="auto"/>
      </w:divBdr>
    </w:div>
    <w:div w:id="1876887304">
      <w:bodyDiv w:val="1"/>
      <w:marLeft w:val="0"/>
      <w:marRight w:val="0"/>
      <w:marTop w:val="0"/>
      <w:marBottom w:val="0"/>
      <w:divBdr>
        <w:top w:val="none" w:sz="0" w:space="0" w:color="auto"/>
        <w:left w:val="none" w:sz="0" w:space="0" w:color="auto"/>
        <w:bottom w:val="none" w:sz="0" w:space="0" w:color="auto"/>
        <w:right w:val="none" w:sz="0" w:space="0" w:color="auto"/>
      </w:divBdr>
    </w:div>
    <w:div w:id="1892425977">
      <w:bodyDiv w:val="1"/>
      <w:marLeft w:val="0"/>
      <w:marRight w:val="0"/>
      <w:marTop w:val="0"/>
      <w:marBottom w:val="0"/>
      <w:divBdr>
        <w:top w:val="none" w:sz="0" w:space="0" w:color="auto"/>
        <w:left w:val="none" w:sz="0" w:space="0" w:color="auto"/>
        <w:bottom w:val="none" w:sz="0" w:space="0" w:color="auto"/>
        <w:right w:val="none" w:sz="0" w:space="0" w:color="auto"/>
      </w:divBdr>
    </w:div>
    <w:div w:id="1897547402">
      <w:bodyDiv w:val="1"/>
      <w:marLeft w:val="0"/>
      <w:marRight w:val="0"/>
      <w:marTop w:val="0"/>
      <w:marBottom w:val="0"/>
      <w:divBdr>
        <w:top w:val="none" w:sz="0" w:space="0" w:color="auto"/>
        <w:left w:val="none" w:sz="0" w:space="0" w:color="auto"/>
        <w:bottom w:val="none" w:sz="0" w:space="0" w:color="auto"/>
        <w:right w:val="none" w:sz="0" w:space="0" w:color="auto"/>
      </w:divBdr>
    </w:div>
    <w:div w:id="1902010722">
      <w:bodyDiv w:val="1"/>
      <w:marLeft w:val="0"/>
      <w:marRight w:val="0"/>
      <w:marTop w:val="0"/>
      <w:marBottom w:val="0"/>
      <w:divBdr>
        <w:top w:val="none" w:sz="0" w:space="0" w:color="auto"/>
        <w:left w:val="none" w:sz="0" w:space="0" w:color="auto"/>
        <w:bottom w:val="none" w:sz="0" w:space="0" w:color="auto"/>
        <w:right w:val="none" w:sz="0" w:space="0" w:color="auto"/>
      </w:divBdr>
    </w:div>
    <w:div w:id="1904869523">
      <w:bodyDiv w:val="1"/>
      <w:marLeft w:val="0"/>
      <w:marRight w:val="0"/>
      <w:marTop w:val="0"/>
      <w:marBottom w:val="0"/>
      <w:divBdr>
        <w:top w:val="none" w:sz="0" w:space="0" w:color="auto"/>
        <w:left w:val="none" w:sz="0" w:space="0" w:color="auto"/>
        <w:bottom w:val="none" w:sz="0" w:space="0" w:color="auto"/>
        <w:right w:val="none" w:sz="0" w:space="0" w:color="auto"/>
      </w:divBdr>
    </w:div>
    <w:div w:id="1905991806">
      <w:bodyDiv w:val="1"/>
      <w:marLeft w:val="0"/>
      <w:marRight w:val="0"/>
      <w:marTop w:val="0"/>
      <w:marBottom w:val="0"/>
      <w:divBdr>
        <w:top w:val="none" w:sz="0" w:space="0" w:color="auto"/>
        <w:left w:val="none" w:sz="0" w:space="0" w:color="auto"/>
        <w:bottom w:val="none" w:sz="0" w:space="0" w:color="auto"/>
        <w:right w:val="none" w:sz="0" w:space="0" w:color="auto"/>
      </w:divBdr>
    </w:div>
    <w:div w:id="1907760759">
      <w:bodyDiv w:val="1"/>
      <w:marLeft w:val="0"/>
      <w:marRight w:val="0"/>
      <w:marTop w:val="0"/>
      <w:marBottom w:val="0"/>
      <w:divBdr>
        <w:top w:val="none" w:sz="0" w:space="0" w:color="auto"/>
        <w:left w:val="none" w:sz="0" w:space="0" w:color="auto"/>
        <w:bottom w:val="none" w:sz="0" w:space="0" w:color="auto"/>
        <w:right w:val="none" w:sz="0" w:space="0" w:color="auto"/>
      </w:divBdr>
    </w:div>
    <w:div w:id="1909653844">
      <w:bodyDiv w:val="1"/>
      <w:marLeft w:val="0"/>
      <w:marRight w:val="0"/>
      <w:marTop w:val="0"/>
      <w:marBottom w:val="0"/>
      <w:divBdr>
        <w:top w:val="none" w:sz="0" w:space="0" w:color="auto"/>
        <w:left w:val="none" w:sz="0" w:space="0" w:color="auto"/>
        <w:bottom w:val="none" w:sz="0" w:space="0" w:color="auto"/>
        <w:right w:val="none" w:sz="0" w:space="0" w:color="auto"/>
      </w:divBdr>
    </w:div>
    <w:div w:id="1914198941">
      <w:bodyDiv w:val="1"/>
      <w:marLeft w:val="0"/>
      <w:marRight w:val="0"/>
      <w:marTop w:val="0"/>
      <w:marBottom w:val="0"/>
      <w:divBdr>
        <w:top w:val="none" w:sz="0" w:space="0" w:color="auto"/>
        <w:left w:val="none" w:sz="0" w:space="0" w:color="auto"/>
        <w:bottom w:val="none" w:sz="0" w:space="0" w:color="auto"/>
        <w:right w:val="none" w:sz="0" w:space="0" w:color="auto"/>
      </w:divBdr>
    </w:div>
    <w:div w:id="1914393920">
      <w:bodyDiv w:val="1"/>
      <w:marLeft w:val="0"/>
      <w:marRight w:val="0"/>
      <w:marTop w:val="0"/>
      <w:marBottom w:val="0"/>
      <w:divBdr>
        <w:top w:val="none" w:sz="0" w:space="0" w:color="auto"/>
        <w:left w:val="none" w:sz="0" w:space="0" w:color="auto"/>
        <w:bottom w:val="none" w:sz="0" w:space="0" w:color="auto"/>
        <w:right w:val="none" w:sz="0" w:space="0" w:color="auto"/>
      </w:divBdr>
    </w:div>
    <w:div w:id="1929996720">
      <w:bodyDiv w:val="1"/>
      <w:marLeft w:val="0"/>
      <w:marRight w:val="0"/>
      <w:marTop w:val="0"/>
      <w:marBottom w:val="0"/>
      <w:divBdr>
        <w:top w:val="none" w:sz="0" w:space="0" w:color="auto"/>
        <w:left w:val="none" w:sz="0" w:space="0" w:color="auto"/>
        <w:bottom w:val="none" w:sz="0" w:space="0" w:color="auto"/>
        <w:right w:val="none" w:sz="0" w:space="0" w:color="auto"/>
      </w:divBdr>
    </w:div>
    <w:div w:id="1931307805">
      <w:bodyDiv w:val="1"/>
      <w:marLeft w:val="0"/>
      <w:marRight w:val="0"/>
      <w:marTop w:val="0"/>
      <w:marBottom w:val="0"/>
      <w:divBdr>
        <w:top w:val="none" w:sz="0" w:space="0" w:color="auto"/>
        <w:left w:val="none" w:sz="0" w:space="0" w:color="auto"/>
        <w:bottom w:val="none" w:sz="0" w:space="0" w:color="auto"/>
        <w:right w:val="none" w:sz="0" w:space="0" w:color="auto"/>
      </w:divBdr>
    </w:div>
    <w:div w:id="1932011652">
      <w:bodyDiv w:val="1"/>
      <w:marLeft w:val="0"/>
      <w:marRight w:val="0"/>
      <w:marTop w:val="0"/>
      <w:marBottom w:val="0"/>
      <w:divBdr>
        <w:top w:val="none" w:sz="0" w:space="0" w:color="auto"/>
        <w:left w:val="none" w:sz="0" w:space="0" w:color="auto"/>
        <w:bottom w:val="none" w:sz="0" w:space="0" w:color="auto"/>
        <w:right w:val="none" w:sz="0" w:space="0" w:color="auto"/>
      </w:divBdr>
    </w:div>
    <w:div w:id="1947032879">
      <w:bodyDiv w:val="1"/>
      <w:marLeft w:val="0"/>
      <w:marRight w:val="0"/>
      <w:marTop w:val="0"/>
      <w:marBottom w:val="0"/>
      <w:divBdr>
        <w:top w:val="none" w:sz="0" w:space="0" w:color="auto"/>
        <w:left w:val="none" w:sz="0" w:space="0" w:color="auto"/>
        <w:bottom w:val="none" w:sz="0" w:space="0" w:color="auto"/>
        <w:right w:val="none" w:sz="0" w:space="0" w:color="auto"/>
      </w:divBdr>
    </w:div>
    <w:div w:id="1948610765">
      <w:bodyDiv w:val="1"/>
      <w:marLeft w:val="0"/>
      <w:marRight w:val="0"/>
      <w:marTop w:val="0"/>
      <w:marBottom w:val="0"/>
      <w:divBdr>
        <w:top w:val="none" w:sz="0" w:space="0" w:color="auto"/>
        <w:left w:val="none" w:sz="0" w:space="0" w:color="auto"/>
        <w:bottom w:val="none" w:sz="0" w:space="0" w:color="auto"/>
        <w:right w:val="none" w:sz="0" w:space="0" w:color="auto"/>
      </w:divBdr>
    </w:div>
    <w:div w:id="1953243775">
      <w:bodyDiv w:val="1"/>
      <w:marLeft w:val="0"/>
      <w:marRight w:val="0"/>
      <w:marTop w:val="0"/>
      <w:marBottom w:val="0"/>
      <w:divBdr>
        <w:top w:val="none" w:sz="0" w:space="0" w:color="auto"/>
        <w:left w:val="none" w:sz="0" w:space="0" w:color="auto"/>
        <w:bottom w:val="none" w:sz="0" w:space="0" w:color="auto"/>
        <w:right w:val="none" w:sz="0" w:space="0" w:color="auto"/>
      </w:divBdr>
    </w:div>
    <w:div w:id="1961496976">
      <w:bodyDiv w:val="1"/>
      <w:marLeft w:val="0"/>
      <w:marRight w:val="0"/>
      <w:marTop w:val="0"/>
      <w:marBottom w:val="0"/>
      <w:divBdr>
        <w:top w:val="none" w:sz="0" w:space="0" w:color="auto"/>
        <w:left w:val="none" w:sz="0" w:space="0" w:color="auto"/>
        <w:bottom w:val="none" w:sz="0" w:space="0" w:color="auto"/>
        <w:right w:val="none" w:sz="0" w:space="0" w:color="auto"/>
      </w:divBdr>
    </w:div>
    <w:div w:id="1969318453">
      <w:bodyDiv w:val="1"/>
      <w:marLeft w:val="0"/>
      <w:marRight w:val="0"/>
      <w:marTop w:val="0"/>
      <w:marBottom w:val="0"/>
      <w:divBdr>
        <w:top w:val="none" w:sz="0" w:space="0" w:color="auto"/>
        <w:left w:val="none" w:sz="0" w:space="0" w:color="auto"/>
        <w:bottom w:val="none" w:sz="0" w:space="0" w:color="auto"/>
        <w:right w:val="none" w:sz="0" w:space="0" w:color="auto"/>
      </w:divBdr>
    </w:div>
    <w:div w:id="1969580611">
      <w:bodyDiv w:val="1"/>
      <w:marLeft w:val="0"/>
      <w:marRight w:val="0"/>
      <w:marTop w:val="0"/>
      <w:marBottom w:val="0"/>
      <w:divBdr>
        <w:top w:val="none" w:sz="0" w:space="0" w:color="auto"/>
        <w:left w:val="none" w:sz="0" w:space="0" w:color="auto"/>
        <w:bottom w:val="none" w:sz="0" w:space="0" w:color="auto"/>
        <w:right w:val="none" w:sz="0" w:space="0" w:color="auto"/>
      </w:divBdr>
    </w:div>
    <w:div w:id="1969705731">
      <w:bodyDiv w:val="1"/>
      <w:marLeft w:val="0"/>
      <w:marRight w:val="0"/>
      <w:marTop w:val="0"/>
      <w:marBottom w:val="0"/>
      <w:divBdr>
        <w:top w:val="none" w:sz="0" w:space="0" w:color="auto"/>
        <w:left w:val="none" w:sz="0" w:space="0" w:color="auto"/>
        <w:bottom w:val="none" w:sz="0" w:space="0" w:color="auto"/>
        <w:right w:val="none" w:sz="0" w:space="0" w:color="auto"/>
      </w:divBdr>
    </w:div>
    <w:div w:id="197618352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263226">
      <w:bodyDiv w:val="1"/>
      <w:marLeft w:val="0"/>
      <w:marRight w:val="0"/>
      <w:marTop w:val="0"/>
      <w:marBottom w:val="0"/>
      <w:divBdr>
        <w:top w:val="none" w:sz="0" w:space="0" w:color="auto"/>
        <w:left w:val="none" w:sz="0" w:space="0" w:color="auto"/>
        <w:bottom w:val="none" w:sz="0" w:space="0" w:color="auto"/>
        <w:right w:val="none" w:sz="0" w:space="0" w:color="auto"/>
      </w:divBdr>
    </w:div>
    <w:div w:id="1984658572">
      <w:bodyDiv w:val="1"/>
      <w:marLeft w:val="0"/>
      <w:marRight w:val="0"/>
      <w:marTop w:val="0"/>
      <w:marBottom w:val="0"/>
      <w:divBdr>
        <w:top w:val="none" w:sz="0" w:space="0" w:color="auto"/>
        <w:left w:val="none" w:sz="0" w:space="0" w:color="auto"/>
        <w:bottom w:val="none" w:sz="0" w:space="0" w:color="auto"/>
        <w:right w:val="none" w:sz="0" w:space="0" w:color="auto"/>
      </w:divBdr>
    </w:div>
    <w:div w:id="1991671555">
      <w:bodyDiv w:val="1"/>
      <w:marLeft w:val="0"/>
      <w:marRight w:val="0"/>
      <w:marTop w:val="0"/>
      <w:marBottom w:val="0"/>
      <w:divBdr>
        <w:top w:val="none" w:sz="0" w:space="0" w:color="auto"/>
        <w:left w:val="none" w:sz="0" w:space="0" w:color="auto"/>
        <w:bottom w:val="none" w:sz="0" w:space="0" w:color="auto"/>
        <w:right w:val="none" w:sz="0" w:space="0" w:color="auto"/>
      </w:divBdr>
    </w:div>
    <w:div w:id="2003657345">
      <w:bodyDiv w:val="1"/>
      <w:marLeft w:val="0"/>
      <w:marRight w:val="0"/>
      <w:marTop w:val="0"/>
      <w:marBottom w:val="0"/>
      <w:divBdr>
        <w:top w:val="none" w:sz="0" w:space="0" w:color="auto"/>
        <w:left w:val="none" w:sz="0" w:space="0" w:color="auto"/>
        <w:bottom w:val="none" w:sz="0" w:space="0" w:color="auto"/>
        <w:right w:val="none" w:sz="0" w:space="0" w:color="auto"/>
      </w:divBdr>
    </w:div>
    <w:div w:id="2005430698">
      <w:bodyDiv w:val="1"/>
      <w:marLeft w:val="0"/>
      <w:marRight w:val="0"/>
      <w:marTop w:val="0"/>
      <w:marBottom w:val="0"/>
      <w:divBdr>
        <w:top w:val="none" w:sz="0" w:space="0" w:color="auto"/>
        <w:left w:val="none" w:sz="0" w:space="0" w:color="auto"/>
        <w:bottom w:val="none" w:sz="0" w:space="0" w:color="auto"/>
        <w:right w:val="none" w:sz="0" w:space="0" w:color="auto"/>
      </w:divBdr>
    </w:div>
    <w:div w:id="2009215092">
      <w:bodyDiv w:val="1"/>
      <w:marLeft w:val="0"/>
      <w:marRight w:val="0"/>
      <w:marTop w:val="0"/>
      <w:marBottom w:val="0"/>
      <w:divBdr>
        <w:top w:val="none" w:sz="0" w:space="0" w:color="auto"/>
        <w:left w:val="none" w:sz="0" w:space="0" w:color="auto"/>
        <w:bottom w:val="none" w:sz="0" w:space="0" w:color="auto"/>
        <w:right w:val="none" w:sz="0" w:space="0" w:color="auto"/>
      </w:divBdr>
    </w:div>
    <w:div w:id="2015834455">
      <w:bodyDiv w:val="1"/>
      <w:marLeft w:val="0"/>
      <w:marRight w:val="0"/>
      <w:marTop w:val="0"/>
      <w:marBottom w:val="0"/>
      <w:divBdr>
        <w:top w:val="none" w:sz="0" w:space="0" w:color="auto"/>
        <w:left w:val="none" w:sz="0" w:space="0" w:color="auto"/>
        <w:bottom w:val="none" w:sz="0" w:space="0" w:color="auto"/>
        <w:right w:val="none" w:sz="0" w:space="0" w:color="auto"/>
      </w:divBdr>
    </w:div>
    <w:div w:id="2018463619">
      <w:bodyDiv w:val="1"/>
      <w:marLeft w:val="0"/>
      <w:marRight w:val="0"/>
      <w:marTop w:val="0"/>
      <w:marBottom w:val="0"/>
      <w:divBdr>
        <w:top w:val="none" w:sz="0" w:space="0" w:color="auto"/>
        <w:left w:val="none" w:sz="0" w:space="0" w:color="auto"/>
        <w:bottom w:val="none" w:sz="0" w:space="0" w:color="auto"/>
        <w:right w:val="none" w:sz="0" w:space="0" w:color="auto"/>
      </w:divBdr>
    </w:div>
    <w:div w:id="2020307240">
      <w:bodyDiv w:val="1"/>
      <w:marLeft w:val="0"/>
      <w:marRight w:val="0"/>
      <w:marTop w:val="0"/>
      <w:marBottom w:val="0"/>
      <w:divBdr>
        <w:top w:val="none" w:sz="0" w:space="0" w:color="auto"/>
        <w:left w:val="none" w:sz="0" w:space="0" w:color="auto"/>
        <w:bottom w:val="none" w:sz="0" w:space="0" w:color="auto"/>
        <w:right w:val="none" w:sz="0" w:space="0" w:color="auto"/>
      </w:divBdr>
    </w:div>
    <w:div w:id="2022662389">
      <w:bodyDiv w:val="1"/>
      <w:marLeft w:val="0"/>
      <w:marRight w:val="0"/>
      <w:marTop w:val="0"/>
      <w:marBottom w:val="0"/>
      <w:divBdr>
        <w:top w:val="none" w:sz="0" w:space="0" w:color="auto"/>
        <w:left w:val="none" w:sz="0" w:space="0" w:color="auto"/>
        <w:bottom w:val="none" w:sz="0" w:space="0" w:color="auto"/>
        <w:right w:val="none" w:sz="0" w:space="0" w:color="auto"/>
      </w:divBdr>
    </w:div>
    <w:div w:id="2029718160">
      <w:bodyDiv w:val="1"/>
      <w:marLeft w:val="0"/>
      <w:marRight w:val="0"/>
      <w:marTop w:val="0"/>
      <w:marBottom w:val="0"/>
      <w:divBdr>
        <w:top w:val="none" w:sz="0" w:space="0" w:color="auto"/>
        <w:left w:val="none" w:sz="0" w:space="0" w:color="auto"/>
        <w:bottom w:val="none" w:sz="0" w:space="0" w:color="auto"/>
        <w:right w:val="none" w:sz="0" w:space="0" w:color="auto"/>
      </w:divBdr>
    </w:div>
    <w:div w:id="2035155010">
      <w:bodyDiv w:val="1"/>
      <w:marLeft w:val="0"/>
      <w:marRight w:val="0"/>
      <w:marTop w:val="0"/>
      <w:marBottom w:val="0"/>
      <w:divBdr>
        <w:top w:val="none" w:sz="0" w:space="0" w:color="auto"/>
        <w:left w:val="none" w:sz="0" w:space="0" w:color="auto"/>
        <w:bottom w:val="none" w:sz="0" w:space="0" w:color="auto"/>
        <w:right w:val="none" w:sz="0" w:space="0" w:color="auto"/>
      </w:divBdr>
    </w:div>
    <w:div w:id="2066025779">
      <w:bodyDiv w:val="1"/>
      <w:marLeft w:val="0"/>
      <w:marRight w:val="0"/>
      <w:marTop w:val="0"/>
      <w:marBottom w:val="0"/>
      <w:divBdr>
        <w:top w:val="none" w:sz="0" w:space="0" w:color="auto"/>
        <w:left w:val="none" w:sz="0" w:space="0" w:color="auto"/>
        <w:bottom w:val="none" w:sz="0" w:space="0" w:color="auto"/>
        <w:right w:val="none" w:sz="0" w:space="0" w:color="auto"/>
      </w:divBdr>
    </w:div>
    <w:div w:id="2073456795">
      <w:bodyDiv w:val="1"/>
      <w:marLeft w:val="0"/>
      <w:marRight w:val="0"/>
      <w:marTop w:val="0"/>
      <w:marBottom w:val="0"/>
      <w:divBdr>
        <w:top w:val="none" w:sz="0" w:space="0" w:color="auto"/>
        <w:left w:val="none" w:sz="0" w:space="0" w:color="auto"/>
        <w:bottom w:val="none" w:sz="0" w:space="0" w:color="auto"/>
        <w:right w:val="none" w:sz="0" w:space="0" w:color="auto"/>
      </w:divBdr>
    </w:div>
    <w:div w:id="2077048658">
      <w:bodyDiv w:val="1"/>
      <w:marLeft w:val="0"/>
      <w:marRight w:val="0"/>
      <w:marTop w:val="0"/>
      <w:marBottom w:val="0"/>
      <w:divBdr>
        <w:top w:val="none" w:sz="0" w:space="0" w:color="auto"/>
        <w:left w:val="none" w:sz="0" w:space="0" w:color="auto"/>
        <w:bottom w:val="none" w:sz="0" w:space="0" w:color="auto"/>
        <w:right w:val="none" w:sz="0" w:space="0" w:color="auto"/>
      </w:divBdr>
    </w:div>
    <w:div w:id="207978686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977472">
      <w:bodyDiv w:val="1"/>
      <w:marLeft w:val="0"/>
      <w:marRight w:val="0"/>
      <w:marTop w:val="0"/>
      <w:marBottom w:val="0"/>
      <w:divBdr>
        <w:top w:val="none" w:sz="0" w:space="0" w:color="auto"/>
        <w:left w:val="none" w:sz="0" w:space="0" w:color="auto"/>
        <w:bottom w:val="none" w:sz="0" w:space="0" w:color="auto"/>
        <w:right w:val="none" w:sz="0" w:space="0" w:color="auto"/>
      </w:divBdr>
    </w:div>
    <w:div w:id="2099326808">
      <w:bodyDiv w:val="1"/>
      <w:marLeft w:val="0"/>
      <w:marRight w:val="0"/>
      <w:marTop w:val="0"/>
      <w:marBottom w:val="0"/>
      <w:divBdr>
        <w:top w:val="none" w:sz="0" w:space="0" w:color="auto"/>
        <w:left w:val="none" w:sz="0" w:space="0" w:color="auto"/>
        <w:bottom w:val="none" w:sz="0" w:space="0" w:color="auto"/>
        <w:right w:val="none" w:sz="0" w:space="0" w:color="auto"/>
      </w:divBdr>
    </w:div>
    <w:div w:id="2105421145">
      <w:bodyDiv w:val="1"/>
      <w:marLeft w:val="0"/>
      <w:marRight w:val="0"/>
      <w:marTop w:val="0"/>
      <w:marBottom w:val="0"/>
      <w:divBdr>
        <w:top w:val="none" w:sz="0" w:space="0" w:color="auto"/>
        <w:left w:val="none" w:sz="0" w:space="0" w:color="auto"/>
        <w:bottom w:val="none" w:sz="0" w:space="0" w:color="auto"/>
        <w:right w:val="none" w:sz="0" w:space="0" w:color="auto"/>
      </w:divBdr>
    </w:div>
    <w:div w:id="21085724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549885">
      <w:bodyDiv w:val="1"/>
      <w:marLeft w:val="0"/>
      <w:marRight w:val="0"/>
      <w:marTop w:val="0"/>
      <w:marBottom w:val="0"/>
      <w:divBdr>
        <w:top w:val="none" w:sz="0" w:space="0" w:color="auto"/>
        <w:left w:val="none" w:sz="0" w:space="0" w:color="auto"/>
        <w:bottom w:val="none" w:sz="0" w:space="0" w:color="auto"/>
        <w:right w:val="none" w:sz="0" w:space="0" w:color="auto"/>
      </w:divBdr>
    </w:div>
    <w:div w:id="2114671360">
      <w:bodyDiv w:val="1"/>
      <w:marLeft w:val="0"/>
      <w:marRight w:val="0"/>
      <w:marTop w:val="0"/>
      <w:marBottom w:val="0"/>
      <w:divBdr>
        <w:top w:val="none" w:sz="0" w:space="0" w:color="auto"/>
        <w:left w:val="none" w:sz="0" w:space="0" w:color="auto"/>
        <w:bottom w:val="none" w:sz="0" w:space="0" w:color="auto"/>
        <w:right w:val="none" w:sz="0" w:space="0" w:color="auto"/>
      </w:divBdr>
    </w:div>
    <w:div w:id="2117285265">
      <w:bodyDiv w:val="1"/>
      <w:marLeft w:val="0"/>
      <w:marRight w:val="0"/>
      <w:marTop w:val="0"/>
      <w:marBottom w:val="0"/>
      <w:divBdr>
        <w:top w:val="none" w:sz="0" w:space="0" w:color="auto"/>
        <w:left w:val="none" w:sz="0" w:space="0" w:color="auto"/>
        <w:bottom w:val="none" w:sz="0" w:space="0" w:color="auto"/>
        <w:right w:val="none" w:sz="0" w:space="0" w:color="auto"/>
      </w:divBdr>
    </w:div>
    <w:div w:id="2117366994">
      <w:bodyDiv w:val="1"/>
      <w:marLeft w:val="0"/>
      <w:marRight w:val="0"/>
      <w:marTop w:val="0"/>
      <w:marBottom w:val="0"/>
      <w:divBdr>
        <w:top w:val="none" w:sz="0" w:space="0" w:color="auto"/>
        <w:left w:val="none" w:sz="0" w:space="0" w:color="auto"/>
        <w:bottom w:val="none" w:sz="0" w:space="0" w:color="auto"/>
        <w:right w:val="none" w:sz="0" w:space="0" w:color="auto"/>
      </w:divBdr>
    </w:div>
    <w:div w:id="213058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microsoft.com/office/2016/09/relationships/commentsIds" Target="commentsIds.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http://www.legislation.gov.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1/relationships/commentsExtended" Target="commentsExtended.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comments" Target="comments.xml"/><Relationship Id="rId28" Type="http://schemas.openxmlformats.org/officeDocument/2006/relationships/hyperlink" Target="http://www.otif.org" TargetMode="External"/><Relationship Id="rId10" Type="http://schemas.openxmlformats.org/officeDocument/2006/relationships/settings" Target="settings.xml"/><Relationship Id="rId19" Type="http://schemas.openxmlformats.org/officeDocument/2006/relationships/header" Target="header3.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www.unece.org" TargetMode="External"/><Relationship Id="rId30" Type="http://schemas.openxmlformats.org/officeDocument/2006/relationships/fontTable" Target="fontTab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6D6A68"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F4BE8"/>
    <w:rsid w:val="00161ABD"/>
    <w:rsid w:val="00183F29"/>
    <w:rsid w:val="001935DC"/>
    <w:rsid w:val="00236D83"/>
    <w:rsid w:val="002550FD"/>
    <w:rsid w:val="002A67D1"/>
    <w:rsid w:val="00333F8E"/>
    <w:rsid w:val="00350199"/>
    <w:rsid w:val="00397E8F"/>
    <w:rsid w:val="003C0C9D"/>
    <w:rsid w:val="00504E9F"/>
    <w:rsid w:val="00506F0F"/>
    <w:rsid w:val="00536EB1"/>
    <w:rsid w:val="005802C8"/>
    <w:rsid w:val="00611F13"/>
    <w:rsid w:val="006372FC"/>
    <w:rsid w:val="00680E40"/>
    <w:rsid w:val="006A1F0A"/>
    <w:rsid w:val="006D6A68"/>
    <w:rsid w:val="007154C5"/>
    <w:rsid w:val="00787406"/>
    <w:rsid w:val="00831EE2"/>
    <w:rsid w:val="00835E07"/>
    <w:rsid w:val="00847840"/>
    <w:rsid w:val="00863744"/>
    <w:rsid w:val="009A69D0"/>
    <w:rsid w:val="009F0F9D"/>
    <w:rsid w:val="00B24590"/>
    <w:rsid w:val="00B66096"/>
    <w:rsid w:val="00C34B7D"/>
    <w:rsid w:val="00C41BCC"/>
    <w:rsid w:val="00CE30B6"/>
    <w:rsid w:val="00D57E7C"/>
    <w:rsid w:val="00DD7BA4"/>
    <w:rsid w:val="00E23C2C"/>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ONRW-2019369590-4698</_dlc_DocId>
    <_dlc_DocIdUrl xmlns="f6cfbbfa-3ea0-4d8e-acde-632e83cd9c55">
      <Url>https://prodonrgov.sharepoint.com/_layouts/15/DocIdRedir.aspx?ID=ONRW-2019369590-4698</Url>
      <Description>ONRW-2019369590-4698</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PR-01211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2FD2F32-D8BD-414E-9AE8-8085BDB7E0BB}">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611A5C1B-10BB-47CA-90B9-11F668D95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Assessment of Modification N0251 to Extend the Flask Major Maintenance Period</vt:lpstr>
    </vt:vector>
  </TitlesOfParts>
  <Manager>Office for Nuclear Regulation</Manager>
  <Company>Office for Nuclear Regulation</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N0251 to Extend the Flask Major Maintenance Period</dc:title>
  <dc:subject>[Subtitle or description]</dc:subject>
  <dc:creator>Liam Dunning</dc:creator>
  <cp:keywords>[Key words separated by commas]</cp:keywords>
  <dc:description/>
  <cp:lastModifiedBy>Helen Wilcock</cp:lastModifiedBy>
  <cp:revision>14</cp:revision>
  <cp:lastPrinted>2023-10-23T09:00:00Z</cp:lastPrinted>
  <dcterms:created xsi:type="dcterms:W3CDTF">2023-10-30T14:34:00Z</dcterms:created>
  <dcterms:modified xsi:type="dcterms:W3CDTF">2023-11-03T15:44:00Z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f3d813ac-1945-41e0-9305-5677c754b8d2</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