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513AB5A9"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40DE20EC" w14:textId="20B83CA0" w:rsidR="00376D84" w:rsidRPr="00737989" w:rsidRDefault="00376D84" w:rsidP="00376D84">
      <w:pPr>
        <w:tabs>
          <w:tab w:val="center" w:pos="4153"/>
          <w:tab w:val="right" w:pos="8306"/>
        </w:tabs>
        <w:jc w:val="right"/>
        <w:rPr>
          <w:rFonts w:cs="Arial"/>
        </w:rPr>
      </w:pPr>
      <w:r w:rsidRPr="00737989">
        <w:rPr>
          <w:rFonts w:cs="Arial"/>
        </w:rPr>
        <w:t>GB/27</w:t>
      </w:r>
      <w:r w:rsidR="008C1DAC" w:rsidRPr="00737989">
        <w:rPr>
          <w:rFonts w:cs="Arial"/>
        </w:rPr>
        <w:t>2</w:t>
      </w:r>
      <w:r w:rsidRPr="00737989">
        <w:rPr>
          <w:rFonts w:cs="Arial"/>
        </w:rPr>
        <w:t>7A/B(U) (Rev.1)</w:t>
      </w:r>
    </w:p>
    <w:p w14:paraId="0010EA04" w14:textId="07B83537" w:rsidR="0062536D" w:rsidRPr="00737989" w:rsidRDefault="00E64EEC" w:rsidP="0062536D">
      <w:pPr>
        <w:tabs>
          <w:tab w:val="center" w:pos="4153"/>
          <w:tab w:val="right" w:pos="8306"/>
        </w:tabs>
        <w:jc w:val="right"/>
        <w:rPr>
          <w:rFonts w:cs="Arial"/>
        </w:rPr>
      </w:pPr>
      <w:r w:rsidRPr="00737989">
        <w:rPr>
          <w:rFonts w:cs="Arial"/>
        </w:rPr>
        <w:br/>
      </w:r>
    </w:p>
    <w:p w14:paraId="6299D1B0" w14:textId="77777777" w:rsidR="0062536D"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0411BC83"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7F26F9">
        <w:rPr>
          <w:rFonts w:cs="Arial"/>
          <w:bCs/>
          <w:sz w:val="24"/>
        </w:rPr>
        <w:t>SXSUBSEA</w:t>
      </w:r>
      <w:r w:rsidR="00376D84">
        <w:rPr>
          <w:rFonts w:cs="Arial"/>
          <w:bCs/>
          <w:sz w:val="24"/>
        </w:rPr>
        <w:t xml:space="preserve"> L</w:t>
      </w:r>
      <w:r w:rsidR="00345933">
        <w:rPr>
          <w:rFonts w:cs="Arial"/>
          <w:bCs/>
          <w:sz w:val="24"/>
        </w:rPr>
        <w:t>t</w:t>
      </w:r>
      <w:r w:rsidR="00376D84">
        <w:rPr>
          <w:rFonts w:cs="Arial"/>
          <w:bCs/>
          <w:sz w:val="24"/>
        </w:rPr>
        <w:t>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6F48FF">
        <w:rPr>
          <w:rFonts w:cs="Arial"/>
          <w:bCs/>
          <w:sz w:val="24"/>
          <w:cs/>
        </w:rPr>
        <w:t>‎</w:t>
      </w:r>
      <w:r w:rsidR="006F48FF">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338D436D"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376D84">
        <w:rPr>
          <w:rFonts w:cs="Arial"/>
          <w:bCs/>
          <w:sz w:val="24"/>
        </w:rPr>
        <w:t>B(U)</w:t>
      </w:r>
    </w:p>
    <w:p w14:paraId="0F7CA31D" w14:textId="77777777" w:rsidR="00E77FC7" w:rsidRPr="00276816" w:rsidRDefault="00E77FC7" w:rsidP="00E77FC7">
      <w:pPr>
        <w:pStyle w:val="TPNormal"/>
        <w:rPr>
          <w:rFonts w:cs="Arial"/>
          <w:bCs/>
          <w:sz w:val="24"/>
        </w:rPr>
      </w:pPr>
    </w:p>
    <w:p w14:paraId="0F7CA31E" w14:textId="75973978" w:rsidR="00E77FC7" w:rsidRPr="00276816" w:rsidRDefault="00E77FC7" w:rsidP="00E77FC7">
      <w:pPr>
        <w:pStyle w:val="TPNormal"/>
        <w:rPr>
          <w:rFonts w:cs="Arial"/>
          <w:bCs/>
          <w:sz w:val="24"/>
        </w:rPr>
      </w:pPr>
      <w:r w:rsidRPr="00276816">
        <w:rPr>
          <w:rFonts w:cs="Arial"/>
          <w:bCs/>
          <w:sz w:val="24"/>
        </w:rPr>
        <w:t xml:space="preserve">by: </w:t>
      </w:r>
      <w:r w:rsidR="00F55795">
        <w:rPr>
          <w:rFonts w:cs="Arial"/>
          <w:bCs/>
          <w:sz w:val="24"/>
        </w:rPr>
        <w:t>R</w:t>
      </w:r>
      <w:r w:rsidR="00376D84">
        <w:rPr>
          <w:rFonts w:cs="Arial"/>
          <w:bCs/>
          <w:sz w:val="24"/>
        </w:rPr>
        <w:t xml:space="preserve">oad, </w:t>
      </w:r>
      <w:r w:rsidR="00F55795">
        <w:rPr>
          <w:rFonts w:cs="Arial"/>
          <w:bCs/>
          <w:sz w:val="24"/>
        </w:rPr>
        <w:t>R</w:t>
      </w:r>
      <w:r w:rsidR="00376D84">
        <w:rPr>
          <w:rFonts w:cs="Arial"/>
          <w:bCs/>
          <w:sz w:val="24"/>
        </w:rPr>
        <w:t xml:space="preserve">ail, </w:t>
      </w:r>
      <w:r w:rsidR="00F55795">
        <w:rPr>
          <w:rFonts w:cs="Arial"/>
          <w:bCs/>
          <w:sz w:val="24"/>
        </w:rPr>
        <w:t>S</w:t>
      </w:r>
      <w:r w:rsidR="00376D84">
        <w:rPr>
          <w:rFonts w:cs="Arial"/>
          <w:bCs/>
          <w:sz w:val="24"/>
        </w:rPr>
        <w:t xml:space="preserve">ea and </w:t>
      </w:r>
      <w:r w:rsidR="00F55795">
        <w:rPr>
          <w:rFonts w:cs="Arial"/>
          <w:bCs/>
          <w:sz w:val="24"/>
        </w:rPr>
        <w:t>A</w:t>
      </w:r>
      <w:r w:rsidR="00376D84">
        <w:rPr>
          <w:rFonts w:cs="Arial"/>
          <w:bCs/>
          <w:sz w:val="24"/>
        </w:rPr>
        <w:t>ir.</w:t>
      </w:r>
    </w:p>
    <w:p w14:paraId="0F7CA31F" w14:textId="77777777" w:rsidR="00E77FC7" w:rsidRPr="00276816" w:rsidRDefault="00E77FC7" w:rsidP="00E77FC7">
      <w:pPr>
        <w:pStyle w:val="TPNormal"/>
        <w:rPr>
          <w:rFonts w:cs="Arial"/>
          <w:bCs/>
          <w:sz w:val="24"/>
        </w:rPr>
      </w:pPr>
    </w:p>
    <w:p w14:paraId="0F7CA320" w14:textId="5618F4D4" w:rsidR="00E77FC7" w:rsidRPr="00276816" w:rsidRDefault="00E77FC7" w:rsidP="00E77FC7">
      <w:pPr>
        <w:pStyle w:val="TPNormal"/>
        <w:rPr>
          <w:rFonts w:cs="Arial"/>
          <w:bCs/>
          <w:sz w:val="24"/>
        </w:rPr>
      </w:pPr>
      <w:r w:rsidRPr="00276816">
        <w:rPr>
          <w:rFonts w:cs="Arial"/>
          <w:bCs/>
          <w:sz w:val="24"/>
        </w:rPr>
        <w:t xml:space="preserve">Packaging identification: </w:t>
      </w:r>
      <w:r w:rsidR="002C3603">
        <w:rPr>
          <w:rFonts w:cs="Arial"/>
          <w:bCs/>
          <w:sz w:val="24"/>
        </w:rPr>
        <w:t>Nautilus MK VI</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4DA9A5CD"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FC04A6">
        <w:rPr>
          <w:rFonts w:cs="Arial"/>
          <w:bCs/>
          <w:sz w:val="24"/>
        </w:rPr>
        <w:t>J</w:t>
      </w:r>
      <w:r w:rsidR="002C3603">
        <w:rPr>
          <w:rFonts w:cs="Arial"/>
          <w:bCs/>
          <w:sz w:val="24"/>
        </w:rPr>
        <w:t>anuary</w:t>
      </w:r>
      <w:r w:rsidR="00FC04A6">
        <w:rPr>
          <w:rFonts w:cs="Arial"/>
          <w:bCs/>
          <w:sz w:val="24"/>
        </w:rPr>
        <w:t xml:space="preserve"> 202</w:t>
      </w:r>
      <w:r w:rsidR="002C3603">
        <w:rPr>
          <w:rFonts w:cs="Arial"/>
          <w:bCs/>
          <w:sz w:val="24"/>
        </w:rPr>
        <w:t>9</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6F48FF">
        <w:rPr>
          <w:rFonts w:cs="Arial"/>
          <w:bCs/>
          <w:sz w:val="24"/>
          <w:cs/>
        </w:rPr>
        <w:t>‎</w:t>
      </w:r>
      <w:r w:rsidR="006F48FF">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0EEBDE35"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FC04A6">
        <w:rPr>
          <w:rFonts w:cs="Arial"/>
          <w:bCs/>
          <w:sz w:val="24"/>
        </w:rPr>
        <w:t>GB/27</w:t>
      </w:r>
      <w:r w:rsidR="002C3603">
        <w:rPr>
          <w:rFonts w:cs="Arial"/>
          <w:bCs/>
          <w:sz w:val="24"/>
        </w:rPr>
        <w:t>2</w:t>
      </w:r>
      <w:r w:rsidR="00FC04A6">
        <w:rPr>
          <w:rFonts w:cs="Arial"/>
          <w:bCs/>
          <w:sz w:val="24"/>
        </w:rPr>
        <w:t>7A/B(U)</w:t>
      </w:r>
    </w:p>
    <w:p w14:paraId="0F7CA329" w14:textId="77777777" w:rsidR="00E77FC7" w:rsidRPr="00276816" w:rsidRDefault="00E77FC7" w:rsidP="00E77FC7">
      <w:pPr>
        <w:pStyle w:val="TPNormal"/>
        <w:rPr>
          <w:rFonts w:cs="Arial"/>
          <w:bCs/>
          <w:sz w:val="24"/>
        </w:rPr>
      </w:pPr>
    </w:p>
    <w:p w14:paraId="0F7CA32A" w14:textId="44D5C154" w:rsidR="00E77FC7" w:rsidRPr="00276816" w:rsidRDefault="00E77FC7" w:rsidP="00E77FC7">
      <w:pPr>
        <w:pStyle w:val="TPNormal"/>
        <w:rPr>
          <w:rFonts w:cs="Arial"/>
          <w:bCs/>
          <w:sz w:val="24"/>
        </w:rPr>
      </w:pPr>
      <w:bookmarkStart w:id="0" w:name="_Hlk141358500"/>
      <w:bookmarkEnd w:id="0"/>
    </w:p>
    <w:p w14:paraId="0F7CA32B" w14:textId="695F51DC" w:rsidR="00E77FC7" w:rsidRPr="00276816" w:rsidRDefault="00E77FC7" w:rsidP="00242F1B">
      <w:pPr>
        <w:pStyle w:val="TPNormal"/>
        <w:tabs>
          <w:tab w:val="right" w:pos="9000"/>
        </w:tabs>
        <w:rPr>
          <w:rFonts w:cs="Arial"/>
          <w:bCs/>
          <w:sz w:val="24"/>
        </w:rPr>
      </w:pPr>
      <w:r w:rsidRPr="00276816">
        <w:rPr>
          <w:rFonts w:cs="Arial"/>
          <w:bCs/>
          <w:sz w:val="24"/>
        </w:rPr>
        <w:t>Signature:</w:t>
      </w:r>
      <w:r w:rsidR="23F83BD5" w:rsidRPr="73A5FB0E">
        <w:rPr>
          <w:rFonts w:cs="Arial"/>
          <w:sz w:val="24"/>
        </w:rPr>
        <w:t xml:space="preserve">  </w:t>
      </w:r>
      <w:r w:rsidR="008F244B">
        <w:tab/>
      </w:r>
      <w:r w:rsidRPr="00276816">
        <w:rPr>
          <w:rFonts w:cs="Arial"/>
          <w:bCs/>
          <w:sz w:val="24"/>
        </w:rPr>
        <w:t xml:space="preserve">Date of Issue: </w:t>
      </w:r>
      <w:r w:rsidR="009B62A2">
        <w:rPr>
          <w:rFonts w:cs="Arial"/>
          <w:bCs/>
          <w:sz w:val="24"/>
        </w:rPr>
        <w:t>1</w:t>
      </w:r>
      <w:r w:rsidR="0025378C" w:rsidRPr="7D773BDF">
        <w:rPr>
          <w:rFonts w:cs="Arial"/>
          <w:sz w:val="24"/>
        </w:rPr>
        <w:t xml:space="preserve"> </w:t>
      </w:r>
      <w:r w:rsidR="0048799B">
        <w:rPr>
          <w:rFonts w:cs="Arial"/>
          <w:sz w:val="24"/>
        </w:rPr>
        <w:t>Febr</w:t>
      </w:r>
      <w:r w:rsidR="004C0170">
        <w:rPr>
          <w:rFonts w:cs="Arial"/>
          <w:sz w:val="24"/>
        </w:rPr>
        <w:t>uary</w:t>
      </w:r>
      <w:r w:rsidR="0025378C" w:rsidRPr="7D773BDF">
        <w:rPr>
          <w:rFonts w:cs="Arial"/>
          <w:sz w:val="24"/>
        </w:rPr>
        <w:t xml:space="preserve"> 202</w:t>
      </w:r>
      <w:r w:rsidR="004C0170">
        <w:rPr>
          <w:rFonts w:cs="Arial"/>
          <w:sz w:val="24"/>
        </w:rPr>
        <w:t>4</w:t>
      </w:r>
    </w:p>
    <w:p w14:paraId="0F7CA32C" w14:textId="16433574" w:rsidR="00E77FC7" w:rsidRPr="00276816" w:rsidRDefault="00E77FC7" w:rsidP="00E77FC7">
      <w:pPr>
        <w:pStyle w:val="TPNormal"/>
        <w:rPr>
          <w:rFonts w:cs="Arial"/>
          <w:bCs/>
          <w:sz w:val="24"/>
        </w:rPr>
      </w:pP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0636032E"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w:t>
      </w:r>
      <w:r w:rsidR="002D0C19">
        <w:rPr>
          <w:rFonts w:cs="Arial"/>
          <w:sz w:val="24"/>
        </w:rPr>
        <w:t>2</w:t>
      </w:r>
      <w:r w:rsidRPr="00276816">
        <w:rPr>
          <w:rFonts w:cs="Arial"/>
          <w:sz w:val="24"/>
        </w:rPr>
        <w:t xml:space="preserve"> Edition incorporating Amendment </w:t>
      </w:r>
      <w:r w:rsidR="001A10BC" w:rsidRPr="00276816">
        <w:rPr>
          <w:rFonts w:cs="Arial"/>
          <w:sz w:val="24"/>
        </w:rPr>
        <w:t>4</w:t>
      </w:r>
      <w:r w:rsidR="002D0C19">
        <w:rPr>
          <w:rFonts w:cs="Arial"/>
          <w:sz w:val="24"/>
        </w:rPr>
        <w:t>1</w:t>
      </w:r>
      <w:r w:rsidRPr="00276816">
        <w:rPr>
          <w:rFonts w:cs="Arial"/>
          <w:sz w:val="24"/>
        </w:rPr>
        <w:t>-</w:t>
      </w:r>
      <w:r w:rsidR="001A10BC" w:rsidRPr="00276816">
        <w:rPr>
          <w:rFonts w:cs="Arial"/>
          <w:sz w:val="24"/>
        </w:rPr>
        <w:t>2</w:t>
      </w:r>
      <w:r w:rsidR="002D0C19">
        <w:rPr>
          <w:rFonts w:cs="Arial"/>
          <w:sz w:val="24"/>
        </w:rPr>
        <w:t>2</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1" w:name="OLE_LINK1"/>
      <w:bookmarkStart w:id="2"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1"/>
    <w:bookmarkEnd w:id="2"/>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4BA3F48D"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Shipping Notice MSN 19</w:t>
      </w:r>
      <w:r w:rsidR="001571F9">
        <w:rPr>
          <w:rFonts w:cs="Arial"/>
          <w:sz w:val="24"/>
        </w:rPr>
        <w:t>14</w:t>
      </w:r>
      <w:r w:rsidRPr="00427A20">
        <w:rPr>
          <w:rFonts w:cs="Arial"/>
          <w:sz w:val="24"/>
        </w:rPr>
        <w:t xml:space="preserve">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1BB8C34E" w:rsidR="005B0E78" w:rsidRPr="00276816" w:rsidRDefault="00707E0D" w:rsidP="00E6583A">
      <w:pPr>
        <w:pStyle w:val="TPNumberedParagraph11"/>
      </w:pPr>
      <w:r w:rsidRPr="00276816">
        <w:t xml:space="preserve">The package design specification shall be in accordance with </w:t>
      </w:r>
      <w:r w:rsidR="00B63A2C">
        <w:t xml:space="preserve">SXSUBSEA </w:t>
      </w:r>
      <w:r w:rsidR="007C4289">
        <w:t>Ltd</w:t>
      </w:r>
      <w:r w:rsidR="00B63A2C">
        <w:t>. N</w:t>
      </w:r>
      <w:r w:rsidR="008C1DAC">
        <w:t>a</w:t>
      </w:r>
      <w:r w:rsidR="00B63A2C">
        <w:t>ut</w:t>
      </w:r>
      <w:r w:rsidR="008C1DAC">
        <w:t>i</w:t>
      </w:r>
      <w:r w:rsidR="00B63A2C">
        <w:t>lus MK VI Package</w:t>
      </w:r>
      <w:r w:rsidR="007C4289">
        <w:t xml:space="preserve"> Design Safety Report</w:t>
      </w:r>
      <w:r w:rsidR="00B63A2C">
        <w:t xml:space="preserve">, R-14-186-033 Rev 1, dated </w:t>
      </w:r>
      <w:r w:rsidR="005E2990">
        <w:t xml:space="preserve">26 </w:t>
      </w:r>
      <w:r w:rsidR="00BA10D8">
        <w:t xml:space="preserve">June 2023, </w:t>
      </w:r>
      <w:r w:rsidRPr="00276816">
        <w:t xml:space="preserve">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9981" w:type="dxa"/>
        <w:tblLook w:val="04A0" w:firstRow="1" w:lastRow="0" w:firstColumn="1" w:lastColumn="0" w:noHBand="0" w:noVBand="1"/>
      </w:tblPr>
      <w:tblGrid>
        <w:gridCol w:w="1051"/>
        <w:gridCol w:w="4110"/>
        <w:gridCol w:w="2977"/>
        <w:gridCol w:w="1843"/>
      </w:tblGrid>
      <w:tr w:rsidR="0012010D" w:rsidRPr="00276816" w14:paraId="0F7CA367" w14:textId="77777777" w:rsidTr="00EE0C2A">
        <w:tc>
          <w:tcPr>
            <w:tcW w:w="1051"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4110"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977"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843"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82974" w:rsidRPr="00276816" w14:paraId="0F7CA36C" w14:textId="77777777" w:rsidTr="00EE0C2A">
        <w:tc>
          <w:tcPr>
            <w:tcW w:w="1051" w:type="dxa"/>
          </w:tcPr>
          <w:p w14:paraId="0F7CA368" w14:textId="79C320E5" w:rsidR="00C82974" w:rsidRPr="00276816" w:rsidRDefault="00B642A3" w:rsidP="00DC6B47">
            <w:pPr>
              <w:pStyle w:val="TPNormal"/>
              <w:jc w:val="center"/>
              <w:rPr>
                <w:rFonts w:cs="Arial"/>
                <w:sz w:val="24"/>
              </w:rPr>
            </w:pPr>
            <w:r>
              <w:rPr>
                <w:rFonts w:cs="Arial"/>
                <w:sz w:val="24"/>
              </w:rPr>
              <w:t>27</w:t>
            </w:r>
            <w:r w:rsidR="00EE0C2A">
              <w:rPr>
                <w:rFonts w:cs="Arial"/>
                <w:sz w:val="24"/>
              </w:rPr>
              <w:t>2</w:t>
            </w:r>
            <w:r>
              <w:rPr>
                <w:rFonts w:cs="Arial"/>
                <w:sz w:val="24"/>
              </w:rPr>
              <w:t>7A</w:t>
            </w:r>
          </w:p>
        </w:tc>
        <w:tc>
          <w:tcPr>
            <w:tcW w:w="4110" w:type="dxa"/>
          </w:tcPr>
          <w:p w14:paraId="0F7CA369" w14:textId="3E08E3C6" w:rsidR="00C82974" w:rsidRPr="00276816" w:rsidRDefault="00EE0C2A" w:rsidP="00DC6B47">
            <w:pPr>
              <w:pStyle w:val="TPNormal"/>
              <w:jc w:val="center"/>
              <w:rPr>
                <w:rFonts w:cs="Arial"/>
                <w:sz w:val="24"/>
                <w:highlight w:val="yellow"/>
              </w:rPr>
            </w:pPr>
            <w:r>
              <w:rPr>
                <w:rFonts w:cs="Arial"/>
                <w:sz w:val="24"/>
              </w:rPr>
              <w:t xml:space="preserve">Outer </w:t>
            </w:r>
            <w:r w:rsidR="008C1DAC">
              <w:rPr>
                <w:rFonts w:cs="Arial"/>
                <w:sz w:val="24"/>
              </w:rPr>
              <w:t>-</w:t>
            </w:r>
            <w:r w:rsidR="00B642A3" w:rsidRPr="00B642A3">
              <w:rPr>
                <w:rFonts w:cs="Arial"/>
                <w:sz w:val="24"/>
              </w:rPr>
              <w:t xml:space="preserve"> </w:t>
            </w:r>
            <w:r>
              <w:rPr>
                <w:rFonts w:cs="Arial"/>
                <w:sz w:val="24"/>
              </w:rPr>
              <w:t>Stainless Steel Drum</w:t>
            </w:r>
            <w:r w:rsidR="00A519BD">
              <w:rPr>
                <w:rFonts w:cs="Arial"/>
                <w:sz w:val="24"/>
              </w:rPr>
              <w:t xml:space="preserve"> </w:t>
            </w:r>
            <w:r w:rsidR="00A808B8">
              <w:rPr>
                <w:rFonts w:cs="Arial"/>
                <w:sz w:val="24"/>
              </w:rPr>
              <w:t xml:space="preserve">Assembly </w:t>
            </w:r>
            <w:r w:rsidR="00A519BD">
              <w:rPr>
                <w:rFonts w:cs="Arial"/>
                <w:sz w:val="24"/>
              </w:rPr>
              <w:t>(1)</w:t>
            </w:r>
          </w:p>
        </w:tc>
        <w:tc>
          <w:tcPr>
            <w:tcW w:w="2977" w:type="dxa"/>
          </w:tcPr>
          <w:p w14:paraId="0F7CA36A" w14:textId="0E2AB4DA" w:rsidR="00C82974" w:rsidRPr="00725DFF" w:rsidRDefault="00A808B8" w:rsidP="00DC6B47">
            <w:pPr>
              <w:pStyle w:val="TPNormal"/>
              <w:jc w:val="center"/>
              <w:rPr>
                <w:rFonts w:cs="Arial"/>
                <w:sz w:val="24"/>
              </w:rPr>
            </w:pPr>
            <w:r>
              <w:rPr>
                <w:rFonts w:cs="Arial"/>
                <w:sz w:val="24"/>
              </w:rPr>
              <w:t>JB171/010</w:t>
            </w:r>
          </w:p>
        </w:tc>
        <w:tc>
          <w:tcPr>
            <w:tcW w:w="1843" w:type="dxa"/>
          </w:tcPr>
          <w:p w14:paraId="0F7CA36B" w14:textId="427FCD15" w:rsidR="00C82974" w:rsidRPr="00725DFF" w:rsidRDefault="00D00858" w:rsidP="00DC6B47">
            <w:pPr>
              <w:pStyle w:val="TPNormal"/>
              <w:jc w:val="center"/>
              <w:rPr>
                <w:rFonts w:cs="Arial"/>
                <w:sz w:val="24"/>
              </w:rPr>
            </w:pPr>
            <w:r>
              <w:rPr>
                <w:rFonts w:cs="Arial"/>
                <w:sz w:val="24"/>
              </w:rPr>
              <w:t>C</w:t>
            </w:r>
          </w:p>
        </w:tc>
      </w:tr>
      <w:tr w:rsidR="000E06E6" w:rsidRPr="00276816" w14:paraId="110A8230" w14:textId="77777777" w:rsidTr="00EE0C2A">
        <w:tc>
          <w:tcPr>
            <w:tcW w:w="1051" w:type="dxa"/>
          </w:tcPr>
          <w:p w14:paraId="63D20A0A" w14:textId="22FDFA5C" w:rsidR="000E06E6" w:rsidRDefault="000E06E6" w:rsidP="00DC6B47">
            <w:pPr>
              <w:pStyle w:val="TPNormal"/>
              <w:jc w:val="center"/>
              <w:rPr>
                <w:rFonts w:cs="Arial"/>
                <w:sz w:val="24"/>
              </w:rPr>
            </w:pPr>
            <w:r>
              <w:rPr>
                <w:rFonts w:cs="Arial"/>
                <w:sz w:val="24"/>
              </w:rPr>
              <w:t>2727A</w:t>
            </w:r>
          </w:p>
        </w:tc>
        <w:tc>
          <w:tcPr>
            <w:tcW w:w="4110" w:type="dxa"/>
          </w:tcPr>
          <w:p w14:paraId="0BD7FD59" w14:textId="77860B02" w:rsidR="000E06E6" w:rsidRDefault="000E06E6" w:rsidP="00DC6B47">
            <w:pPr>
              <w:pStyle w:val="TPNormal"/>
              <w:jc w:val="center"/>
              <w:rPr>
                <w:rFonts w:cs="Arial"/>
                <w:sz w:val="24"/>
              </w:rPr>
            </w:pPr>
            <w:r>
              <w:rPr>
                <w:rFonts w:cs="Arial"/>
                <w:sz w:val="24"/>
              </w:rPr>
              <w:t xml:space="preserve">Intermediate </w:t>
            </w:r>
            <w:r w:rsidR="00A519BD">
              <w:rPr>
                <w:rFonts w:cs="Arial"/>
                <w:sz w:val="24"/>
              </w:rPr>
              <w:t>-</w:t>
            </w:r>
            <w:r>
              <w:rPr>
                <w:rFonts w:cs="Arial"/>
                <w:sz w:val="24"/>
              </w:rPr>
              <w:t xml:space="preserve"> Cork </w:t>
            </w:r>
            <w:r w:rsidR="00267815">
              <w:rPr>
                <w:rFonts w:cs="Arial"/>
                <w:sz w:val="24"/>
              </w:rPr>
              <w:t>Insert</w:t>
            </w:r>
            <w:r>
              <w:rPr>
                <w:rFonts w:cs="Arial"/>
                <w:sz w:val="24"/>
              </w:rPr>
              <w:t xml:space="preserve"> (1)</w:t>
            </w:r>
          </w:p>
        </w:tc>
        <w:tc>
          <w:tcPr>
            <w:tcW w:w="2977" w:type="dxa"/>
          </w:tcPr>
          <w:p w14:paraId="781EFF65" w14:textId="5DDA4BF1" w:rsidR="000E06E6" w:rsidRDefault="00F46853" w:rsidP="00DC6B47">
            <w:pPr>
              <w:pStyle w:val="TPNormal"/>
              <w:jc w:val="center"/>
              <w:rPr>
                <w:rFonts w:cs="Arial"/>
                <w:sz w:val="24"/>
              </w:rPr>
            </w:pPr>
            <w:r>
              <w:rPr>
                <w:rFonts w:cs="Arial"/>
                <w:sz w:val="24"/>
              </w:rPr>
              <w:t>CS0006015</w:t>
            </w:r>
          </w:p>
        </w:tc>
        <w:tc>
          <w:tcPr>
            <w:tcW w:w="1843" w:type="dxa"/>
          </w:tcPr>
          <w:p w14:paraId="5838AB25" w14:textId="50355825" w:rsidR="000E06E6" w:rsidRDefault="003218A9" w:rsidP="00DC6B47">
            <w:pPr>
              <w:pStyle w:val="TPNormal"/>
              <w:jc w:val="center"/>
              <w:rPr>
                <w:rFonts w:cs="Arial"/>
                <w:sz w:val="24"/>
              </w:rPr>
            </w:pPr>
            <w:r>
              <w:rPr>
                <w:rFonts w:cs="Arial"/>
                <w:sz w:val="24"/>
              </w:rPr>
              <w:t>2</w:t>
            </w:r>
          </w:p>
        </w:tc>
      </w:tr>
      <w:tr w:rsidR="00725DFF" w:rsidRPr="00276816" w14:paraId="1FA6EBC8" w14:textId="77777777" w:rsidTr="00EE0C2A">
        <w:tc>
          <w:tcPr>
            <w:tcW w:w="1051" w:type="dxa"/>
          </w:tcPr>
          <w:p w14:paraId="28BF8873" w14:textId="1067AE60" w:rsidR="00725DFF" w:rsidRDefault="00725DFF" w:rsidP="00DC6B47">
            <w:pPr>
              <w:pStyle w:val="TPNormal"/>
              <w:jc w:val="center"/>
              <w:rPr>
                <w:rFonts w:cs="Arial"/>
                <w:sz w:val="24"/>
              </w:rPr>
            </w:pPr>
            <w:r>
              <w:rPr>
                <w:rFonts w:cs="Arial"/>
                <w:sz w:val="24"/>
              </w:rPr>
              <w:t>27</w:t>
            </w:r>
            <w:r w:rsidR="00EE0C2A">
              <w:rPr>
                <w:rFonts w:cs="Arial"/>
                <w:sz w:val="24"/>
              </w:rPr>
              <w:t>2</w:t>
            </w:r>
            <w:r>
              <w:rPr>
                <w:rFonts w:cs="Arial"/>
                <w:sz w:val="24"/>
              </w:rPr>
              <w:t>7</w:t>
            </w:r>
            <w:r w:rsidR="00EE0C2A">
              <w:rPr>
                <w:rFonts w:cs="Arial"/>
                <w:sz w:val="24"/>
              </w:rPr>
              <w:t>A</w:t>
            </w:r>
          </w:p>
        </w:tc>
        <w:tc>
          <w:tcPr>
            <w:tcW w:w="4110" w:type="dxa"/>
          </w:tcPr>
          <w:p w14:paraId="56E26A6F" w14:textId="6D71242C" w:rsidR="00725DFF" w:rsidRPr="00B642A3" w:rsidRDefault="00EE0C2A" w:rsidP="00DC6B47">
            <w:pPr>
              <w:pStyle w:val="TPNormal"/>
              <w:jc w:val="center"/>
              <w:rPr>
                <w:rFonts w:cs="Arial"/>
                <w:sz w:val="24"/>
              </w:rPr>
            </w:pPr>
            <w:r>
              <w:rPr>
                <w:rFonts w:cs="Arial"/>
                <w:sz w:val="24"/>
              </w:rPr>
              <w:t xml:space="preserve">Inner </w:t>
            </w:r>
            <w:r w:rsidR="008C1DAC">
              <w:rPr>
                <w:rFonts w:cs="Arial"/>
                <w:sz w:val="24"/>
              </w:rPr>
              <w:t>-</w:t>
            </w:r>
            <w:r>
              <w:rPr>
                <w:rFonts w:cs="Arial"/>
                <w:sz w:val="24"/>
              </w:rPr>
              <w:t xml:space="preserve"> Nautilus MK VI Projector</w:t>
            </w:r>
            <w:r w:rsidR="000E06E6">
              <w:rPr>
                <w:rFonts w:cs="Arial"/>
                <w:sz w:val="24"/>
              </w:rPr>
              <w:t xml:space="preserve"> </w:t>
            </w:r>
            <w:r w:rsidR="00300C83">
              <w:rPr>
                <w:rFonts w:cs="Arial"/>
                <w:sz w:val="24"/>
              </w:rPr>
              <w:t xml:space="preserve">Assembly </w:t>
            </w:r>
            <w:r w:rsidR="000E06E6">
              <w:rPr>
                <w:rFonts w:cs="Arial"/>
                <w:sz w:val="24"/>
              </w:rPr>
              <w:t>(1)</w:t>
            </w:r>
          </w:p>
        </w:tc>
        <w:tc>
          <w:tcPr>
            <w:tcW w:w="2977" w:type="dxa"/>
          </w:tcPr>
          <w:p w14:paraId="471A092D" w14:textId="36456750" w:rsidR="00725DFF" w:rsidRPr="00725DFF" w:rsidRDefault="00EE0C2A" w:rsidP="00DC6B47">
            <w:pPr>
              <w:pStyle w:val="TPNormal"/>
              <w:jc w:val="center"/>
              <w:rPr>
                <w:rFonts w:cs="Arial"/>
                <w:sz w:val="24"/>
              </w:rPr>
            </w:pPr>
            <w:r>
              <w:rPr>
                <w:rFonts w:cs="Arial"/>
                <w:sz w:val="24"/>
              </w:rPr>
              <w:t>CS0006A</w:t>
            </w:r>
          </w:p>
        </w:tc>
        <w:tc>
          <w:tcPr>
            <w:tcW w:w="1843" w:type="dxa"/>
          </w:tcPr>
          <w:p w14:paraId="4CDEEFEB" w14:textId="26071407" w:rsidR="00725DFF" w:rsidRPr="00725DFF" w:rsidRDefault="00EE0C2A" w:rsidP="00DC6B47">
            <w:pPr>
              <w:pStyle w:val="TPNormal"/>
              <w:jc w:val="center"/>
              <w:rPr>
                <w:rFonts w:cs="Arial"/>
                <w:sz w:val="24"/>
              </w:rPr>
            </w:pPr>
            <w:r>
              <w:rPr>
                <w:rFonts w:cs="Arial"/>
                <w:sz w:val="24"/>
              </w:rPr>
              <w:t>10</w:t>
            </w:r>
          </w:p>
        </w:tc>
      </w:tr>
    </w:tbl>
    <w:p w14:paraId="0F7CA372" w14:textId="77777777" w:rsidR="00F43AF3" w:rsidRPr="00276816" w:rsidRDefault="00F43AF3" w:rsidP="00F43AF3">
      <w:pPr>
        <w:pStyle w:val="TPNormal"/>
        <w:rPr>
          <w:rFonts w:cs="Arial"/>
          <w:sz w:val="24"/>
        </w:rPr>
      </w:pPr>
    </w:p>
    <w:p w14:paraId="0F7CA373" w14:textId="54F138D6" w:rsidR="00564223" w:rsidRPr="00276816" w:rsidRDefault="00564223" w:rsidP="00E6583A">
      <w:pPr>
        <w:pStyle w:val="TPheading2"/>
      </w:pPr>
      <w:r w:rsidRPr="00276816">
        <w:t>Package Description and Materials of Manufacture</w:t>
      </w:r>
    </w:p>
    <w:p w14:paraId="4BFE6022" w14:textId="10E13288" w:rsidR="00752DE4" w:rsidRDefault="00417438" w:rsidP="00752DE4">
      <w:pPr>
        <w:pStyle w:val="TPNumberedParagraph11"/>
        <w:tabs>
          <w:tab w:val="clear" w:pos="-31680"/>
        </w:tabs>
      </w:pPr>
      <w:r>
        <w:t xml:space="preserve">The </w:t>
      </w:r>
      <w:r w:rsidR="00B13CDE">
        <w:t xml:space="preserve">packaging consists of a drum and a projector. The stainless steel drum is lined with cork, </w:t>
      </w:r>
      <w:r w:rsidR="00736BAD">
        <w:t>machined to fit around the Nautilus MK VI projector</w:t>
      </w:r>
      <w:r w:rsidR="002B5D69">
        <w:t xml:space="preserve">, and closed with a clamp band. The projector is a cylindrical stainless steel fabrication, enclosing three interlocking depleted </w:t>
      </w:r>
      <w:r w:rsidR="00F56CF4">
        <w:t>uranium</w:t>
      </w:r>
      <w:r w:rsidR="002B5D69">
        <w:t xml:space="preserve"> components which form the rad</w:t>
      </w:r>
      <w:r w:rsidR="00F56CF4">
        <w:t>iation shield.</w:t>
      </w:r>
      <w:r w:rsidR="00752DE4">
        <w:t xml:space="preserve"> See Appendix 1 for package illustration.</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0F7CA376" w14:textId="4A28CE50" w:rsidR="006961DF" w:rsidRPr="00276816" w:rsidRDefault="00707E0D" w:rsidP="00E6583A">
      <w:pPr>
        <w:pStyle w:val="TPNumberedParagraph11"/>
      </w:pPr>
      <w:r w:rsidRPr="00276816">
        <w:t>Nominal dimensions</w:t>
      </w:r>
      <w:r w:rsidR="00754630" w:rsidRPr="00276816">
        <w:t>:</w:t>
      </w:r>
      <w:r w:rsidR="003B1714" w:rsidRPr="00276816">
        <w:t xml:space="preserve"> </w:t>
      </w:r>
      <w:r w:rsidR="00F56CF4">
        <w:t>378</w:t>
      </w:r>
      <w:r w:rsidR="0088394A">
        <w:t xml:space="preserve"> mm diameter x </w:t>
      </w:r>
      <w:r w:rsidR="00F56CF4">
        <w:t xml:space="preserve">503 </w:t>
      </w:r>
      <w:r w:rsidR="0088394A">
        <w:t xml:space="preserve">mm </w:t>
      </w:r>
      <w:r w:rsidR="00F56CF4">
        <w:t>height</w:t>
      </w:r>
    </w:p>
    <w:p w14:paraId="0F7CA377" w14:textId="12597469" w:rsidR="00754630" w:rsidRPr="00276816" w:rsidRDefault="00754630" w:rsidP="00E6583A">
      <w:pPr>
        <w:pStyle w:val="TPNumberedParagraph11"/>
      </w:pPr>
      <w:r w:rsidRPr="00276816">
        <w:t>Maximum authorised gross weight:</w:t>
      </w:r>
      <w:r w:rsidR="003C2924" w:rsidRPr="00276816">
        <w:t xml:space="preserve"> </w:t>
      </w:r>
      <w:r w:rsidR="00D83EA0">
        <w:t>4</w:t>
      </w:r>
      <w:r w:rsidR="00923305">
        <w:t>4</w:t>
      </w:r>
      <w:r w:rsidR="00D83EA0">
        <w:t xml:space="preserve"> kg</w:t>
      </w:r>
    </w:p>
    <w:p w14:paraId="0F7CA378" w14:textId="77777777" w:rsidR="00F43AF3" w:rsidRPr="00276816" w:rsidRDefault="00C07E80" w:rsidP="00E6583A">
      <w:pPr>
        <w:pStyle w:val="TPheading2"/>
      </w:pPr>
      <w:r w:rsidRPr="00276816">
        <w:t>Authorised</w:t>
      </w:r>
      <w:r w:rsidR="00FC6BC5" w:rsidRPr="00276816">
        <w:t xml:space="preserve"> </w:t>
      </w:r>
      <w:r w:rsidR="00935FA8" w:rsidRPr="00276816">
        <w:t>Contents</w:t>
      </w:r>
    </w:p>
    <w:p w14:paraId="0F7CA379" w14:textId="2179D181" w:rsidR="00784E42" w:rsidRDefault="00923305" w:rsidP="00E6583A">
      <w:pPr>
        <w:pStyle w:val="TPNumberedParagraph11"/>
      </w:pPr>
      <w:r>
        <w:t>A</w:t>
      </w:r>
      <w:r w:rsidR="00FF186F" w:rsidRPr="00FE4875">
        <w:t>uthori</w:t>
      </w:r>
      <w:r w:rsidR="00322B31" w:rsidRPr="00FE4875">
        <w:t>s</w:t>
      </w:r>
      <w:r w:rsidR="00FF186F" w:rsidRPr="00FE4875">
        <w:t>ed radioactive contents</w:t>
      </w:r>
      <w:r w:rsidR="00784E42" w:rsidRPr="00FE4875">
        <w:t>:</w:t>
      </w:r>
    </w:p>
    <w:p w14:paraId="5966FE67" w14:textId="56FA994B" w:rsidR="00923305" w:rsidRDefault="00336DFE" w:rsidP="00336DFE">
      <w:pPr>
        <w:pStyle w:val="TPNumberedParagraph11"/>
        <w:numPr>
          <w:ilvl w:val="0"/>
          <w:numId w:val="44"/>
        </w:numPr>
        <w:ind w:left="1134" w:hanging="425"/>
      </w:pPr>
      <w:r>
        <w:t>Physical and chemical form - less than 1 g of solid metal</w:t>
      </w:r>
      <w:r w:rsidR="008C1DAC">
        <w:t>;</w:t>
      </w:r>
    </w:p>
    <w:p w14:paraId="15C57116" w14:textId="36330DDF" w:rsidR="00336DFE" w:rsidRDefault="00336DFE" w:rsidP="00336DFE">
      <w:pPr>
        <w:pStyle w:val="TPNumberedParagraph11"/>
        <w:numPr>
          <w:ilvl w:val="0"/>
          <w:numId w:val="44"/>
        </w:numPr>
        <w:ind w:left="1134" w:hanging="425"/>
      </w:pPr>
      <w:r>
        <w:t xml:space="preserve">Activities - a maximum of 12.2 </w:t>
      </w:r>
      <w:proofErr w:type="spellStart"/>
      <w:r>
        <w:t>TBq</w:t>
      </w:r>
      <w:proofErr w:type="spellEnd"/>
      <w:r>
        <w:t xml:space="preserve"> of iridium-192</w:t>
      </w:r>
      <w:r w:rsidR="008C1DAC">
        <w:t>; and</w:t>
      </w:r>
    </w:p>
    <w:p w14:paraId="2CB044E5" w14:textId="71A4326F" w:rsidR="00336DFE" w:rsidRDefault="00F577E9" w:rsidP="00336DFE">
      <w:pPr>
        <w:pStyle w:val="TPNumberedParagraph11"/>
        <w:numPr>
          <w:ilvl w:val="0"/>
          <w:numId w:val="44"/>
        </w:numPr>
        <w:ind w:left="1134" w:hanging="425"/>
      </w:pPr>
      <w:r>
        <w:t>Competent authority approved s</w:t>
      </w:r>
      <w:r w:rsidR="00275FD9">
        <w:t xml:space="preserve">pecial form </w:t>
      </w:r>
      <w:r w:rsidR="00891EB9">
        <w:t xml:space="preserve">radioactive material </w:t>
      </w:r>
      <w:r w:rsidR="00A66160">
        <w:t>with physical dimensions bounded by U</w:t>
      </w:r>
      <w:r w:rsidR="007316B6">
        <w:t>SA/0392/S-96 (Model 875)</w:t>
      </w:r>
      <w:r w:rsidR="008C1DAC">
        <w:t>.</w:t>
      </w:r>
    </w:p>
    <w:p w14:paraId="66C1923D" w14:textId="06F66AE5" w:rsidR="004154A9" w:rsidRPr="00276816" w:rsidRDefault="004154A9" w:rsidP="004154A9">
      <w:pPr>
        <w:pStyle w:val="TPheading2"/>
        <w:numPr>
          <w:ilvl w:val="0"/>
          <w:numId w:val="0"/>
        </w:numPr>
      </w:pPr>
      <w:r>
        <w:lastRenderedPageBreak/>
        <w:t xml:space="preserve">Restriction on </w:t>
      </w:r>
      <w:r w:rsidRPr="00276816">
        <w:t>Contents</w:t>
      </w:r>
    </w:p>
    <w:p w14:paraId="02757EE7" w14:textId="02977BBB" w:rsidR="00FE4875" w:rsidRDefault="00C220BF" w:rsidP="00FE4875">
      <w:pPr>
        <w:pStyle w:val="TPNumberedParagraph11"/>
      </w:pPr>
      <w:r>
        <w:t>The maximum heat load shall not exceed 2.6 W.</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0F7CA382" w14:textId="1D0B7517" w:rsidR="005B0E78" w:rsidRPr="00276816" w:rsidRDefault="00CA2CBB" w:rsidP="003D7152">
      <w:pPr>
        <w:pStyle w:val="TPNumberedParagraph11"/>
      </w:pPr>
      <w:r>
        <w:t>T</w:t>
      </w:r>
      <w:r w:rsidR="00564223" w:rsidRPr="008E75AB">
        <w:t>he containment system</w:t>
      </w:r>
      <w:r w:rsidR="00B75E38">
        <w:t xml:space="preserve"> </w:t>
      </w:r>
      <w:r w:rsidR="00EC0A46">
        <w:t xml:space="preserve">is the </w:t>
      </w:r>
      <w:r w:rsidR="007316B6">
        <w:t>s</w:t>
      </w:r>
      <w:r w:rsidR="00EC0A46">
        <w:t xml:space="preserve">pecial </w:t>
      </w:r>
      <w:r w:rsidR="007316B6">
        <w:t>f</w:t>
      </w:r>
      <w:r w:rsidR="00EC0A46">
        <w:t xml:space="preserve">orm </w:t>
      </w:r>
      <w:r w:rsidR="007316B6">
        <w:t>c</w:t>
      </w:r>
      <w:r w:rsidR="00EC0A46">
        <w:t>apsule.</w:t>
      </w:r>
    </w:p>
    <w:p w14:paraId="0F7CA396" w14:textId="77777777" w:rsidR="005B0E78" w:rsidRPr="00276816" w:rsidRDefault="001103E4" w:rsidP="0050323C">
      <w:pPr>
        <w:pStyle w:val="TPheading1"/>
      </w:pPr>
      <w:r w:rsidRPr="00276816">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654E2D03" w14:textId="4CBD8C1D" w:rsidR="0022670D" w:rsidRDefault="00927C95" w:rsidP="000A08BD">
      <w:pPr>
        <w:pStyle w:val="TPNumberedParagraph11"/>
      </w:pPr>
      <w:r>
        <w:t>The packaging shall be used and handled in accordance with SXSUBSEA Ltd</w:t>
      </w:r>
      <w:r w:rsidR="008C1DAC">
        <w:t>.</w:t>
      </w:r>
      <w:r>
        <w:t xml:space="preserve"> Standard Operating Procedure, Nautilus MK VI Package Operating &amp; Maintenance Manual</w:t>
      </w:r>
      <w:r w:rsidR="004938CD">
        <w:t>,</w:t>
      </w:r>
      <w:r>
        <w:t xml:space="preserve"> </w:t>
      </w:r>
      <w:r w:rsidR="0022670D">
        <w:t xml:space="preserve">SOP 073 Rev </w:t>
      </w:r>
      <w:r w:rsidR="005172AA">
        <w:t xml:space="preserve">4, dated </w:t>
      </w:r>
      <w:r w:rsidR="009F3325">
        <w:t xml:space="preserve">23 </w:t>
      </w:r>
      <w:r w:rsidR="00443CF0">
        <w:t>February 2023</w:t>
      </w:r>
      <w:r w:rsidR="0022670D">
        <w:t>.</w:t>
      </w:r>
    </w:p>
    <w:p w14:paraId="75843BED" w14:textId="1EB507B5" w:rsidR="008E75AB" w:rsidRDefault="0022670D" w:rsidP="00CD0E5B">
      <w:pPr>
        <w:pStyle w:val="TPNumberedParagraph11"/>
        <w:tabs>
          <w:tab w:val="clear" w:pos="-31680"/>
        </w:tabs>
      </w:pPr>
      <w:r>
        <w:t>The packaging shall be maintained in accordance with SXSUBSEA Ltd</w:t>
      </w:r>
      <w:r w:rsidR="008C1DAC">
        <w:t xml:space="preserve">. </w:t>
      </w:r>
      <w:r>
        <w:t>Standard Operating Procedure, Nautilus MK VI Package Operating &amp; Maintenance Manual</w:t>
      </w:r>
      <w:r w:rsidR="004938CD">
        <w:t>,</w:t>
      </w:r>
      <w:r>
        <w:t xml:space="preserve"> SOP 073 Rev </w:t>
      </w:r>
      <w:r w:rsidR="00443CF0">
        <w:t xml:space="preserve">4, dated </w:t>
      </w:r>
      <w:r w:rsidR="009F3325">
        <w:t xml:space="preserve">23 </w:t>
      </w:r>
      <w:r w:rsidR="00443CF0">
        <w:t>February 2023</w:t>
      </w:r>
      <w:r w:rsidR="008E75AB">
        <w:t>.</w:t>
      </w:r>
    </w:p>
    <w:p w14:paraId="0F7CA39A" w14:textId="77777777" w:rsidR="00A41748" w:rsidRPr="00276816" w:rsidRDefault="00A41748" w:rsidP="00E6583A">
      <w:pPr>
        <w:pStyle w:val="TPheading2"/>
      </w:pPr>
      <w:r w:rsidRPr="00276816">
        <w:t>Actions Prior to Shipment</w:t>
      </w:r>
    </w:p>
    <w:p w14:paraId="0F7CA39B" w14:textId="77777777" w:rsidR="00A41748" w:rsidRPr="00276816"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3BB7B744" w:rsidR="009C3645" w:rsidRPr="00276816" w:rsidRDefault="009C3645" w:rsidP="00E6583A">
      <w:pPr>
        <w:pStyle w:val="TPNumberedParagraph11"/>
      </w:pPr>
      <w:r w:rsidRPr="00276816">
        <w:t xml:space="preserve">The management system(s) assessed as adequate in relation to this design by the authorities named on page 1 of this certificate, at the date of issue, </w:t>
      </w:r>
      <w:r w:rsidRPr="00A47A5D">
        <w:t xml:space="preserve">are as specified in </w:t>
      </w:r>
      <w:r w:rsidR="00AC4ACE">
        <w:t xml:space="preserve">SXSUBSEA Ltd. Nautilus MK VI Package </w:t>
      </w:r>
      <w:r w:rsidR="00AA701A">
        <w:t>Design Safety Report</w:t>
      </w:r>
      <w:r w:rsidR="009038E0">
        <w:t>, R-14-186-033 Rev 1, dated</w:t>
      </w:r>
      <w:r w:rsidR="00AA701A">
        <w:t xml:space="preserve"> </w:t>
      </w:r>
      <w:r w:rsidR="005E2990">
        <w:t>26</w:t>
      </w:r>
      <w:r w:rsidR="009038E0">
        <w:t xml:space="preserve"> June 2023 </w:t>
      </w:r>
      <w:r w:rsidR="00AA701A">
        <w:t xml:space="preserve">referred </w:t>
      </w:r>
      <w:r w:rsidRPr="00A47A5D">
        <w:t>to in Section 1 above, and</w:t>
      </w:r>
      <w:r w:rsidRPr="00276816">
        <w:t xml:space="preserve"> comprise the following:</w:t>
      </w:r>
    </w:p>
    <w:p w14:paraId="0F7CA3AE" w14:textId="0EF7422B" w:rsidR="00DB52F3" w:rsidRPr="00AA701A" w:rsidRDefault="009038E0" w:rsidP="00242F1B">
      <w:pPr>
        <w:pStyle w:val="TPBullet1Square"/>
        <w:spacing w:line="21" w:lineRule="atLeast"/>
        <w:rPr>
          <w:rFonts w:cs="Arial"/>
          <w:sz w:val="24"/>
        </w:rPr>
      </w:pPr>
      <w:r>
        <w:rPr>
          <w:rFonts w:cs="Arial"/>
          <w:sz w:val="24"/>
        </w:rPr>
        <w:t>QM001 Mana</w:t>
      </w:r>
      <w:r w:rsidR="00AA701A">
        <w:rPr>
          <w:rFonts w:cs="Arial"/>
          <w:sz w:val="24"/>
        </w:rPr>
        <w:t>gement System</w:t>
      </w:r>
      <w:r>
        <w:rPr>
          <w:rFonts w:cs="Arial"/>
          <w:sz w:val="24"/>
        </w:rPr>
        <w:t xml:space="preserve"> Manual Rev 7</w:t>
      </w:r>
      <w:r w:rsidR="00AA701A">
        <w:rPr>
          <w:rFonts w:cs="Arial"/>
          <w:sz w:val="24"/>
        </w:rPr>
        <w:t>.</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Pr="00276816" w:rsidRDefault="001722C0" w:rsidP="00E6583A">
      <w:pPr>
        <w:pStyle w:val="TPsubpara1"/>
      </w:pPr>
      <w:r w:rsidRPr="00276816">
        <w:lastRenderedPageBreak/>
        <w:t>the authorities named on page 1 of this certificate have confirmed the amended management system is adequate prior to implementation or use; or</w:t>
      </w:r>
    </w:p>
    <w:p w14:paraId="0F7CA3B2" w14:textId="77777777" w:rsidR="001722C0" w:rsidRPr="00276816" w:rsidRDefault="001722C0" w:rsidP="00E6583A">
      <w:pPr>
        <w:pStyle w:val="TPsubpara1"/>
      </w:pPr>
      <w:r w:rsidRPr="00276816">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t>ADMINISTRATIVE INFORMATION</w:t>
      </w:r>
    </w:p>
    <w:p w14:paraId="0F7CA3BA" w14:textId="77777777" w:rsidR="00E368E3" w:rsidRPr="00276816" w:rsidRDefault="00E368E3" w:rsidP="00E6583A">
      <w:pPr>
        <w:pStyle w:val="TPheading2"/>
      </w:pPr>
      <w:r w:rsidRPr="00276816">
        <w:t>Packaging Serial Numbers</w:t>
      </w:r>
    </w:p>
    <w:p w14:paraId="0AD7EE5D" w14:textId="77777777" w:rsidR="00E62800" w:rsidRDefault="005151E0" w:rsidP="00E6583A">
      <w:pPr>
        <w:pStyle w:val="TPNumberedParagraph11"/>
      </w:pPr>
      <w:r>
        <w:t>For the purpose of compliance with ADR / RID, the owner of the packaging shall be responsible for informing ONR of the serial number of each packaging manufactured to this design.</w:t>
      </w:r>
    </w:p>
    <w:p w14:paraId="0F7CA3BF" w14:textId="214B7EA7" w:rsidR="00260219" w:rsidRPr="00276816" w:rsidRDefault="00984B3F" w:rsidP="00E6583A">
      <w:pPr>
        <w:pStyle w:val="TPheading1"/>
      </w:pPr>
      <w:bookmarkStart w:id="3" w:name="certstatus"/>
      <w:r w:rsidRPr="00E6583A">
        <w:t>CERTIFICATE</w:t>
      </w:r>
      <w:r w:rsidRPr="00276816">
        <w:t xml:space="preserve"> STATUS</w:t>
      </w:r>
      <w:bookmarkEnd w:id="3"/>
    </w:p>
    <w:p w14:paraId="0F7CA3C0" w14:textId="77777777" w:rsidR="00984B3F" w:rsidRPr="00276816" w:rsidRDefault="00984B3F" w:rsidP="00E6583A">
      <w:pPr>
        <w:pStyle w:val="TPheading2"/>
      </w:pPr>
      <w:r w:rsidRPr="00276816">
        <w:t xml:space="preserve">Design </w:t>
      </w:r>
      <w:r w:rsidR="00DB5E57" w:rsidRPr="00276816">
        <w:t>approval issued to:</w:t>
      </w:r>
    </w:p>
    <w:p w14:paraId="0F7CA3C1" w14:textId="62798FB6" w:rsidR="00984B3F" w:rsidRPr="00A0162E" w:rsidRDefault="00767D33" w:rsidP="00984B3F">
      <w:pPr>
        <w:pStyle w:val="TPNormal"/>
        <w:rPr>
          <w:rFonts w:cs="Arial"/>
          <w:sz w:val="24"/>
        </w:rPr>
      </w:pPr>
      <w:r>
        <w:rPr>
          <w:rFonts w:cs="Arial"/>
          <w:sz w:val="24"/>
        </w:rPr>
        <w:t>SXSUBSEA</w:t>
      </w:r>
      <w:r w:rsidR="00A0162E" w:rsidRPr="00A0162E">
        <w:rPr>
          <w:rFonts w:cs="Arial"/>
          <w:sz w:val="24"/>
        </w:rPr>
        <w:t xml:space="preserve"> Ltd</w:t>
      </w:r>
      <w:r w:rsidR="008C1DAC">
        <w:rPr>
          <w:rFonts w:cs="Arial"/>
          <w:sz w:val="24"/>
        </w:rPr>
        <w:t>.</w:t>
      </w:r>
    </w:p>
    <w:p w14:paraId="0F7CA3C2" w14:textId="1A98B7B2" w:rsidR="00984B3F" w:rsidRDefault="00767D33" w:rsidP="00984B3F">
      <w:pPr>
        <w:pStyle w:val="TPNormal"/>
        <w:rPr>
          <w:rFonts w:cs="Arial"/>
          <w:sz w:val="24"/>
        </w:rPr>
      </w:pPr>
      <w:r>
        <w:rPr>
          <w:rFonts w:cs="Arial"/>
          <w:sz w:val="24"/>
        </w:rPr>
        <w:t>119 Western Avenue</w:t>
      </w:r>
    </w:p>
    <w:p w14:paraId="6FCBF536" w14:textId="26821AED" w:rsidR="00863BC8" w:rsidRDefault="00863BC8" w:rsidP="00984B3F">
      <w:pPr>
        <w:pStyle w:val="TPNormal"/>
        <w:rPr>
          <w:rFonts w:cs="Arial"/>
          <w:sz w:val="24"/>
        </w:rPr>
      </w:pPr>
      <w:r>
        <w:rPr>
          <w:rFonts w:cs="Arial"/>
          <w:sz w:val="24"/>
        </w:rPr>
        <w:t>Woodley</w:t>
      </w:r>
    </w:p>
    <w:p w14:paraId="684FC4B2" w14:textId="453157A1" w:rsidR="00863BC8" w:rsidRDefault="00863BC8" w:rsidP="00984B3F">
      <w:pPr>
        <w:pStyle w:val="TPNormal"/>
        <w:rPr>
          <w:rFonts w:cs="Arial"/>
          <w:sz w:val="24"/>
        </w:rPr>
      </w:pPr>
      <w:r>
        <w:rPr>
          <w:rFonts w:cs="Arial"/>
          <w:sz w:val="24"/>
        </w:rPr>
        <w:t>Berkshire</w:t>
      </w:r>
    </w:p>
    <w:p w14:paraId="10FB8E83" w14:textId="4F769E65" w:rsidR="00863BC8" w:rsidRDefault="00863BC8" w:rsidP="00984B3F">
      <w:pPr>
        <w:pStyle w:val="TPNormal"/>
        <w:rPr>
          <w:rFonts w:cs="Arial"/>
          <w:sz w:val="24"/>
        </w:rPr>
      </w:pPr>
      <w:r>
        <w:rPr>
          <w:rFonts w:cs="Arial"/>
          <w:sz w:val="24"/>
        </w:rPr>
        <w:t>RG5 3BL</w:t>
      </w:r>
    </w:p>
    <w:p w14:paraId="0F7CA3C4" w14:textId="032E76AB" w:rsidR="00984B3F" w:rsidRPr="00276816" w:rsidRDefault="00A0162E" w:rsidP="00984B3F">
      <w:pPr>
        <w:pStyle w:val="TPNormal"/>
        <w:rPr>
          <w:rFonts w:cs="Arial"/>
          <w:sz w:val="24"/>
        </w:rPr>
      </w:pPr>
      <w:r w:rsidRPr="00A0162E">
        <w:rPr>
          <w:rFonts w:cs="Arial"/>
          <w:sz w:val="24"/>
        </w:rPr>
        <w:t>United Kingdom</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334"/>
        <w:gridCol w:w="2268"/>
        <w:gridCol w:w="2268"/>
        <w:gridCol w:w="3872"/>
      </w:tblGrid>
      <w:tr w:rsidR="0012010D" w:rsidRPr="00276816" w14:paraId="0F7CA3CB" w14:textId="77777777" w:rsidTr="001A2D59">
        <w:tc>
          <w:tcPr>
            <w:tcW w:w="133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2268"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2268"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3872"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DC40C0" w:rsidRPr="00276816" w14:paraId="0F7CA3D0" w14:textId="77777777" w:rsidTr="001A2D59">
        <w:tc>
          <w:tcPr>
            <w:tcW w:w="1334" w:type="dxa"/>
          </w:tcPr>
          <w:p w14:paraId="0F7CA3CC" w14:textId="1BC15A34" w:rsidR="00DC40C0" w:rsidRPr="007C396F" w:rsidRDefault="001F4AF2" w:rsidP="00374AD0">
            <w:pPr>
              <w:pStyle w:val="TPNormal"/>
              <w:jc w:val="center"/>
              <w:rPr>
                <w:rFonts w:cs="Arial"/>
                <w:sz w:val="24"/>
              </w:rPr>
            </w:pPr>
            <w:r w:rsidRPr="007C396F">
              <w:rPr>
                <w:rFonts w:cs="Arial"/>
                <w:sz w:val="24"/>
              </w:rPr>
              <w:t>1</w:t>
            </w:r>
            <w:r w:rsidR="00210255">
              <w:rPr>
                <w:rFonts w:cs="Arial"/>
                <w:sz w:val="24"/>
              </w:rPr>
              <w:t>7</w:t>
            </w:r>
          </w:p>
        </w:tc>
        <w:tc>
          <w:tcPr>
            <w:tcW w:w="2268" w:type="dxa"/>
          </w:tcPr>
          <w:p w14:paraId="0F7CA3CD" w14:textId="657933C7" w:rsidR="00DC40C0" w:rsidRPr="007C396F" w:rsidRDefault="00210255" w:rsidP="00374AD0">
            <w:pPr>
              <w:pStyle w:val="TPNormal"/>
              <w:jc w:val="center"/>
              <w:rPr>
                <w:rFonts w:cs="Arial"/>
                <w:sz w:val="24"/>
              </w:rPr>
            </w:pPr>
            <w:r>
              <w:rPr>
                <w:rFonts w:cs="Arial"/>
                <w:sz w:val="24"/>
              </w:rPr>
              <w:t>29 March 2011</w:t>
            </w:r>
          </w:p>
        </w:tc>
        <w:tc>
          <w:tcPr>
            <w:tcW w:w="2268" w:type="dxa"/>
          </w:tcPr>
          <w:p w14:paraId="0F7CA3CE" w14:textId="19C558BD" w:rsidR="00DC40C0" w:rsidRPr="007C396F" w:rsidRDefault="001F4AF2" w:rsidP="00374AD0">
            <w:pPr>
              <w:pStyle w:val="TPNormal"/>
              <w:jc w:val="center"/>
              <w:rPr>
                <w:rFonts w:cs="Arial"/>
                <w:sz w:val="24"/>
              </w:rPr>
            </w:pPr>
            <w:r w:rsidRPr="007C396F">
              <w:rPr>
                <w:rFonts w:cs="Arial"/>
                <w:sz w:val="24"/>
              </w:rPr>
              <w:t>3</w:t>
            </w:r>
            <w:r w:rsidR="00210255">
              <w:rPr>
                <w:rFonts w:cs="Arial"/>
                <w:sz w:val="24"/>
              </w:rPr>
              <w:t>1 March 2014</w:t>
            </w:r>
          </w:p>
        </w:tc>
        <w:tc>
          <w:tcPr>
            <w:tcW w:w="3872" w:type="dxa"/>
          </w:tcPr>
          <w:p w14:paraId="0F7CA3CF" w14:textId="254BBCD4" w:rsidR="00DC40C0" w:rsidRPr="007C396F" w:rsidRDefault="00210255">
            <w:pPr>
              <w:pStyle w:val="TPNormal"/>
              <w:rPr>
                <w:rFonts w:cs="Arial"/>
                <w:sz w:val="24"/>
              </w:rPr>
            </w:pPr>
            <w:r>
              <w:rPr>
                <w:rFonts w:cs="Arial"/>
                <w:sz w:val="24"/>
              </w:rPr>
              <w:t>A</w:t>
            </w:r>
            <w:r w:rsidR="00DC40C0" w:rsidRPr="007C396F">
              <w:rPr>
                <w:rFonts w:cs="Arial"/>
                <w:sz w:val="24"/>
              </w:rPr>
              <w:t>pproval</w:t>
            </w:r>
            <w:r w:rsidR="007C396F" w:rsidRPr="007C396F">
              <w:rPr>
                <w:rFonts w:cs="Arial"/>
                <w:sz w:val="24"/>
              </w:rPr>
              <w:t xml:space="preserve"> </w:t>
            </w:r>
            <w:r>
              <w:rPr>
                <w:rFonts w:cs="Arial"/>
                <w:sz w:val="24"/>
              </w:rPr>
              <w:t>to previous versions of the regulations</w:t>
            </w:r>
            <w:r w:rsidR="007C396F" w:rsidRPr="007C396F">
              <w:rPr>
                <w:rFonts w:cs="Arial"/>
                <w:sz w:val="24"/>
              </w:rPr>
              <w:t>.</w:t>
            </w:r>
          </w:p>
        </w:tc>
      </w:tr>
      <w:tr w:rsidR="00DC40C0" w:rsidRPr="00276816" w14:paraId="0F7CA3D6" w14:textId="77777777" w:rsidTr="001A2D59">
        <w:tc>
          <w:tcPr>
            <w:tcW w:w="1334" w:type="dxa"/>
          </w:tcPr>
          <w:p w14:paraId="0F7CA3D1" w14:textId="0CFA8930" w:rsidR="00DC40C0" w:rsidRPr="00276816" w:rsidRDefault="00210255" w:rsidP="00374AD0">
            <w:pPr>
              <w:pStyle w:val="TPNormal"/>
              <w:jc w:val="center"/>
              <w:rPr>
                <w:rFonts w:cs="Arial"/>
                <w:sz w:val="24"/>
              </w:rPr>
            </w:pPr>
            <w:r>
              <w:rPr>
                <w:rFonts w:cs="Arial"/>
                <w:sz w:val="24"/>
              </w:rPr>
              <w:t>0</w:t>
            </w:r>
          </w:p>
        </w:tc>
        <w:tc>
          <w:tcPr>
            <w:tcW w:w="2268" w:type="dxa"/>
          </w:tcPr>
          <w:p w14:paraId="0F7CA3D2" w14:textId="49CFCCB2" w:rsidR="00DC40C0" w:rsidRPr="00276816" w:rsidRDefault="00E30816" w:rsidP="00374AD0">
            <w:pPr>
              <w:pStyle w:val="TPNormal"/>
              <w:jc w:val="center"/>
              <w:rPr>
                <w:rFonts w:cs="Arial"/>
                <w:sz w:val="24"/>
              </w:rPr>
            </w:pPr>
            <w:r>
              <w:rPr>
                <w:rFonts w:cs="Arial"/>
                <w:sz w:val="24"/>
              </w:rPr>
              <w:t>1</w:t>
            </w:r>
            <w:r w:rsidR="00210255">
              <w:rPr>
                <w:rFonts w:cs="Arial"/>
                <w:sz w:val="24"/>
              </w:rPr>
              <w:t xml:space="preserve">6 January </w:t>
            </w:r>
            <w:r>
              <w:rPr>
                <w:rFonts w:cs="Arial"/>
                <w:sz w:val="24"/>
              </w:rPr>
              <w:t>20</w:t>
            </w:r>
            <w:r w:rsidR="00210255">
              <w:rPr>
                <w:rFonts w:cs="Arial"/>
                <w:sz w:val="24"/>
              </w:rPr>
              <w:t>19</w:t>
            </w:r>
          </w:p>
        </w:tc>
        <w:tc>
          <w:tcPr>
            <w:tcW w:w="2268" w:type="dxa"/>
          </w:tcPr>
          <w:p w14:paraId="0F7CA3D3" w14:textId="765785D9" w:rsidR="00DC40C0" w:rsidRPr="00276816" w:rsidRDefault="00E30816" w:rsidP="00374AD0">
            <w:pPr>
              <w:pStyle w:val="TPNormal"/>
              <w:jc w:val="center"/>
              <w:rPr>
                <w:rFonts w:cs="Arial"/>
                <w:sz w:val="24"/>
              </w:rPr>
            </w:pPr>
            <w:r>
              <w:rPr>
                <w:rFonts w:cs="Arial"/>
                <w:sz w:val="24"/>
              </w:rPr>
              <w:t xml:space="preserve">31 </w:t>
            </w:r>
            <w:r w:rsidR="00210255">
              <w:rPr>
                <w:rFonts w:cs="Arial"/>
                <w:sz w:val="24"/>
              </w:rPr>
              <w:t>January 2024</w:t>
            </w:r>
          </w:p>
        </w:tc>
        <w:tc>
          <w:tcPr>
            <w:tcW w:w="3872" w:type="dxa"/>
          </w:tcPr>
          <w:p w14:paraId="0F7CA3D5" w14:textId="6A68DDFD" w:rsidR="00DC40C0" w:rsidRPr="00276816" w:rsidRDefault="00B72C80">
            <w:pPr>
              <w:pStyle w:val="TPNormal"/>
              <w:rPr>
                <w:rFonts w:cs="Arial"/>
                <w:sz w:val="24"/>
              </w:rPr>
            </w:pPr>
            <w:r>
              <w:rPr>
                <w:rFonts w:cs="Arial"/>
                <w:sz w:val="24"/>
              </w:rPr>
              <w:t>Full package review and approval</w:t>
            </w:r>
            <w:r w:rsidR="00E30816">
              <w:rPr>
                <w:rFonts w:cs="Arial"/>
                <w:sz w:val="24"/>
              </w:rPr>
              <w:t>.</w:t>
            </w:r>
          </w:p>
        </w:tc>
      </w:tr>
      <w:tr w:rsidR="00DC40C0" w:rsidRPr="00276816" w14:paraId="0F7CA3E0" w14:textId="77777777" w:rsidTr="001A2D59">
        <w:tc>
          <w:tcPr>
            <w:tcW w:w="1334" w:type="dxa"/>
          </w:tcPr>
          <w:p w14:paraId="0F7CA3DC" w14:textId="4B6D4304" w:rsidR="00DC40C0" w:rsidRPr="00276816" w:rsidRDefault="003722C8" w:rsidP="00374AD0">
            <w:pPr>
              <w:pStyle w:val="TPNormal"/>
              <w:jc w:val="center"/>
              <w:rPr>
                <w:rFonts w:cs="Arial"/>
                <w:sz w:val="24"/>
              </w:rPr>
            </w:pPr>
            <w:r>
              <w:rPr>
                <w:rFonts w:cs="Arial"/>
                <w:sz w:val="24"/>
              </w:rPr>
              <w:t>1</w:t>
            </w:r>
          </w:p>
        </w:tc>
        <w:tc>
          <w:tcPr>
            <w:tcW w:w="2268" w:type="dxa"/>
          </w:tcPr>
          <w:p w14:paraId="0F7CA3DD" w14:textId="7E138CB7" w:rsidR="00DC40C0" w:rsidRPr="00276816" w:rsidRDefault="00051B5B" w:rsidP="00374AD0">
            <w:pPr>
              <w:pStyle w:val="TPNormal"/>
              <w:jc w:val="center"/>
              <w:rPr>
                <w:rFonts w:cs="Arial"/>
                <w:sz w:val="24"/>
              </w:rPr>
            </w:pPr>
            <w:r>
              <w:rPr>
                <w:rFonts w:cs="Arial"/>
                <w:sz w:val="24"/>
              </w:rPr>
              <w:t>1</w:t>
            </w:r>
            <w:r w:rsidR="003722C8">
              <w:rPr>
                <w:rFonts w:cs="Arial"/>
                <w:sz w:val="24"/>
              </w:rPr>
              <w:t xml:space="preserve"> </w:t>
            </w:r>
            <w:r w:rsidR="0048799B">
              <w:rPr>
                <w:rFonts w:cs="Arial"/>
                <w:sz w:val="24"/>
              </w:rPr>
              <w:t>Febr</w:t>
            </w:r>
            <w:r w:rsidR="003722C8">
              <w:rPr>
                <w:rFonts w:cs="Arial"/>
                <w:sz w:val="24"/>
              </w:rPr>
              <w:t>uary 2024</w:t>
            </w:r>
          </w:p>
        </w:tc>
        <w:tc>
          <w:tcPr>
            <w:tcW w:w="2268" w:type="dxa"/>
          </w:tcPr>
          <w:p w14:paraId="0F7CA3DE" w14:textId="07F08746" w:rsidR="00DC40C0" w:rsidRPr="00276816" w:rsidRDefault="00680171" w:rsidP="00374AD0">
            <w:pPr>
              <w:pStyle w:val="TPNormal"/>
              <w:jc w:val="center"/>
              <w:rPr>
                <w:rFonts w:cs="Arial"/>
                <w:sz w:val="24"/>
              </w:rPr>
            </w:pPr>
            <w:r>
              <w:rPr>
                <w:rFonts w:cs="Arial"/>
                <w:sz w:val="24"/>
              </w:rPr>
              <w:t>3</w:t>
            </w:r>
            <w:r w:rsidR="003722C8">
              <w:rPr>
                <w:rFonts w:cs="Arial"/>
                <w:sz w:val="24"/>
              </w:rPr>
              <w:t>1 January 2029</w:t>
            </w:r>
          </w:p>
        </w:tc>
        <w:tc>
          <w:tcPr>
            <w:tcW w:w="3872" w:type="dxa"/>
          </w:tcPr>
          <w:p w14:paraId="0F7CA3DF" w14:textId="425D7E91" w:rsidR="00DC40C0" w:rsidRPr="00276816" w:rsidRDefault="003722C8" w:rsidP="00B9712B">
            <w:pPr>
              <w:pStyle w:val="TPNormal"/>
              <w:rPr>
                <w:rFonts w:cs="Arial"/>
                <w:sz w:val="24"/>
              </w:rPr>
            </w:pPr>
            <w:r>
              <w:rPr>
                <w:rFonts w:cs="Arial"/>
                <w:sz w:val="24"/>
              </w:rPr>
              <w:t>Renewal and update of documentation.</w:t>
            </w:r>
          </w:p>
        </w:tc>
      </w:tr>
    </w:tbl>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86068B">
        <w:lastRenderedPageBreak/>
        <w:t>Appendix 1 – package illustration</w:t>
      </w:r>
    </w:p>
    <w:p w14:paraId="0F7CA3E6" w14:textId="76B695AD" w:rsidR="00AF09AD" w:rsidRDefault="00AF09AD" w:rsidP="00C42AB3">
      <w:pPr>
        <w:pStyle w:val="TPNormal"/>
        <w:jc w:val="center"/>
        <w:rPr>
          <w:rFonts w:cs="Arial"/>
          <w:sz w:val="24"/>
        </w:rPr>
      </w:pPr>
    </w:p>
    <w:p w14:paraId="69CBAA98" w14:textId="3D116C1D" w:rsidR="0086068B" w:rsidRDefault="0011447F" w:rsidP="00AF09AD">
      <w:pPr>
        <w:pStyle w:val="TPNormal"/>
        <w:rPr>
          <w:rFonts w:cs="Arial"/>
          <w:sz w:val="24"/>
        </w:rPr>
      </w:pPr>
      <w:r w:rsidRPr="0011447F">
        <w:rPr>
          <w:rFonts w:cs="Arial"/>
          <w:noProof/>
          <w:sz w:val="24"/>
        </w:rPr>
        <w:drawing>
          <wp:inline distT="0" distB="0" distL="0" distR="0" wp14:anchorId="1083FAC2" wp14:editId="62C63F96">
            <wp:extent cx="5915025" cy="4630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2676" cy="4636929"/>
                    </a:xfrm>
                    <a:prstGeom prst="rect">
                      <a:avLst/>
                    </a:prstGeom>
                    <a:noFill/>
                    <a:ln>
                      <a:noFill/>
                    </a:ln>
                  </pic:spPr>
                </pic:pic>
              </a:graphicData>
            </a:graphic>
          </wp:inline>
        </w:drawing>
      </w:r>
    </w:p>
    <w:p w14:paraId="4F604DA6" w14:textId="77777777" w:rsidR="00C42AB3" w:rsidRDefault="00C42AB3" w:rsidP="00AF09AD">
      <w:pPr>
        <w:pStyle w:val="TPNormal"/>
        <w:rPr>
          <w:rFonts w:cs="Arial"/>
          <w:sz w:val="24"/>
        </w:rPr>
      </w:pPr>
    </w:p>
    <w:p w14:paraId="1DD2BA1C" w14:textId="5464AC3F" w:rsidR="00C42AB3" w:rsidRDefault="00C42AB3" w:rsidP="00C42AB3">
      <w:pPr>
        <w:pStyle w:val="TPNormal"/>
        <w:rPr>
          <w:rFonts w:cs="Arial"/>
          <w:sz w:val="24"/>
        </w:rPr>
      </w:pPr>
    </w:p>
    <w:p w14:paraId="383A8C1B" w14:textId="459C22E4" w:rsidR="00C42AB3" w:rsidRPr="00276816" w:rsidRDefault="00C42AB3" w:rsidP="00C42AB3">
      <w:pPr>
        <w:pStyle w:val="TPNormal"/>
        <w:rPr>
          <w:rFonts w:cs="Arial"/>
          <w:sz w:val="24"/>
        </w:rPr>
      </w:pPr>
    </w:p>
    <w:p w14:paraId="711A55A0" w14:textId="77777777" w:rsidR="00C42AB3" w:rsidRPr="00276816" w:rsidRDefault="00C42AB3" w:rsidP="00AF09AD">
      <w:pPr>
        <w:pStyle w:val="TPNormal"/>
        <w:rPr>
          <w:rFonts w:cs="Arial"/>
          <w:sz w:val="24"/>
        </w:rPr>
      </w:pPr>
    </w:p>
    <w:sectPr w:rsidR="00C42AB3"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0E63" w14:textId="77777777" w:rsidR="00FB1627" w:rsidRDefault="00FB1627">
      <w:r>
        <w:separator/>
      </w:r>
    </w:p>
  </w:endnote>
  <w:endnote w:type="continuationSeparator" w:id="0">
    <w:p w14:paraId="4F3044CD" w14:textId="77777777" w:rsidR="00FB1627" w:rsidRDefault="00FB1627">
      <w:r>
        <w:continuationSeparator/>
      </w:r>
    </w:p>
  </w:endnote>
  <w:endnote w:type="continuationNotice" w:id="1">
    <w:p w14:paraId="7ADDB1D0" w14:textId="77777777" w:rsidR="00FB1627" w:rsidRDefault="00FB1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598CAC39"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pPr>
      <w:pStyle w:val="Footer"/>
      <w:spacing w:before="240"/>
      <w:rPr>
        <w:sz w:val="20"/>
        <w:szCs w:val="22"/>
      </w:rPr>
    </w:pPr>
    <w:r>
      <w:rPr>
        <w:sz w:val="20"/>
        <w:szCs w:val="22"/>
      </w:rPr>
      <w:tab/>
    </w:r>
  </w:p>
  <w:p w14:paraId="0F7CA3F0" w14:textId="76A9F544" w:rsidR="002B1531" w:rsidRDefault="00E64EEC" w:rsidP="007C4B0B">
    <w:pPr>
      <w:tabs>
        <w:tab w:val="center" w:pos="4153"/>
        <w:tab w:val="right" w:pos="8306"/>
      </w:tabs>
      <w:rPr>
        <w:noProof/>
        <w:sz w:val="20"/>
        <w:szCs w:val="22"/>
      </w:rPr>
    </w:pPr>
    <w:r w:rsidRPr="007C4B0B">
      <w:rPr>
        <w:rFonts w:cs="Arial"/>
        <w:b/>
        <w:bCs/>
        <w:sz w:val="20"/>
        <w:szCs w:val="20"/>
        <w:lang w:val="fr-FR"/>
      </w:rPr>
      <w:t>ONR Document ID:</w:t>
    </w:r>
    <w:r w:rsidRPr="007C4B0B">
      <w:rPr>
        <w:rFonts w:cs="Arial"/>
        <w:sz w:val="20"/>
        <w:szCs w:val="20"/>
        <w:lang w:val="fr-FR"/>
      </w:rPr>
      <w:t xml:space="preserve"> ONRW-</w:t>
    </w:r>
    <w:r w:rsidR="00F55795">
      <w:rPr>
        <w:rFonts w:cs="Arial"/>
        <w:sz w:val="20"/>
        <w:szCs w:val="20"/>
        <w:lang w:val="fr-FR"/>
      </w:rPr>
      <w:t>2019</w:t>
    </w:r>
    <w:r w:rsidR="0025378C">
      <w:rPr>
        <w:rFonts w:cs="Arial"/>
        <w:sz w:val="20"/>
        <w:szCs w:val="20"/>
        <w:lang w:val="fr-FR"/>
      </w:rPr>
      <w:t>369590-</w:t>
    </w:r>
    <w:r w:rsidR="00501D72">
      <w:rPr>
        <w:rFonts w:cs="Arial"/>
        <w:sz w:val="20"/>
        <w:szCs w:val="20"/>
        <w:lang w:val="fr-FR"/>
      </w:rPr>
      <w:t>6424</w:t>
    </w:r>
    <w:r w:rsidR="007C4B0B"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3D9E6316" w:rsidR="00285F42" w:rsidRDefault="00285F42">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sidR="006F48FF">
      <w:rPr>
        <w:noProof/>
        <w:sz w:val="20"/>
        <w:szCs w:val="22"/>
      </w:rPr>
      <w:t>GB 2727 Package Design Approval Certificate GB2727A B(U) (Rev 1)</w:t>
    </w:r>
    <w:r>
      <w:rPr>
        <w:sz w:val="20"/>
        <w:szCs w:val="22"/>
      </w:rPr>
      <w:fldChar w:fldCharType="end"/>
    </w:r>
    <w:r>
      <w:rPr>
        <w:sz w:val="20"/>
        <w:szCs w:val="22"/>
      </w:rPr>
      <w:tab/>
    </w:r>
    <w:r>
      <w:rPr>
        <w:sz w:val="20"/>
        <w:szCs w:val="22"/>
      </w:rPr>
      <w:tab/>
    </w:r>
  </w:p>
  <w:p w14:paraId="23F44E6A" w14:textId="4A15CCB2" w:rsidR="00285F42" w:rsidRPr="00EE4A9B" w:rsidRDefault="00285F42">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77C92B26"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444521">
          <w:rPr>
            <w:sz w:val="20"/>
            <w:szCs w:val="22"/>
          </w:rPr>
          <w:t>4.0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B798" w14:textId="77777777" w:rsidR="00FB1627" w:rsidRDefault="00FB1627">
      <w:r>
        <w:separator/>
      </w:r>
    </w:p>
  </w:footnote>
  <w:footnote w:type="continuationSeparator" w:id="0">
    <w:p w14:paraId="09559D66" w14:textId="77777777" w:rsidR="00FB1627" w:rsidRDefault="00FB1627">
      <w:r>
        <w:continuationSeparator/>
      </w:r>
    </w:p>
  </w:footnote>
  <w:footnote w:type="continuationNotice" w:id="1">
    <w:p w14:paraId="49FFCB1E" w14:textId="77777777" w:rsidR="00FB1627" w:rsidRDefault="00FB1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85F42" w:rsidRPr="001B3D89" w14:paraId="16FD7450" w14:textId="77777777">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42F375B2" w14:textId="77777777" w:rsidR="00285F42" w:rsidRPr="001B3D89" w:rsidRDefault="00285F42" w:rsidP="39CABF7B">
          <w:pPr>
            <w:spacing w:before="60" w:after="60"/>
            <w:jc w:val="right"/>
            <w:outlineLvl w:val="1"/>
            <w:rPr>
              <w:rFonts w:cs="Arial"/>
              <w:sz w:val="18"/>
              <w:szCs w:val="18"/>
            </w:rPr>
          </w:pPr>
          <w:r w:rsidRPr="39CABF7B">
            <w:rPr>
              <w:rFonts w:cs="Arial"/>
              <w:kern w:val="36"/>
              <w:sz w:val="18"/>
              <w:szCs w:val="18"/>
            </w:rPr>
            <w:t>© Office for Nuclear Regulation</w:t>
          </w:r>
          <w:r w:rsidRPr="001B3D89">
            <w:rPr>
              <w:rFonts w:cs="Arial"/>
              <w:bCs/>
              <w:iCs/>
              <w:kern w:val="36"/>
              <w:sz w:val="18"/>
              <w:szCs w:val="14"/>
            </w:rPr>
            <w:br/>
          </w:r>
          <w:r w:rsidRPr="39CABF7B">
            <w:rPr>
              <w:rFonts w:cs="Arial"/>
              <w:b/>
              <w:kern w:val="36"/>
              <w:sz w:val="18"/>
              <w:szCs w:val="18"/>
            </w:rPr>
            <w:t>UNCONTROLLED WHEN PRINTED</w:t>
          </w:r>
          <w:r w:rsidRPr="001B3D89">
            <w:rPr>
              <w:rFonts w:cs="Arial"/>
              <w:bCs/>
              <w:iCs/>
              <w:kern w:val="36"/>
              <w:sz w:val="18"/>
              <w:szCs w:val="14"/>
            </w:rPr>
            <w:br/>
          </w:r>
          <w:r w:rsidRPr="39CABF7B">
            <w:rPr>
              <w:rFonts w:cs="Arial"/>
              <w:kern w:val="36"/>
              <w:sz w:val="18"/>
              <w:szCs w:val="18"/>
            </w:rPr>
            <w:t xml:space="preserve">If you wish to reuse this information visit </w:t>
          </w:r>
        </w:p>
        <w:p w14:paraId="54DC001E" w14:textId="77777777" w:rsidR="00285F42" w:rsidRPr="001B3D89" w:rsidRDefault="00ED7DCB" w:rsidP="00285F42">
          <w:pPr>
            <w:spacing w:before="60" w:after="60"/>
            <w:jc w:val="right"/>
            <w:outlineLvl w:val="1"/>
            <w:rPr>
              <w:rFonts w:cs="Arial"/>
              <w:kern w:val="36"/>
              <w:sz w:val="18"/>
              <w:szCs w:val="18"/>
            </w:rPr>
          </w:pPr>
          <w:hyperlink r:id="rId2" w:tooltip="http://www.onr.org.uk/copyright" w:history="1">
            <w:r w:rsidR="39CABF7B" w:rsidRPr="39CABF7B">
              <w:rPr>
                <w:rStyle w:val="Hyperlink"/>
                <w:rFonts w:cs="Arial"/>
                <w:kern w:val="36"/>
                <w:sz w:val="18"/>
                <w:szCs w:val="18"/>
              </w:rPr>
              <w:t>www.onr.org.uk/copyright</w:t>
            </w:r>
          </w:hyperlink>
          <w:r w:rsidR="39CABF7B" w:rsidRPr="39CABF7B">
            <w:rPr>
              <w:rFonts w:cs="Arial"/>
              <w:kern w:val="36"/>
              <w:sz w:val="18"/>
              <w:szCs w:val="18"/>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276816" w:rsidRPr="001B3D89" w14:paraId="1C5038B9" w14:textId="77777777">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73798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A21875"/>
    <w:multiLevelType w:val="hybridMultilevel"/>
    <w:tmpl w:val="052228E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8"/>
  </w:num>
  <w:num w:numId="3" w16cid:durableId="584152934">
    <w:abstractNumId w:val="14"/>
  </w:num>
  <w:num w:numId="4" w16cid:durableId="1395202177">
    <w:abstractNumId w:val="0"/>
  </w:num>
  <w:num w:numId="5" w16cid:durableId="1178426421">
    <w:abstractNumId w:val="13"/>
  </w:num>
  <w:num w:numId="6" w16cid:durableId="658390622">
    <w:abstractNumId w:val="26"/>
  </w:num>
  <w:num w:numId="7" w16cid:durableId="1777287671">
    <w:abstractNumId w:val="24"/>
  </w:num>
  <w:num w:numId="8" w16cid:durableId="1430389881">
    <w:abstractNumId w:val="21"/>
  </w:num>
  <w:num w:numId="9" w16cid:durableId="1723096696">
    <w:abstractNumId w:val="27"/>
  </w:num>
  <w:num w:numId="10" w16cid:durableId="1838685924">
    <w:abstractNumId w:val="2"/>
  </w:num>
  <w:num w:numId="11" w16cid:durableId="1196652857">
    <w:abstractNumId w:val="6"/>
  </w:num>
  <w:num w:numId="12" w16cid:durableId="778450800">
    <w:abstractNumId w:val="20"/>
  </w:num>
  <w:num w:numId="13" w16cid:durableId="2081513262">
    <w:abstractNumId w:val="16"/>
  </w:num>
  <w:num w:numId="14" w16cid:durableId="1688482889">
    <w:abstractNumId w:val="25"/>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3"/>
  </w:num>
  <w:num w:numId="24" w16cid:durableId="874004317">
    <w:abstractNumId w:val="18"/>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2"/>
  </w:num>
  <w:num w:numId="33" w16cid:durableId="1279069622">
    <w:abstractNumId w:val="5"/>
  </w:num>
  <w:num w:numId="34" w16cid:durableId="1386174529">
    <w:abstractNumId w:val="10"/>
  </w:num>
  <w:num w:numId="35" w16cid:durableId="839661552">
    <w:abstractNumId w:val="20"/>
  </w:num>
  <w:num w:numId="36" w16cid:durableId="974413308">
    <w:abstractNumId w:val="16"/>
  </w:num>
  <w:num w:numId="37" w16cid:durableId="684015119">
    <w:abstractNumId w:val="10"/>
  </w:num>
  <w:num w:numId="38" w16cid:durableId="1833570344">
    <w:abstractNumId w:val="4"/>
  </w:num>
  <w:num w:numId="39" w16cid:durableId="444545065">
    <w:abstractNumId w:val="22"/>
  </w:num>
  <w:num w:numId="40" w16cid:durableId="599417351">
    <w:abstractNumId w:val="10"/>
  </w:num>
  <w:num w:numId="41" w16cid:durableId="273220458">
    <w:abstractNumId w:val="10"/>
  </w:num>
  <w:num w:numId="42" w16cid:durableId="492186206">
    <w:abstractNumId w:val="10"/>
  </w:num>
  <w:num w:numId="43" w16cid:durableId="1883012193">
    <w:abstractNumId w:val="10"/>
  </w:num>
  <w:num w:numId="44" w16cid:durableId="8530345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21DF3"/>
    <w:rsid w:val="00030D3C"/>
    <w:rsid w:val="00030F27"/>
    <w:rsid w:val="000366F6"/>
    <w:rsid w:val="00046584"/>
    <w:rsid w:val="00051461"/>
    <w:rsid w:val="00051B5B"/>
    <w:rsid w:val="00056156"/>
    <w:rsid w:val="00060601"/>
    <w:rsid w:val="000624D0"/>
    <w:rsid w:val="00065E75"/>
    <w:rsid w:val="000715BD"/>
    <w:rsid w:val="00072689"/>
    <w:rsid w:val="000867DA"/>
    <w:rsid w:val="00096F71"/>
    <w:rsid w:val="000A08BD"/>
    <w:rsid w:val="000A2F5C"/>
    <w:rsid w:val="000B4605"/>
    <w:rsid w:val="000B4E40"/>
    <w:rsid w:val="000D5704"/>
    <w:rsid w:val="000D6244"/>
    <w:rsid w:val="000E06E6"/>
    <w:rsid w:val="000F03E0"/>
    <w:rsid w:val="000F11B5"/>
    <w:rsid w:val="000F24EE"/>
    <w:rsid w:val="001001B6"/>
    <w:rsid w:val="001074F9"/>
    <w:rsid w:val="001103E4"/>
    <w:rsid w:val="00110A29"/>
    <w:rsid w:val="0011447F"/>
    <w:rsid w:val="00114C46"/>
    <w:rsid w:val="00117AFA"/>
    <w:rsid w:val="0012010D"/>
    <w:rsid w:val="00121C8F"/>
    <w:rsid w:val="00122183"/>
    <w:rsid w:val="00122AFC"/>
    <w:rsid w:val="001238D1"/>
    <w:rsid w:val="00131ECC"/>
    <w:rsid w:val="0013522D"/>
    <w:rsid w:val="00145310"/>
    <w:rsid w:val="00147160"/>
    <w:rsid w:val="001471C2"/>
    <w:rsid w:val="00151825"/>
    <w:rsid w:val="00152AEA"/>
    <w:rsid w:val="00152CC1"/>
    <w:rsid w:val="00154043"/>
    <w:rsid w:val="001557B6"/>
    <w:rsid w:val="00155892"/>
    <w:rsid w:val="001571F9"/>
    <w:rsid w:val="00164F4F"/>
    <w:rsid w:val="00165378"/>
    <w:rsid w:val="001722C0"/>
    <w:rsid w:val="0017390C"/>
    <w:rsid w:val="00180275"/>
    <w:rsid w:val="00182261"/>
    <w:rsid w:val="00190170"/>
    <w:rsid w:val="0019522F"/>
    <w:rsid w:val="001A10BC"/>
    <w:rsid w:val="001A10C8"/>
    <w:rsid w:val="001A2D59"/>
    <w:rsid w:val="001A7920"/>
    <w:rsid w:val="001B5FCD"/>
    <w:rsid w:val="001C3DB8"/>
    <w:rsid w:val="001C523F"/>
    <w:rsid w:val="001D1F10"/>
    <w:rsid w:val="001D34F2"/>
    <w:rsid w:val="001F4AF2"/>
    <w:rsid w:val="001F6ED0"/>
    <w:rsid w:val="00200CB7"/>
    <w:rsid w:val="00201875"/>
    <w:rsid w:val="00205E11"/>
    <w:rsid w:val="00210255"/>
    <w:rsid w:val="0021074A"/>
    <w:rsid w:val="0021345B"/>
    <w:rsid w:val="00216018"/>
    <w:rsid w:val="00217593"/>
    <w:rsid w:val="00220997"/>
    <w:rsid w:val="0022670D"/>
    <w:rsid w:val="002304B5"/>
    <w:rsid w:val="00233E44"/>
    <w:rsid w:val="00235486"/>
    <w:rsid w:val="0023684B"/>
    <w:rsid w:val="00242F1B"/>
    <w:rsid w:val="00252B2C"/>
    <w:rsid w:val="0025378C"/>
    <w:rsid w:val="002578B7"/>
    <w:rsid w:val="00260219"/>
    <w:rsid w:val="00261F1A"/>
    <w:rsid w:val="002620E6"/>
    <w:rsid w:val="00267815"/>
    <w:rsid w:val="00270A0B"/>
    <w:rsid w:val="00272FB0"/>
    <w:rsid w:val="00275FD9"/>
    <w:rsid w:val="00276816"/>
    <w:rsid w:val="00282BB2"/>
    <w:rsid w:val="00283282"/>
    <w:rsid w:val="0028356A"/>
    <w:rsid w:val="00285473"/>
    <w:rsid w:val="00285F42"/>
    <w:rsid w:val="00286ED2"/>
    <w:rsid w:val="00291B8A"/>
    <w:rsid w:val="00297401"/>
    <w:rsid w:val="002A0CB2"/>
    <w:rsid w:val="002B1531"/>
    <w:rsid w:val="002B5D69"/>
    <w:rsid w:val="002C12E5"/>
    <w:rsid w:val="002C3603"/>
    <w:rsid w:val="002C3897"/>
    <w:rsid w:val="002C4058"/>
    <w:rsid w:val="002C48A7"/>
    <w:rsid w:val="002C7974"/>
    <w:rsid w:val="002D0C19"/>
    <w:rsid w:val="002D3C41"/>
    <w:rsid w:val="002E1586"/>
    <w:rsid w:val="002E59CE"/>
    <w:rsid w:val="002F0F02"/>
    <w:rsid w:val="002F29D6"/>
    <w:rsid w:val="002F698A"/>
    <w:rsid w:val="00300C83"/>
    <w:rsid w:val="00303F04"/>
    <w:rsid w:val="00304A24"/>
    <w:rsid w:val="003109C8"/>
    <w:rsid w:val="00310ABD"/>
    <w:rsid w:val="00315411"/>
    <w:rsid w:val="0031706E"/>
    <w:rsid w:val="003218A9"/>
    <w:rsid w:val="00322420"/>
    <w:rsid w:val="00322B31"/>
    <w:rsid w:val="0032350A"/>
    <w:rsid w:val="003317AD"/>
    <w:rsid w:val="0033262F"/>
    <w:rsid w:val="00333758"/>
    <w:rsid w:val="00334C54"/>
    <w:rsid w:val="00336DFE"/>
    <w:rsid w:val="00341A02"/>
    <w:rsid w:val="00345933"/>
    <w:rsid w:val="00347CBA"/>
    <w:rsid w:val="003555DD"/>
    <w:rsid w:val="003579F2"/>
    <w:rsid w:val="00360878"/>
    <w:rsid w:val="0037090C"/>
    <w:rsid w:val="003722C8"/>
    <w:rsid w:val="00372561"/>
    <w:rsid w:val="00374AD0"/>
    <w:rsid w:val="00374C66"/>
    <w:rsid w:val="00376D84"/>
    <w:rsid w:val="003862D6"/>
    <w:rsid w:val="00390A62"/>
    <w:rsid w:val="00394357"/>
    <w:rsid w:val="003A0833"/>
    <w:rsid w:val="003A4119"/>
    <w:rsid w:val="003B1714"/>
    <w:rsid w:val="003B2529"/>
    <w:rsid w:val="003B4925"/>
    <w:rsid w:val="003C2924"/>
    <w:rsid w:val="003D005E"/>
    <w:rsid w:val="003D20DE"/>
    <w:rsid w:val="003D2763"/>
    <w:rsid w:val="003D2D7A"/>
    <w:rsid w:val="003D7152"/>
    <w:rsid w:val="003D78FE"/>
    <w:rsid w:val="003D7D43"/>
    <w:rsid w:val="003E1FDD"/>
    <w:rsid w:val="003E4C25"/>
    <w:rsid w:val="003F38A1"/>
    <w:rsid w:val="00410383"/>
    <w:rsid w:val="004131AF"/>
    <w:rsid w:val="004154A9"/>
    <w:rsid w:val="00417438"/>
    <w:rsid w:val="0041793C"/>
    <w:rsid w:val="00421EA3"/>
    <w:rsid w:val="00427A20"/>
    <w:rsid w:val="0043762F"/>
    <w:rsid w:val="00442770"/>
    <w:rsid w:val="00443CF0"/>
    <w:rsid w:val="00443D5B"/>
    <w:rsid w:val="00444521"/>
    <w:rsid w:val="00445B46"/>
    <w:rsid w:val="00446219"/>
    <w:rsid w:val="00446B36"/>
    <w:rsid w:val="0045430C"/>
    <w:rsid w:val="00461F8B"/>
    <w:rsid w:val="0046306C"/>
    <w:rsid w:val="004760B5"/>
    <w:rsid w:val="00477CC1"/>
    <w:rsid w:val="004817FA"/>
    <w:rsid w:val="004832F3"/>
    <w:rsid w:val="00483C9E"/>
    <w:rsid w:val="00485C33"/>
    <w:rsid w:val="004875E7"/>
    <w:rsid w:val="0048799B"/>
    <w:rsid w:val="00487A22"/>
    <w:rsid w:val="00487F87"/>
    <w:rsid w:val="00490ACA"/>
    <w:rsid w:val="0049255E"/>
    <w:rsid w:val="004938CD"/>
    <w:rsid w:val="0049466C"/>
    <w:rsid w:val="00496CC0"/>
    <w:rsid w:val="004A0AF0"/>
    <w:rsid w:val="004A3EF9"/>
    <w:rsid w:val="004B7085"/>
    <w:rsid w:val="004C0170"/>
    <w:rsid w:val="004C05FF"/>
    <w:rsid w:val="004C135E"/>
    <w:rsid w:val="004C24CD"/>
    <w:rsid w:val="004C275D"/>
    <w:rsid w:val="004C739F"/>
    <w:rsid w:val="004D231E"/>
    <w:rsid w:val="004D6F0A"/>
    <w:rsid w:val="004E3F2E"/>
    <w:rsid w:val="004E42B3"/>
    <w:rsid w:val="004F0812"/>
    <w:rsid w:val="004F24BC"/>
    <w:rsid w:val="00501D72"/>
    <w:rsid w:val="0050323C"/>
    <w:rsid w:val="00507086"/>
    <w:rsid w:val="00507F96"/>
    <w:rsid w:val="00512134"/>
    <w:rsid w:val="005151E0"/>
    <w:rsid w:val="005172AA"/>
    <w:rsid w:val="00520CDA"/>
    <w:rsid w:val="00524E80"/>
    <w:rsid w:val="00525113"/>
    <w:rsid w:val="0052553E"/>
    <w:rsid w:val="00526C42"/>
    <w:rsid w:val="005274BE"/>
    <w:rsid w:val="005322E6"/>
    <w:rsid w:val="00533297"/>
    <w:rsid w:val="00534BF9"/>
    <w:rsid w:val="00542533"/>
    <w:rsid w:val="00546793"/>
    <w:rsid w:val="005471BA"/>
    <w:rsid w:val="00552D3C"/>
    <w:rsid w:val="00555A0D"/>
    <w:rsid w:val="00557F38"/>
    <w:rsid w:val="00562F2F"/>
    <w:rsid w:val="00564223"/>
    <w:rsid w:val="00577241"/>
    <w:rsid w:val="005776D3"/>
    <w:rsid w:val="00584D4F"/>
    <w:rsid w:val="00590BAD"/>
    <w:rsid w:val="00597488"/>
    <w:rsid w:val="005A1570"/>
    <w:rsid w:val="005A3835"/>
    <w:rsid w:val="005A5A87"/>
    <w:rsid w:val="005A6E36"/>
    <w:rsid w:val="005B0E78"/>
    <w:rsid w:val="005B3B7E"/>
    <w:rsid w:val="005B523A"/>
    <w:rsid w:val="005C08BD"/>
    <w:rsid w:val="005C29F7"/>
    <w:rsid w:val="005C70A9"/>
    <w:rsid w:val="005D1442"/>
    <w:rsid w:val="005E16E2"/>
    <w:rsid w:val="005E2990"/>
    <w:rsid w:val="005E3DF9"/>
    <w:rsid w:val="005E5BD5"/>
    <w:rsid w:val="005F2B40"/>
    <w:rsid w:val="005F3B67"/>
    <w:rsid w:val="005F5A66"/>
    <w:rsid w:val="005F6D76"/>
    <w:rsid w:val="006028AD"/>
    <w:rsid w:val="006031A7"/>
    <w:rsid w:val="00611B8B"/>
    <w:rsid w:val="00613A6E"/>
    <w:rsid w:val="00615988"/>
    <w:rsid w:val="00615A19"/>
    <w:rsid w:val="00621380"/>
    <w:rsid w:val="0062536D"/>
    <w:rsid w:val="006300BD"/>
    <w:rsid w:val="00630464"/>
    <w:rsid w:val="006305E9"/>
    <w:rsid w:val="006358BF"/>
    <w:rsid w:val="00635A5C"/>
    <w:rsid w:val="00636183"/>
    <w:rsid w:val="006408B1"/>
    <w:rsid w:val="0064187D"/>
    <w:rsid w:val="006443B1"/>
    <w:rsid w:val="00646742"/>
    <w:rsid w:val="00650F95"/>
    <w:rsid w:val="00652311"/>
    <w:rsid w:val="00653C50"/>
    <w:rsid w:val="00665924"/>
    <w:rsid w:val="00670C32"/>
    <w:rsid w:val="00673735"/>
    <w:rsid w:val="00680171"/>
    <w:rsid w:val="0069366B"/>
    <w:rsid w:val="006961DF"/>
    <w:rsid w:val="006A2F14"/>
    <w:rsid w:val="006A6EE4"/>
    <w:rsid w:val="006B0F73"/>
    <w:rsid w:val="006B2DA6"/>
    <w:rsid w:val="006B3B76"/>
    <w:rsid w:val="006B7ACC"/>
    <w:rsid w:val="006C01AC"/>
    <w:rsid w:val="006C078D"/>
    <w:rsid w:val="006C379F"/>
    <w:rsid w:val="006C4285"/>
    <w:rsid w:val="006C7F92"/>
    <w:rsid w:val="006D5D1C"/>
    <w:rsid w:val="006D7847"/>
    <w:rsid w:val="006E2BA4"/>
    <w:rsid w:val="006E317B"/>
    <w:rsid w:val="006E34AD"/>
    <w:rsid w:val="006E5F5B"/>
    <w:rsid w:val="006E7F57"/>
    <w:rsid w:val="006F0E9A"/>
    <w:rsid w:val="006F1199"/>
    <w:rsid w:val="006F48FF"/>
    <w:rsid w:val="006F610B"/>
    <w:rsid w:val="00705DF8"/>
    <w:rsid w:val="00707E0D"/>
    <w:rsid w:val="007113EE"/>
    <w:rsid w:val="00725DFF"/>
    <w:rsid w:val="00727CB0"/>
    <w:rsid w:val="00730F8D"/>
    <w:rsid w:val="007316B6"/>
    <w:rsid w:val="00733A1D"/>
    <w:rsid w:val="00736BAD"/>
    <w:rsid w:val="00737989"/>
    <w:rsid w:val="00752DE4"/>
    <w:rsid w:val="00753E01"/>
    <w:rsid w:val="00754630"/>
    <w:rsid w:val="00766DAC"/>
    <w:rsid w:val="00767D33"/>
    <w:rsid w:val="00767F20"/>
    <w:rsid w:val="007733A4"/>
    <w:rsid w:val="00775891"/>
    <w:rsid w:val="00780F38"/>
    <w:rsid w:val="00784E42"/>
    <w:rsid w:val="00794B01"/>
    <w:rsid w:val="00795E3D"/>
    <w:rsid w:val="00796DDF"/>
    <w:rsid w:val="007A1CC4"/>
    <w:rsid w:val="007A2772"/>
    <w:rsid w:val="007A28BE"/>
    <w:rsid w:val="007A7C5F"/>
    <w:rsid w:val="007B4EE0"/>
    <w:rsid w:val="007B7654"/>
    <w:rsid w:val="007C0225"/>
    <w:rsid w:val="007C0382"/>
    <w:rsid w:val="007C1B44"/>
    <w:rsid w:val="007C396F"/>
    <w:rsid w:val="007C4289"/>
    <w:rsid w:val="007C4552"/>
    <w:rsid w:val="007C4B0B"/>
    <w:rsid w:val="007E2333"/>
    <w:rsid w:val="007F09D5"/>
    <w:rsid w:val="007F0BC9"/>
    <w:rsid w:val="007F26F9"/>
    <w:rsid w:val="007F44F6"/>
    <w:rsid w:val="007F5169"/>
    <w:rsid w:val="007F7246"/>
    <w:rsid w:val="00812318"/>
    <w:rsid w:val="00817158"/>
    <w:rsid w:val="008215D3"/>
    <w:rsid w:val="00827E6E"/>
    <w:rsid w:val="00840EC8"/>
    <w:rsid w:val="00842F6D"/>
    <w:rsid w:val="008440CC"/>
    <w:rsid w:val="00845C88"/>
    <w:rsid w:val="00845FDC"/>
    <w:rsid w:val="00847852"/>
    <w:rsid w:val="008509C8"/>
    <w:rsid w:val="00855C21"/>
    <w:rsid w:val="0086013C"/>
    <w:rsid w:val="0086068B"/>
    <w:rsid w:val="00863BC8"/>
    <w:rsid w:val="008644E3"/>
    <w:rsid w:val="008722A4"/>
    <w:rsid w:val="008723E1"/>
    <w:rsid w:val="00873D14"/>
    <w:rsid w:val="00883944"/>
    <w:rsid w:val="0088394A"/>
    <w:rsid w:val="00886B9D"/>
    <w:rsid w:val="00891423"/>
    <w:rsid w:val="00891EB9"/>
    <w:rsid w:val="0089339C"/>
    <w:rsid w:val="008970CC"/>
    <w:rsid w:val="008A7BDD"/>
    <w:rsid w:val="008B4D14"/>
    <w:rsid w:val="008B62B3"/>
    <w:rsid w:val="008B78EC"/>
    <w:rsid w:val="008C1DAC"/>
    <w:rsid w:val="008C3E1A"/>
    <w:rsid w:val="008D249C"/>
    <w:rsid w:val="008D4E1E"/>
    <w:rsid w:val="008D4FDE"/>
    <w:rsid w:val="008D6B9F"/>
    <w:rsid w:val="008E188F"/>
    <w:rsid w:val="008E63C1"/>
    <w:rsid w:val="008E75AB"/>
    <w:rsid w:val="008F244B"/>
    <w:rsid w:val="008F769F"/>
    <w:rsid w:val="009001F5"/>
    <w:rsid w:val="009038E0"/>
    <w:rsid w:val="00904B37"/>
    <w:rsid w:val="0090568E"/>
    <w:rsid w:val="0091041C"/>
    <w:rsid w:val="009121DE"/>
    <w:rsid w:val="00912239"/>
    <w:rsid w:val="0091381A"/>
    <w:rsid w:val="00914664"/>
    <w:rsid w:val="00917FB5"/>
    <w:rsid w:val="00923305"/>
    <w:rsid w:val="00927C95"/>
    <w:rsid w:val="00932851"/>
    <w:rsid w:val="00935FA8"/>
    <w:rsid w:val="009363EA"/>
    <w:rsid w:val="00942871"/>
    <w:rsid w:val="009431CB"/>
    <w:rsid w:val="00944779"/>
    <w:rsid w:val="00944EC9"/>
    <w:rsid w:val="00951313"/>
    <w:rsid w:val="00951FAC"/>
    <w:rsid w:val="00955EBB"/>
    <w:rsid w:val="009767D2"/>
    <w:rsid w:val="009767F5"/>
    <w:rsid w:val="009825C9"/>
    <w:rsid w:val="0098478C"/>
    <w:rsid w:val="00984B3F"/>
    <w:rsid w:val="00991C9E"/>
    <w:rsid w:val="009A22F7"/>
    <w:rsid w:val="009A3C23"/>
    <w:rsid w:val="009A49A2"/>
    <w:rsid w:val="009A6811"/>
    <w:rsid w:val="009A70ED"/>
    <w:rsid w:val="009B3B78"/>
    <w:rsid w:val="009B428F"/>
    <w:rsid w:val="009B4681"/>
    <w:rsid w:val="009B62A2"/>
    <w:rsid w:val="009C0E44"/>
    <w:rsid w:val="009C3645"/>
    <w:rsid w:val="009C677F"/>
    <w:rsid w:val="009D5CE5"/>
    <w:rsid w:val="009E1685"/>
    <w:rsid w:val="009F160C"/>
    <w:rsid w:val="009F160D"/>
    <w:rsid w:val="009F17E7"/>
    <w:rsid w:val="009F1B6F"/>
    <w:rsid w:val="009F3325"/>
    <w:rsid w:val="009F39FF"/>
    <w:rsid w:val="009F4DEE"/>
    <w:rsid w:val="009F61AD"/>
    <w:rsid w:val="009F637F"/>
    <w:rsid w:val="00A0162E"/>
    <w:rsid w:val="00A07C0F"/>
    <w:rsid w:val="00A11697"/>
    <w:rsid w:val="00A26207"/>
    <w:rsid w:val="00A32138"/>
    <w:rsid w:val="00A35EE0"/>
    <w:rsid w:val="00A3748E"/>
    <w:rsid w:val="00A37505"/>
    <w:rsid w:val="00A41748"/>
    <w:rsid w:val="00A43C37"/>
    <w:rsid w:val="00A442D1"/>
    <w:rsid w:val="00A47A5D"/>
    <w:rsid w:val="00A519BD"/>
    <w:rsid w:val="00A552B5"/>
    <w:rsid w:val="00A57708"/>
    <w:rsid w:val="00A57852"/>
    <w:rsid w:val="00A66160"/>
    <w:rsid w:val="00A67EE5"/>
    <w:rsid w:val="00A7334F"/>
    <w:rsid w:val="00A73DEF"/>
    <w:rsid w:val="00A773D0"/>
    <w:rsid w:val="00A808B8"/>
    <w:rsid w:val="00A818C9"/>
    <w:rsid w:val="00A827E1"/>
    <w:rsid w:val="00A832D6"/>
    <w:rsid w:val="00A85E9B"/>
    <w:rsid w:val="00A97CB3"/>
    <w:rsid w:val="00AA0A7B"/>
    <w:rsid w:val="00AA43D2"/>
    <w:rsid w:val="00AA6C91"/>
    <w:rsid w:val="00AA6EC9"/>
    <w:rsid w:val="00AA701A"/>
    <w:rsid w:val="00AA7BEA"/>
    <w:rsid w:val="00AB28D4"/>
    <w:rsid w:val="00AB2BB0"/>
    <w:rsid w:val="00AB3A15"/>
    <w:rsid w:val="00AB45B9"/>
    <w:rsid w:val="00AC37C1"/>
    <w:rsid w:val="00AC4ACE"/>
    <w:rsid w:val="00AC584D"/>
    <w:rsid w:val="00AC643B"/>
    <w:rsid w:val="00AE2DFC"/>
    <w:rsid w:val="00AE3B3B"/>
    <w:rsid w:val="00AF09AD"/>
    <w:rsid w:val="00AF27CE"/>
    <w:rsid w:val="00AF33FE"/>
    <w:rsid w:val="00AF439A"/>
    <w:rsid w:val="00AF4E90"/>
    <w:rsid w:val="00AF5226"/>
    <w:rsid w:val="00AF5D23"/>
    <w:rsid w:val="00B00768"/>
    <w:rsid w:val="00B07014"/>
    <w:rsid w:val="00B125E8"/>
    <w:rsid w:val="00B13CDE"/>
    <w:rsid w:val="00B26D19"/>
    <w:rsid w:val="00B338AD"/>
    <w:rsid w:val="00B3502F"/>
    <w:rsid w:val="00B36967"/>
    <w:rsid w:val="00B423A6"/>
    <w:rsid w:val="00B46B13"/>
    <w:rsid w:val="00B50550"/>
    <w:rsid w:val="00B514DB"/>
    <w:rsid w:val="00B56B0F"/>
    <w:rsid w:val="00B56CCE"/>
    <w:rsid w:val="00B63A2C"/>
    <w:rsid w:val="00B642A3"/>
    <w:rsid w:val="00B66988"/>
    <w:rsid w:val="00B72C80"/>
    <w:rsid w:val="00B75E38"/>
    <w:rsid w:val="00B77BAB"/>
    <w:rsid w:val="00B81B18"/>
    <w:rsid w:val="00B8423F"/>
    <w:rsid w:val="00B848EF"/>
    <w:rsid w:val="00B84F97"/>
    <w:rsid w:val="00B86068"/>
    <w:rsid w:val="00B90A08"/>
    <w:rsid w:val="00B93A2A"/>
    <w:rsid w:val="00B96FC7"/>
    <w:rsid w:val="00B9712B"/>
    <w:rsid w:val="00B97C2E"/>
    <w:rsid w:val="00BA10D8"/>
    <w:rsid w:val="00BA2676"/>
    <w:rsid w:val="00BA697F"/>
    <w:rsid w:val="00BA6BBE"/>
    <w:rsid w:val="00BB28D1"/>
    <w:rsid w:val="00BB37AF"/>
    <w:rsid w:val="00BC11E2"/>
    <w:rsid w:val="00BC530E"/>
    <w:rsid w:val="00BC79ED"/>
    <w:rsid w:val="00BC7F19"/>
    <w:rsid w:val="00BD64E6"/>
    <w:rsid w:val="00BE7D67"/>
    <w:rsid w:val="00BF131C"/>
    <w:rsid w:val="00BF2D6B"/>
    <w:rsid w:val="00BF4D0D"/>
    <w:rsid w:val="00C0272F"/>
    <w:rsid w:val="00C07E80"/>
    <w:rsid w:val="00C106F9"/>
    <w:rsid w:val="00C11BA6"/>
    <w:rsid w:val="00C21839"/>
    <w:rsid w:val="00C220BF"/>
    <w:rsid w:val="00C25583"/>
    <w:rsid w:val="00C30B33"/>
    <w:rsid w:val="00C36D5C"/>
    <w:rsid w:val="00C418E0"/>
    <w:rsid w:val="00C42AB3"/>
    <w:rsid w:val="00C5637A"/>
    <w:rsid w:val="00C75A1C"/>
    <w:rsid w:val="00C80621"/>
    <w:rsid w:val="00C82974"/>
    <w:rsid w:val="00C85192"/>
    <w:rsid w:val="00C92771"/>
    <w:rsid w:val="00CA04C6"/>
    <w:rsid w:val="00CA2CBB"/>
    <w:rsid w:val="00CA48E4"/>
    <w:rsid w:val="00CA688A"/>
    <w:rsid w:val="00CA6F12"/>
    <w:rsid w:val="00CB0374"/>
    <w:rsid w:val="00CB1A69"/>
    <w:rsid w:val="00CB3BEA"/>
    <w:rsid w:val="00CB66B3"/>
    <w:rsid w:val="00CC07F8"/>
    <w:rsid w:val="00CC4560"/>
    <w:rsid w:val="00CD0E5B"/>
    <w:rsid w:val="00CD5AE8"/>
    <w:rsid w:val="00CD5C5D"/>
    <w:rsid w:val="00CE325F"/>
    <w:rsid w:val="00CE5958"/>
    <w:rsid w:val="00CE6BBB"/>
    <w:rsid w:val="00CF45C8"/>
    <w:rsid w:val="00CF768A"/>
    <w:rsid w:val="00D00858"/>
    <w:rsid w:val="00D162CB"/>
    <w:rsid w:val="00D1732B"/>
    <w:rsid w:val="00D3061A"/>
    <w:rsid w:val="00D3177B"/>
    <w:rsid w:val="00D32B85"/>
    <w:rsid w:val="00D33020"/>
    <w:rsid w:val="00D35DE0"/>
    <w:rsid w:val="00D37C15"/>
    <w:rsid w:val="00D52A84"/>
    <w:rsid w:val="00D53F0D"/>
    <w:rsid w:val="00D55197"/>
    <w:rsid w:val="00D5703F"/>
    <w:rsid w:val="00D60F5B"/>
    <w:rsid w:val="00D65A5A"/>
    <w:rsid w:val="00D72D38"/>
    <w:rsid w:val="00D73A5C"/>
    <w:rsid w:val="00D7747E"/>
    <w:rsid w:val="00D80418"/>
    <w:rsid w:val="00D822E3"/>
    <w:rsid w:val="00D82CB2"/>
    <w:rsid w:val="00D8370A"/>
    <w:rsid w:val="00D83EA0"/>
    <w:rsid w:val="00D86727"/>
    <w:rsid w:val="00D9528F"/>
    <w:rsid w:val="00DA3339"/>
    <w:rsid w:val="00DA6D74"/>
    <w:rsid w:val="00DB04D5"/>
    <w:rsid w:val="00DB52F3"/>
    <w:rsid w:val="00DB5E57"/>
    <w:rsid w:val="00DC40C0"/>
    <w:rsid w:val="00DC6611"/>
    <w:rsid w:val="00DC6B47"/>
    <w:rsid w:val="00DD2D2C"/>
    <w:rsid w:val="00DD6C47"/>
    <w:rsid w:val="00DD7860"/>
    <w:rsid w:val="00DE0EA7"/>
    <w:rsid w:val="00DE38CC"/>
    <w:rsid w:val="00DE4417"/>
    <w:rsid w:val="00DF0190"/>
    <w:rsid w:val="00DF2312"/>
    <w:rsid w:val="00DF3697"/>
    <w:rsid w:val="00DF6E86"/>
    <w:rsid w:val="00E04754"/>
    <w:rsid w:val="00E10243"/>
    <w:rsid w:val="00E12A39"/>
    <w:rsid w:val="00E15D8C"/>
    <w:rsid w:val="00E26EED"/>
    <w:rsid w:val="00E30816"/>
    <w:rsid w:val="00E32CC0"/>
    <w:rsid w:val="00E368E3"/>
    <w:rsid w:val="00E45399"/>
    <w:rsid w:val="00E5579A"/>
    <w:rsid w:val="00E56CDD"/>
    <w:rsid w:val="00E605BA"/>
    <w:rsid w:val="00E62800"/>
    <w:rsid w:val="00E63BB3"/>
    <w:rsid w:val="00E64EEC"/>
    <w:rsid w:val="00E6583A"/>
    <w:rsid w:val="00E72855"/>
    <w:rsid w:val="00E74002"/>
    <w:rsid w:val="00E77FC7"/>
    <w:rsid w:val="00E81FEA"/>
    <w:rsid w:val="00E87C8C"/>
    <w:rsid w:val="00E93FA0"/>
    <w:rsid w:val="00E9453C"/>
    <w:rsid w:val="00EA0494"/>
    <w:rsid w:val="00EA4CE5"/>
    <w:rsid w:val="00EA5EB4"/>
    <w:rsid w:val="00EB1F5F"/>
    <w:rsid w:val="00EB5055"/>
    <w:rsid w:val="00EC0A46"/>
    <w:rsid w:val="00EC3752"/>
    <w:rsid w:val="00EC65F7"/>
    <w:rsid w:val="00EC6832"/>
    <w:rsid w:val="00ED139F"/>
    <w:rsid w:val="00ED322A"/>
    <w:rsid w:val="00ED5F2B"/>
    <w:rsid w:val="00ED6E29"/>
    <w:rsid w:val="00ED7DCB"/>
    <w:rsid w:val="00EE0C2A"/>
    <w:rsid w:val="00EE2CA9"/>
    <w:rsid w:val="00EE4459"/>
    <w:rsid w:val="00EE7CFB"/>
    <w:rsid w:val="00EF5FFF"/>
    <w:rsid w:val="00F04C2E"/>
    <w:rsid w:val="00F07B2D"/>
    <w:rsid w:val="00F178B3"/>
    <w:rsid w:val="00F17AAC"/>
    <w:rsid w:val="00F31C77"/>
    <w:rsid w:val="00F41B45"/>
    <w:rsid w:val="00F43AF3"/>
    <w:rsid w:val="00F43E71"/>
    <w:rsid w:val="00F46853"/>
    <w:rsid w:val="00F55795"/>
    <w:rsid w:val="00F56CF4"/>
    <w:rsid w:val="00F577E9"/>
    <w:rsid w:val="00F618C0"/>
    <w:rsid w:val="00F623B5"/>
    <w:rsid w:val="00F64EE4"/>
    <w:rsid w:val="00F726CD"/>
    <w:rsid w:val="00F82F33"/>
    <w:rsid w:val="00F90343"/>
    <w:rsid w:val="00F969A7"/>
    <w:rsid w:val="00FA039F"/>
    <w:rsid w:val="00FA685C"/>
    <w:rsid w:val="00FB1627"/>
    <w:rsid w:val="00FB595C"/>
    <w:rsid w:val="00FB7B91"/>
    <w:rsid w:val="00FC04A6"/>
    <w:rsid w:val="00FC5F98"/>
    <w:rsid w:val="00FC62A5"/>
    <w:rsid w:val="00FC6BC5"/>
    <w:rsid w:val="00FC79F7"/>
    <w:rsid w:val="00FD0C4A"/>
    <w:rsid w:val="00FD15A8"/>
    <w:rsid w:val="00FD17A2"/>
    <w:rsid w:val="00FD272E"/>
    <w:rsid w:val="00FE1330"/>
    <w:rsid w:val="00FE1F5F"/>
    <w:rsid w:val="00FE4875"/>
    <w:rsid w:val="00FE5CD1"/>
    <w:rsid w:val="00FF186F"/>
    <w:rsid w:val="00FF1AFB"/>
    <w:rsid w:val="00FF4FE7"/>
    <w:rsid w:val="03869D54"/>
    <w:rsid w:val="0529A004"/>
    <w:rsid w:val="23F83BD5"/>
    <w:rsid w:val="29A389B0"/>
    <w:rsid w:val="39CABF7B"/>
    <w:rsid w:val="3E8FDC7B"/>
    <w:rsid w:val="3FCEBC80"/>
    <w:rsid w:val="4012F7CA"/>
    <w:rsid w:val="4CF59FB7"/>
    <w:rsid w:val="5E8444E2"/>
    <w:rsid w:val="6A814BF1"/>
    <w:rsid w:val="73A5FB0E"/>
    <w:rsid w:val="7D773B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A9D9FB30-F580-4CDA-98A8-1903E686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10336"/>
    <w:rsid w:val="00167372"/>
    <w:rsid w:val="00193453"/>
    <w:rsid w:val="00217593"/>
    <w:rsid w:val="002A7733"/>
    <w:rsid w:val="00303DEE"/>
    <w:rsid w:val="0032682A"/>
    <w:rsid w:val="0043441F"/>
    <w:rsid w:val="00486C06"/>
    <w:rsid w:val="0063316A"/>
    <w:rsid w:val="00684E57"/>
    <w:rsid w:val="006D5F6C"/>
    <w:rsid w:val="00702C36"/>
    <w:rsid w:val="00760D4C"/>
    <w:rsid w:val="00766DAC"/>
    <w:rsid w:val="00836404"/>
    <w:rsid w:val="00877FCC"/>
    <w:rsid w:val="00A7334F"/>
    <w:rsid w:val="00D245C9"/>
    <w:rsid w:val="00D70A9E"/>
    <w:rsid w:val="00D75F2E"/>
    <w:rsid w:val="00F618C0"/>
    <w:rsid w:val="00FB38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ONRW-2019369590-6424</_dlc_DocId>
    <_dlc_DocIdUrl xmlns="f6cfbbfa-3ea0-4d8e-acde-632e83cd9c55">
      <Url>https://prodonrgov.sharepoint.com/_layouts/15/DocIdRedir.aspx?ID=ONRW-2019369590-6424</Url>
      <Description>ONRW-2019369590-6424</Description>
    </_dlc_DocIdUrl>
    <TaxCatchAll xmlns="f6cfbbfa-3ea0-4d8e-acde-632e83cd9c55" xsi:nil="true"/>
    <Document_x0020_Type xmlns="f6cfbbfa-3ea0-4d8e-acde-632e83cd9c55" xsi:nil="true"/>
    <External_x0020_Reference xmlns="f6cfbbfa-3ea0-4d8e-acde-632e83cd9c55" xsi:nil="tru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 xsi:nil="true"/>
    <GDA_x0020_Regulator_x0020_or_x0020_RP xmlns="f6cfbbfa-3ea0-4d8e-acde-632e83cd9c55">ONR</GDA_x0020_Regulator_x0020_or_x0020_RP>
    <GDA_x0020_Topics xmlns="f6cfbbfa-3ea0-4d8e-acde-632e83cd9c55" xsi:nil="true"/>
    <Uploadedby xmlns="2b92fa06-69b2-4527-a0e1-9e8803fc1e53" xsi:nil="true"/>
    <Classification xmlns="2b92fa06-69b2-4527-a0e1-9e8803fc1e53" xsi:nil="true"/>
  </documentManagement>
</p:properties>
</file>

<file path=customXml/itemProps1.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2.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3.xml><?xml version="1.0" encoding="utf-8"?>
<ds:datastoreItem xmlns:ds="http://schemas.openxmlformats.org/officeDocument/2006/customXml" ds:itemID="{3679F4FD-2AEA-4B26-AABB-AB12015C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5.xml><?xml version="1.0" encoding="utf-8"?>
<ds:datastoreItem xmlns:ds="http://schemas.openxmlformats.org/officeDocument/2006/customXml" ds:itemID="{BD742873-C54C-4A9E-924E-40290226B3CA}">
  <ds:schemaRefs>
    <ds:schemaRef ds:uri="http://schemas.openxmlformats.org/package/2006/metadata/core-properties"/>
    <ds:schemaRef ds:uri="2b92fa06-69b2-4527-a0e1-9e8803fc1e5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f6cfbbfa-3ea0-4d8e-acde-632e83cd9c5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1363</Words>
  <Characters>7624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ONR-DOC-TEMP-144 - Transport Permissioning - Approval Template - Package Design Approval Certificate.DOCX</vt:lpstr>
    </vt:vector>
  </TitlesOfParts>
  <Company>Health and Safety Executive</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dc:creator>Stephen Nicholson</dc:creator>
  <cp:keywords>WIRED; Permissioning; Transport Permissioning</cp:keywords>
  <cp:lastModifiedBy>Thomas Row</cp:lastModifiedBy>
  <cp:revision>2</cp:revision>
  <cp:lastPrinted>2024-02-01T11:52:00Z</cp:lastPrinted>
  <dcterms:created xsi:type="dcterms:W3CDTF">2025-02-07T08:25:00Z</dcterms:created>
  <dcterms:modified xsi:type="dcterms:W3CDTF">2025-02-07T08:25:00Z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56735d1c-924a-4cf8-bb36-4fe8d3ac6176</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