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8F4B" w14:textId="77777777" w:rsidR="00E20DBB" w:rsidRPr="00054CB6" w:rsidRDefault="00E20DBB">
      <w:pPr>
        <w:rPr>
          <w:rFonts w:cs="Arial"/>
          <w:sz w:val="24"/>
        </w:rPr>
      </w:pPr>
    </w:p>
    <w:tbl>
      <w:tblPr>
        <w:tblW w:w="9655" w:type="dxa"/>
        <w:tblInd w:w="-57" w:type="dxa"/>
        <w:tblCellMar>
          <w:top w:w="58" w:type="dxa"/>
          <w:left w:w="58" w:type="dxa"/>
          <w:bottom w:w="58" w:type="dxa"/>
          <w:right w:w="58" w:type="dxa"/>
        </w:tblCellMar>
        <w:tblLook w:val="01E0" w:firstRow="1" w:lastRow="1" w:firstColumn="1" w:lastColumn="1" w:noHBand="0" w:noVBand="0"/>
      </w:tblPr>
      <w:tblGrid>
        <w:gridCol w:w="6295"/>
        <w:gridCol w:w="3360"/>
      </w:tblGrid>
      <w:tr w:rsidR="0089086B" w:rsidRPr="00054CB6" w14:paraId="773C47CD" w14:textId="77777777" w:rsidTr="000540B5">
        <w:trPr>
          <w:trHeight w:val="773"/>
        </w:trPr>
        <w:tc>
          <w:tcPr>
            <w:tcW w:w="6295" w:type="dxa"/>
            <w:shd w:val="clear" w:color="auto" w:fill="auto"/>
          </w:tcPr>
          <w:p w14:paraId="07C36889" w14:textId="61DC51CA" w:rsidR="00912985" w:rsidRPr="00054CB6" w:rsidRDefault="00912985" w:rsidP="00EC397F">
            <w:pPr>
              <w:rPr>
                <w:rFonts w:cs="Arial"/>
                <w:sz w:val="24"/>
              </w:rPr>
            </w:pPr>
          </w:p>
          <w:p w14:paraId="6E8E00B2" w14:textId="77777777" w:rsidR="00912985" w:rsidRPr="00054CB6" w:rsidRDefault="00912985" w:rsidP="00EC397F">
            <w:pPr>
              <w:rPr>
                <w:rFonts w:cs="Arial"/>
                <w:sz w:val="24"/>
              </w:rPr>
            </w:pPr>
          </w:p>
          <w:p w14:paraId="58BD9DF4" w14:textId="77777777" w:rsidR="00912985" w:rsidRPr="00054CB6" w:rsidRDefault="00912985" w:rsidP="00EC397F">
            <w:pPr>
              <w:rPr>
                <w:rFonts w:cs="Arial"/>
                <w:sz w:val="24"/>
              </w:rPr>
            </w:pPr>
          </w:p>
          <w:p w14:paraId="7D618C0D" w14:textId="77777777" w:rsidR="00912985" w:rsidRPr="00054CB6" w:rsidRDefault="00912985" w:rsidP="00EC397F">
            <w:pPr>
              <w:rPr>
                <w:rFonts w:cs="Arial"/>
                <w:sz w:val="24"/>
              </w:rPr>
            </w:pPr>
          </w:p>
          <w:p w14:paraId="2246DCF0" w14:textId="77777777" w:rsidR="00912985" w:rsidRPr="00054CB6" w:rsidRDefault="00912985" w:rsidP="00EC397F">
            <w:pPr>
              <w:rPr>
                <w:rFonts w:cs="Arial"/>
                <w:sz w:val="24"/>
              </w:rPr>
            </w:pPr>
          </w:p>
          <w:p w14:paraId="729D0943" w14:textId="77777777" w:rsidR="00912985" w:rsidRPr="00054CB6" w:rsidRDefault="00912985" w:rsidP="00EC397F">
            <w:pPr>
              <w:rPr>
                <w:rFonts w:cs="Arial"/>
                <w:color w:val="00686D"/>
                <w:sz w:val="24"/>
              </w:rPr>
            </w:pPr>
          </w:p>
          <w:p w14:paraId="177A1741" w14:textId="2512F088" w:rsidR="00372D25" w:rsidRPr="00054CB6" w:rsidRDefault="003A6389" w:rsidP="00372D25">
            <w:pPr>
              <w:rPr>
                <w:rFonts w:cs="Arial"/>
                <w:color w:val="006D68"/>
                <w:sz w:val="24"/>
                <w:u w:val="single"/>
              </w:rPr>
            </w:pPr>
            <w:r w:rsidRPr="00054CB6">
              <w:rPr>
                <w:rFonts w:cs="Arial"/>
                <w:color w:val="006D68"/>
                <w:sz w:val="24"/>
                <w:u w:val="single"/>
              </w:rPr>
              <w:t xml:space="preserve">PlanningPolicyConsultation@communities.gov.uk </w:t>
            </w:r>
          </w:p>
        </w:tc>
        <w:tc>
          <w:tcPr>
            <w:tcW w:w="3360" w:type="dxa"/>
            <w:vMerge w:val="restart"/>
            <w:shd w:val="clear" w:color="auto" w:fill="auto"/>
          </w:tcPr>
          <w:p w14:paraId="039A8B99" w14:textId="77777777" w:rsidR="00912985" w:rsidRPr="00054CB6" w:rsidRDefault="00912985" w:rsidP="000B0596">
            <w:pPr>
              <w:ind w:left="84"/>
              <w:rPr>
                <w:rFonts w:cs="Arial"/>
                <w:sz w:val="24"/>
              </w:rPr>
            </w:pPr>
            <w:r w:rsidRPr="00054CB6">
              <w:rPr>
                <w:rFonts w:cs="Arial"/>
                <w:sz w:val="24"/>
              </w:rPr>
              <w:t>Redgrave Court</w:t>
            </w:r>
          </w:p>
          <w:p w14:paraId="5AEA20A8" w14:textId="77777777" w:rsidR="00912985" w:rsidRPr="00054CB6" w:rsidRDefault="00912985" w:rsidP="000B0596">
            <w:pPr>
              <w:ind w:left="84"/>
              <w:rPr>
                <w:rFonts w:cs="Arial"/>
                <w:sz w:val="24"/>
              </w:rPr>
            </w:pPr>
            <w:r w:rsidRPr="00054CB6">
              <w:rPr>
                <w:rFonts w:cs="Arial"/>
                <w:sz w:val="24"/>
              </w:rPr>
              <w:t xml:space="preserve">Merton Road </w:t>
            </w:r>
          </w:p>
          <w:p w14:paraId="62F3B016" w14:textId="77777777" w:rsidR="00912985" w:rsidRPr="00054CB6" w:rsidRDefault="00912985" w:rsidP="000B0596">
            <w:pPr>
              <w:ind w:left="84"/>
              <w:rPr>
                <w:rFonts w:cs="Arial"/>
                <w:sz w:val="24"/>
              </w:rPr>
            </w:pPr>
            <w:r w:rsidRPr="00054CB6">
              <w:rPr>
                <w:rFonts w:cs="Arial"/>
                <w:sz w:val="24"/>
              </w:rPr>
              <w:t xml:space="preserve">Bootle </w:t>
            </w:r>
          </w:p>
          <w:p w14:paraId="39B71AC7" w14:textId="77777777" w:rsidR="00912985" w:rsidRPr="00054CB6" w:rsidRDefault="00912985" w:rsidP="000B0596">
            <w:pPr>
              <w:ind w:left="84"/>
              <w:rPr>
                <w:rFonts w:cs="Arial"/>
                <w:sz w:val="24"/>
              </w:rPr>
            </w:pPr>
            <w:r w:rsidRPr="00054CB6">
              <w:rPr>
                <w:rFonts w:cs="Arial"/>
                <w:sz w:val="24"/>
              </w:rPr>
              <w:t xml:space="preserve">Merseyside </w:t>
            </w:r>
          </w:p>
          <w:p w14:paraId="6677667D" w14:textId="77777777" w:rsidR="00C4474E" w:rsidRPr="00054CB6" w:rsidRDefault="00912985" w:rsidP="00C4474E">
            <w:pPr>
              <w:ind w:left="84"/>
              <w:rPr>
                <w:rFonts w:cs="Arial"/>
                <w:sz w:val="24"/>
              </w:rPr>
            </w:pPr>
            <w:r w:rsidRPr="00054CB6">
              <w:rPr>
                <w:rFonts w:cs="Arial"/>
                <w:sz w:val="24"/>
              </w:rPr>
              <w:t>L20 7HS</w:t>
            </w:r>
          </w:p>
          <w:p w14:paraId="5DE50FF1" w14:textId="77777777" w:rsidR="00C4474E" w:rsidRPr="00054CB6" w:rsidRDefault="00C4474E" w:rsidP="00C4474E">
            <w:pPr>
              <w:ind w:left="84"/>
              <w:rPr>
                <w:rStyle w:val="Hyperlink"/>
                <w:rFonts w:cs="Arial"/>
                <w:color w:val="00686D"/>
                <w:sz w:val="24"/>
                <w:shd w:val="clear" w:color="auto" w:fill="FFFFFF" w:themeFill="background1"/>
              </w:rPr>
            </w:pPr>
          </w:p>
          <w:p w14:paraId="540ABE24" w14:textId="28A12175" w:rsidR="00912985" w:rsidRPr="00054CB6" w:rsidRDefault="0044110E" w:rsidP="00C4474E">
            <w:pPr>
              <w:ind w:left="84"/>
              <w:rPr>
                <w:rStyle w:val="Hyperlink"/>
                <w:rFonts w:cs="Arial"/>
                <w:color w:val="00686D"/>
                <w:sz w:val="24"/>
                <w:shd w:val="clear" w:color="auto" w:fill="FFFFFF" w:themeFill="background1"/>
              </w:rPr>
            </w:pPr>
            <w:hyperlink r:id="rId11" w:history="1">
              <w:r w:rsidR="00C4474E" w:rsidRPr="00054CB6">
                <w:rPr>
                  <w:rStyle w:val="Hyperlink"/>
                  <w:rFonts w:cs="Arial"/>
                  <w:color w:val="00686D"/>
                  <w:sz w:val="24"/>
                  <w:shd w:val="clear" w:color="auto" w:fill="FFFFFF" w:themeFill="background1"/>
                </w:rPr>
                <w:t>Contact@onr.gov.uk</w:t>
              </w:r>
            </w:hyperlink>
          </w:p>
          <w:p w14:paraId="3B2D5AF2" w14:textId="77777777" w:rsidR="00912985" w:rsidRPr="00054CB6" w:rsidRDefault="00912985" w:rsidP="000B0596">
            <w:pPr>
              <w:ind w:left="84"/>
              <w:rPr>
                <w:rFonts w:cs="Arial"/>
                <w:sz w:val="24"/>
              </w:rPr>
            </w:pPr>
          </w:p>
          <w:p w14:paraId="5F73C43D" w14:textId="692CEEA2" w:rsidR="00912985" w:rsidRPr="00054CB6" w:rsidRDefault="001F7C5D" w:rsidP="004D6C38">
            <w:pPr>
              <w:ind w:left="84"/>
              <w:rPr>
                <w:rFonts w:cs="Arial"/>
                <w:sz w:val="24"/>
              </w:rPr>
            </w:pPr>
            <w:r w:rsidRPr="00054CB6">
              <w:rPr>
                <w:rFonts w:cs="Arial"/>
                <w:sz w:val="24"/>
              </w:rPr>
              <w:t xml:space="preserve">Unique ref: </w:t>
            </w:r>
            <w:r w:rsidR="004F495B" w:rsidRPr="00054CB6">
              <w:rPr>
                <w:rFonts w:cs="Arial"/>
                <w:sz w:val="24"/>
              </w:rPr>
              <w:t>2024/</w:t>
            </w:r>
            <w:r w:rsidR="00D90A44" w:rsidRPr="00054CB6">
              <w:rPr>
                <w:rFonts w:cs="Arial"/>
                <w:sz w:val="24"/>
              </w:rPr>
              <w:t>41891</w:t>
            </w:r>
          </w:p>
        </w:tc>
      </w:tr>
      <w:tr w:rsidR="0089086B" w:rsidRPr="00054CB6" w14:paraId="272C407A" w14:textId="77777777" w:rsidTr="000540B5">
        <w:trPr>
          <w:trHeight w:val="772"/>
        </w:trPr>
        <w:tc>
          <w:tcPr>
            <w:tcW w:w="6295" w:type="dxa"/>
            <w:shd w:val="clear" w:color="auto" w:fill="auto"/>
          </w:tcPr>
          <w:p w14:paraId="0CE42A49" w14:textId="2075311C" w:rsidR="00912985" w:rsidRPr="00054CB6" w:rsidRDefault="00912985" w:rsidP="00EC397F">
            <w:pPr>
              <w:rPr>
                <w:rFonts w:cs="Arial"/>
                <w:sz w:val="24"/>
              </w:rPr>
            </w:pPr>
          </w:p>
          <w:p w14:paraId="5E9B7609" w14:textId="5CCF966C" w:rsidR="004D6C38" w:rsidRPr="00054CB6" w:rsidRDefault="003A6389" w:rsidP="004D6C38">
            <w:pPr>
              <w:rPr>
                <w:rFonts w:cs="Arial"/>
                <w:sz w:val="24"/>
              </w:rPr>
            </w:pPr>
            <w:r w:rsidRPr="00054CB6">
              <w:rPr>
                <w:rFonts w:cs="Arial"/>
                <w:sz w:val="24"/>
              </w:rPr>
              <w:t>1</w:t>
            </w:r>
            <w:r w:rsidR="004D6C38" w:rsidRPr="00054CB6">
              <w:rPr>
                <w:rFonts w:cs="Arial"/>
                <w:sz w:val="24"/>
              </w:rPr>
              <w:t xml:space="preserve"> </w:t>
            </w:r>
            <w:r w:rsidRPr="00054CB6">
              <w:rPr>
                <w:rFonts w:cs="Arial"/>
                <w:sz w:val="24"/>
              </w:rPr>
              <w:t>October</w:t>
            </w:r>
            <w:r w:rsidR="004D6C38" w:rsidRPr="00054CB6">
              <w:rPr>
                <w:rFonts w:cs="Arial"/>
                <w:sz w:val="24"/>
              </w:rPr>
              <w:t xml:space="preserve"> 2024</w:t>
            </w:r>
          </w:p>
        </w:tc>
        <w:tc>
          <w:tcPr>
            <w:tcW w:w="3360" w:type="dxa"/>
            <w:vMerge/>
            <w:shd w:val="clear" w:color="auto" w:fill="auto"/>
          </w:tcPr>
          <w:p w14:paraId="0D0C2D23" w14:textId="77777777" w:rsidR="00912985" w:rsidRPr="00054CB6" w:rsidRDefault="00912985" w:rsidP="00EC397F">
            <w:pPr>
              <w:rPr>
                <w:rFonts w:cs="Arial"/>
                <w:sz w:val="24"/>
              </w:rPr>
            </w:pPr>
          </w:p>
        </w:tc>
      </w:tr>
    </w:tbl>
    <w:p w14:paraId="0B59D99D" w14:textId="77777777" w:rsidR="0035076F" w:rsidRDefault="0035076F" w:rsidP="00675898">
      <w:pPr>
        <w:adjustRightInd w:val="0"/>
        <w:rPr>
          <w:rFonts w:cs="Arial"/>
          <w:sz w:val="24"/>
          <w:lang w:val="en-US" w:eastAsia="en-GB"/>
        </w:rPr>
      </w:pPr>
    </w:p>
    <w:p w14:paraId="7FF04BE0" w14:textId="77777777" w:rsidR="0035076F" w:rsidRDefault="0035076F" w:rsidP="00675898">
      <w:pPr>
        <w:adjustRightInd w:val="0"/>
        <w:rPr>
          <w:rFonts w:cs="Arial"/>
          <w:sz w:val="24"/>
          <w:lang w:val="en-US" w:eastAsia="en-GB"/>
        </w:rPr>
      </w:pPr>
    </w:p>
    <w:p w14:paraId="581BD9F1" w14:textId="10FE1ECD" w:rsidR="00912985" w:rsidRPr="00054CB6" w:rsidRDefault="00C858B1" w:rsidP="00675898">
      <w:pPr>
        <w:adjustRightInd w:val="0"/>
        <w:rPr>
          <w:rFonts w:cs="Arial"/>
          <w:sz w:val="24"/>
          <w:lang w:val="en-US" w:eastAsia="en-GB"/>
        </w:rPr>
      </w:pPr>
      <w:r w:rsidRPr="00054CB6">
        <w:rPr>
          <w:rFonts w:cs="Arial"/>
          <w:sz w:val="24"/>
          <w:lang w:val="en-US" w:eastAsia="en-GB"/>
        </w:rPr>
        <w:t>To whom it may concern</w:t>
      </w:r>
    </w:p>
    <w:p w14:paraId="3F84DF6C" w14:textId="77777777" w:rsidR="00912985" w:rsidRPr="00054CB6" w:rsidRDefault="00912985" w:rsidP="00675898">
      <w:pPr>
        <w:adjustRightInd w:val="0"/>
        <w:ind w:left="3"/>
        <w:rPr>
          <w:rFonts w:cs="Arial"/>
          <w:b/>
          <w:bCs/>
          <w:sz w:val="24"/>
          <w:lang w:val="en-US" w:eastAsia="en-GB"/>
        </w:rPr>
      </w:pPr>
    </w:p>
    <w:p w14:paraId="1D7171C5" w14:textId="5DE5F5DF" w:rsidR="00181F88" w:rsidRPr="00054CB6" w:rsidRDefault="00C858B1" w:rsidP="00655B83">
      <w:pPr>
        <w:rPr>
          <w:rFonts w:cs="Arial"/>
          <w:b/>
          <w:bCs/>
          <w:sz w:val="24"/>
        </w:rPr>
      </w:pPr>
      <w:r w:rsidRPr="00054CB6">
        <w:rPr>
          <w:rFonts w:cs="Arial"/>
          <w:b/>
          <w:bCs/>
          <w:sz w:val="24"/>
        </w:rPr>
        <w:t>ONR Consultation</w:t>
      </w:r>
      <w:r w:rsidR="00432381" w:rsidRPr="00054CB6">
        <w:rPr>
          <w:rFonts w:cs="Arial"/>
          <w:b/>
          <w:bCs/>
          <w:sz w:val="24"/>
        </w:rPr>
        <w:t xml:space="preserve"> </w:t>
      </w:r>
      <w:r w:rsidRPr="00054CB6">
        <w:rPr>
          <w:rFonts w:cs="Arial"/>
          <w:b/>
          <w:bCs/>
          <w:sz w:val="24"/>
        </w:rPr>
        <w:t>Response</w:t>
      </w:r>
      <w:r w:rsidR="00621439" w:rsidRPr="00054CB6">
        <w:rPr>
          <w:rFonts w:cs="Arial"/>
          <w:b/>
          <w:bCs/>
          <w:sz w:val="24"/>
        </w:rPr>
        <w:t>:</w:t>
      </w:r>
      <w:r w:rsidRPr="00054CB6">
        <w:rPr>
          <w:rFonts w:cs="Arial"/>
          <w:b/>
          <w:bCs/>
          <w:sz w:val="24"/>
        </w:rPr>
        <w:t xml:space="preserve"> </w:t>
      </w:r>
      <w:r w:rsidR="003A6389" w:rsidRPr="00054CB6">
        <w:rPr>
          <w:rFonts w:cs="Arial"/>
          <w:b/>
          <w:bCs/>
          <w:sz w:val="24"/>
        </w:rPr>
        <w:t xml:space="preserve">Proposed reforms to the </w:t>
      </w:r>
      <w:r w:rsidR="00655B83" w:rsidRPr="00054CB6">
        <w:rPr>
          <w:rFonts w:cs="Arial"/>
          <w:b/>
          <w:bCs/>
          <w:sz w:val="24"/>
        </w:rPr>
        <w:t>National Planning Policy Framework (NPPF)</w:t>
      </w:r>
    </w:p>
    <w:p w14:paraId="0E13923C" w14:textId="77777777" w:rsidR="00655B83" w:rsidRPr="00054CB6" w:rsidRDefault="00655B83" w:rsidP="00655B83">
      <w:pPr>
        <w:rPr>
          <w:rFonts w:cs="Arial"/>
          <w:b/>
          <w:bCs/>
          <w:sz w:val="24"/>
        </w:rPr>
      </w:pPr>
    </w:p>
    <w:p w14:paraId="267C65EE" w14:textId="48A03C47" w:rsidR="00AA0574" w:rsidRPr="00054CB6" w:rsidRDefault="00103C16" w:rsidP="00CD6F3C">
      <w:pPr>
        <w:rPr>
          <w:rFonts w:cs="Arial"/>
          <w:sz w:val="24"/>
        </w:rPr>
      </w:pPr>
      <w:r w:rsidRPr="00054CB6">
        <w:rPr>
          <w:rFonts w:cs="Arial"/>
          <w:sz w:val="24"/>
        </w:rPr>
        <w:t>Thank you for the opportunity to comment on the above named consultation.</w:t>
      </w:r>
      <w:r w:rsidR="00BA6A36" w:rsidRPr="00054CB6">
        <w:rPr>
          <w:rFonts w:cs="Arial"/>
          <w:sz w:val="24"/>
        </w:rPr>
        <w:t xml:space="preserve"> </w:t>
      </w:r>
      <w:r w:rsidR="00CD6F3C" w:rsidRPr="00054CB6">
        <w:rPr>
          <w:rFonts w:cs="Arial"/>
          <w:sz w:val="24"/>
        </w:rPr>
        <w:t>The Office for Nuclear Regulation (ONR)</w:t>
      </w:r>
      <w:r w:rsidR="00AA0574" w:rsidRPr="00054CB6">
        <w:rPr>
          <w:rFonts w:cs="Arial"/>
          <w:sz w:val="24"/>
        </w:rPr>
        <w:t xml:space="preserve"> is t</w:t>
      </w:r>
      <w:r w:rsidR="00BA6A36" w:rsidRPr="00054CB6">
        <w:rPr>
          <w:rFonts w:cs="Arial"/>
          <w:sz w:val="24"/>
        </w:rPr>
        <w:t>he UK’s independent nuclear regulator for safety, security and safeguards. Our mission is to protect society by securing safe nuclear operations.</w:t>
      </w:r>
    </w:p>
    <w:p w14:paraId="147C0B77" w14:textId="77777777" w:rsidR="00AA0574" w:rsidRPr="00054CB6" w:rsidRDefault="00AA0574" w:rsidP="00CD6F3C">
      <w:pPr>
        <w:rPr>
          <w:rFonts w:cs="Arial"/>
          <w:sz w:val="24"/>
        </w:rPr>
      </w:pPr>
    </w:p>
    <w:p w14:paraId="1567F0B0" w14:textId="105D8B8C" w:rsidR="00CD6F3C" w:rsidRPr="00054CB6" w:rsidRDefault="0058079F" w:rsidP="00CD6F3C">
      <w:pPr>
        <w:rPr>
          <w:rFonts w:cs="Arial"/>
          <w:sz w:val="24"/>
        </w:rPr>
      </w:pPr>
      <w:r w:rsidRPr="00054CB6">
        <w:rPr>
          <w:rFonts w:cs="Arial"/>
          <w:sz w:val="24"/>
        </w:rPr>
        <w:t>We have a key</w:t>
      </w:r>
      <w:r w:rsidR="00AA0574" w:rsidRPr="00054CB6">
        <w:rPr>
          <w:rFonts w:cs="Arial"/>
          <w:sz w:val="24"/>
        </w:rPr>
        <w:t xml:space="preserve"> role within the planning system </w:t>
      </w:r>
      <w:r w:rsidR="00CD6F3C" w:rsidRPr="00054CB6">
        <w:rPr>
          <w:rFonts w:cs="Arial"/>
          <w:sz w:val="24"/>
        </w:rPr>
        <w:t>administer</w:t>
      </w:r>
      <w:r w:rsidRPr="00054CB6">
        <w:rPr>
          <w:rFonts w:cs="Arial"/>
          <w:sz w:val="24"/>
        </w:rPr>
        <w:t>ing</w:t>
      </w:r>
      <w:r w:rsidR="00CD6F3C" w:rsidRPr="00054CB6">
        <w:rPr>
          <w:rFonts w:cs="Arial"/>
          <w:sz w:val="24"/>
        </w:rPr>
        <w:t xml:space="preserve"> the Government’s policy on the control of population around licensed nuclear sites. </w:t>
      </w:r>
      <w:r w:rsidR="00637743" w:rsidRPr="00054CB6">
        <w:rPr>
          <w:rFonts w:cs="Arial"/>
          <w:sz w:val="24"/>
        </w:rPr>
        <w:t>We</w:t>
      </w:r>
      <w:r w:rsidR="00CD6F3C" w:rsidRPr="00054CB6">
        <w:rPr>
          <w:rFonts w:cs="Arial"/>
          <w:sz w:val="24"/>
        </w:rPr>
        <w:t xml:space="preserve"> fulfil this function throughout the entire life cycle of the installation through consultation with local authorities. This ensures that until the installation is delicensed, the basis for site licensing is preserved through constraints placed on the surrounding population by controls on future development. This is set out in </w:t>
      </w:r>
      <w:hyperlink r:id="rId12" w:history="1">
        <w:r w:rsidR="00CD6F3C" w:rsidRPr="00054CB6">
          <w:rPr>
            <w:rStyle w:val="Hyperlink"/>
            <w:rFonts w:cs="Arial"/>
            <w:color w:val="auto"/>
            <w:sz w:val="24"/>
          </w:rPr>
          <w:t>National Policy Statement EN-6</w:t>
        </w:r>
      </w:hyperlink>
      <w:r w:rsidR="00CD6F3C" w:rsidRPr="00054CB6">
        <w:rPr>
          <w:rFonts w:cs="Arial"/>
          <w:sz w:val="24"/>
        </w:rPr>
        <w:t xml:space="preserve">. </w:t>
      </w:r>
    </w:p>
    <w:p w14:paraId="4F895A31" w14:textId="77777777" w:rsidR="00CD6F3C" w:rsidRPr="00054CB6" w:rsidRDefault="00CD6F3C" w:rsidP="00CD6F3C">
      <w:pPr>
        <w:ind w:left="720"/>
        <w:rPr>
          <w:rFonts w:cs="Arial"/>
          <w:sz w:val="24"/>
        </w:rPr>
      </w:pPr>
    </w:p>
    <w:p w14:paraId="13839A51" w14:textId="7F382A45" w:rsidR="00CD6F3C" w:rsidRPr="00054CB6" w:rsidRDefault="00FE613F" w:rsidP="00CD6F3C">
      <w:pPr>
        <w:rPr>
          <w:rFonts w:cs="Arial"/>
          <w:sz w:val="24"/>
        </w:rPr>
      </w:pPr>
      <w:r w:rsidRPr="00054CB6">
        <w:rPr>
          <w:rFonts w:cs="Arial"/>
          <w:sz w:val="24"/>
        </w:rPr>
        <w:t xml:space="preserve">The </w:t>
      </w:r>
      <w:r w:rsidR="002B78F0" w:rsidRPr="00054CB6">
        <w:rPr>
          <w:rFonts w:cs="Arial"/>
          <w:sz w:val="24"/>
        </w:rPr>
        <w:t>C</w:t>
      </w:r>
      <w:r w:rsidR="00CD6F3C" w:rsidRPr="00054CB6">
        <w:rPr>
          <w:rFonts w:cs="Arial"/>
          <w:sz w:val="24"/>
        </w:rPr>
        <w:t>hief</w:t>
      </w:r>
      <w:r w:rsidR="002B78F0" w:rsidRPr="00054CB6">
        <w:rPr>
          <w:rFonts w:cs="Arial"/>
          <w:sz w:val="24"/>
        </w:rPr>
        <w:t xml:space="preserve"> Nuclear</w:t>
      </w:r>
      <w:r w:rsidR="00CD6F3C" w:rsidRPr="00054CB6">
        <w:rPr>
          <w:rFonts w:cs="Arial"/>
          <w:sz w:val="24"/>
        </w:rPr>
        <w:t xml:space="preserve"> Inspector</w:t>
      </w:r>
      <w:r w:rsidR="002B78F0" w:rsidRPr="00054CB6">
        <w:rPr>
          <w:rFonts w:cs="Arial"/>
          <w:sz w:val="24"/>
        </w:rPr>
        <w:t>’s</w:t>
      </w:r>
      <w:r w:rsidR="00CD6F3C" w:rsidRPr="00054CB6">
        <w:rPr>
          <w:rFonts w:cs="Arial"/>
          <w:sz w:val="24"/>
        </w:rPr>
        <w:t xml:space="preserve"> September 2011 report into the Fukushima Accident made a recommendation relating to the planning control system.</w:t>
      </w:r>
      <w:r w:rsidR="003679E7" w:rsidRPr="00054CB6">
        <w:rPr>
          <w:rFonts w:cs="Arial"/>
          <w:sz w:val="24"/>
        </w:rPr>
        <w:t xml:space="preserve"> </w:t>
      </w:r>
      <w:r w:rsidR="00CD6F3C" w:rsidRPr="00054CB6">
        <w:rPr>
          <w:rFonts w:cs="Arial"/>
          <w:sz w:val="24"/>
        </w:rPr>
        <w:t>Recommendation FR-5: The relevant Government departments in England, Wales and Scotland should examine the adequacy of the existing system of planning controls for commercial and residential developments off the nuclear licensed site.</w:t>
      </w:r>
    </w:p>
    <w:p w14:paraId="7C6846FB" w14:textId="77777777" w:rsidR="00CD6F3C" w:rsidRPr="00054CB6" w:rsidRDefault="00CD6F3C" w:rsidP="00CD6F3C">
      <w:pPr>
        <w:rPr>
          <w:rFonts w:cs="Arial"/>
          <w:sz w:val="24"/>
        </w:rPr>
      </w:pPr>
    </w:p>
    <w:p w14:paraId="026CA9B3" w14:textId="29F60A00" w:rsidR="00CD6F3C" w:rsidRPr="00054CB6" w:rsidRDefault="00CD6F3C" w:rsidP="00CD6F3C">
      <w:pPr>
        <w:rPr>
          <w:rFonts w:cs="Arial"/>
          <w:sz w:val="24"/>
        </w:rPr>
      </w:pPr>
      <w:r w:rsidRPr="00054CB6">
        <w:rPr>
          <w:rFonts w:cs="Arial"/>
          <w:sz w:val="24"/>
        </w:rPr>
        <w:t>In the Government’s response to this report</w:t>
      </w:r>
      <w:r w:rsidR="00545557" w:rsidRPr="00054CB6">
        <w:rPr>
          <w:rFonts w:cs="Arial"/>
          <w:sz w:val="24"/>
        </w:rPr>
        <w:t xml:space="preserve"> in </w:t>
      </w:r>
      <w:hyperlink r:id="rId13" w:history="1">
        <w:r w:rsidR="00545557" w:rsidRPr="00054CB6">
          <w:rPr>
            <w:rStyle w:val="Hyperlink"/>
            <w:rFonts w:cs="Arial"/>
            <w:color w:val="auto"/>
            <w:sz w:val="24"/>
          </w:rPr>
          <w:t>December 2011</w:t>
        </w:r>
      </w:hyperlink>
      <w:r w:rsidRPr="00054CB6">
        <w:rPr>
          <w:rFonts w:cs="Arial"/>
          <w:sz w:val="24"/>
        </w:rPr>
        <w:t>, it stated that this recommendation would be addressed in the NPPF. The current NPPF addresses this recommendation through paragraph 45, setting out the need to consult ONR, and paragraph 101, setting out the need for decisions to promote public safety.</w:t>
      </w:r>
    </w:p>
    <w:p w14:paraId="0B73988E" w14:textId="77777777" w:rsidR="00AF6BC6" w:rsidRDefault="00C552E3" w:rsidP="00DC0A75">
      <w:pPr>
        <w:spacing w:before="100" w:beforeAutospacing="1" w:after="100" w:afterAutospacing="1"/>
        <w:rPr>
          <w:rFonts w:cs="Arial"/>
          <w:sz w:val="24"/>
        </w:rPr>
      </w:pPr>
      <w:r w:rsidRPr="00054CB6">
        <w:rPr>
          <w:rFonts w:cs="Arial"/>
          <w:sz w:val="24"/>
        </w:rPr>
        <w:t xml:space="preserve">Our </w:t>
      </w:r>
      <w:r w:rsidR="00CD6F3C" w:rsidRPr="00054CB6">
        <w:rPr>
          <w:rFonts w:cs="Arial"/>
          <w:sz w:val="24"/>
        </w:rPr>
        <w:t>recent experience in the planning system is that these paragraphs are insufficient for ONR to effectively deliver the government’s policy for the control of population around nuclear licensed sites. Decision-makers are not guided as to ONR’s role in the planning system</w:t>
      </w:r>
      <w:r w:rsidR="007C47D5" w:rsidRPr="00054CB6">
        <w:rPr>
          <w:rFonts w:cs="Arial"/>
          <w:sz w:val="24"/>
        </w:rPr>
        <w:t xml:space="preserve"> </w:t>
      </w:r>
      <w:r w:rsidR="00364295" w:rsidRPr="00054CB6">
        <w:rPr>
          <w:rFonts w:cs="Arial"/>
          <w:sz w:val="24"/>
        </w:rPr>
        <w:t>as a result there are instances when our advice has not been acted upon</w:t>
      </w:r>
      <w:r w:rsidR="005E5B92" w:rsidRPr="00054CB6">
        <w:rPr>
          <w:rFonts w:cs="Arial"/>
          <w:sz w:val="24"/>
        </w:rPr>
        <w:t xml:space="preserve">. Examples of these </w:t>
      </w:r>
      <w:r w:rsidR="00151007" w:rsidRPr="00054CB6">
        <w:rPr>
          <w:rFonts w:cs="Arial"/>
          <w:sz w:val="24"/>
        </w:rPr>
        <w:t xml:space="preserve">include </w:t>
      </w:r>
      <w:r w:rsidR="00F23F50" w:rsidRPr="00054CB6">
        <w:rPr>
          <w:rFonts w:cs="Arial"/>
          <w:sz w:val="24"/>
        </w:rPr>
        <w:t>a</w:t>
      </w:r>
      <w:r w:rsidR="004A755F" w:rsidRPr="00054CB6">
        <w:rPr>
          <w:rStyle w:val="ui-provider"/>
          <w:rFonts w:cs="Arial"/>
          <w:sz w:val="24"/>
        </w:rPr>
        <w:t xml:space="preserve">ppeal </w:t>
      </w:r>
      <w:r w:rsidR="00F23F50" w:rsidRPr="00054CB6">
        <w:rPr>
          <w:rStyle w:val="ui-provider"/>
          <w:rFonts w:cs="Arial"/>
          <w:sz w:val="24"/>
        </w:rPr>
        <w:t>r</w:t>
      </w:r>
      <w:r w:rsidR="004A755F" w:rsidRPr="00054CB6">
        <w:rPr>
          <w:rStyle w:val="ui-provider"/>
          <w:rFonts w:cs="Arial"/>
          <w:sz w:val="24"/>
        </w:rPr>
        <w:t>ef</w:t>
      </w:r>
      <w:r w:rsidR="00F23F50" w:rsidRPr="00054CB6">
        <w:rPr>
          <w:rStyle w:val="ui-provider"/>
          <w:rFonts w:cs="Arial"/>
          <w:sz w:val="24"/>
        </w:rPr>
        <w:t>erences</w:t>
      </w:r>
      <w:r w:rsidR="004A755F" w:rsidRPr="00054CB6">
        <w:rPr>
          <w:rStyle w:val="ui-provider"/>
          <w:rFonts w:cs="Arial"/>
          <w:sz w:val="24"/>
        </w:rPr>
        <w:t xml:space="preserve"> APP/X0360/W/22/3304042</w:t>
      </w:r>
      <w:r w:rsidR="00F23F50" w:rsidRPr="00054CB6">
        <w:rPr>
          <w:rStyle w:val="FootnoteReference"/>
          <w:rFonts w:cs="Arial"/>
          <w:sz w:val="24"/>
        </w:rPr>
        <w:footnoteReference w:id="1"/>
      </w:r>
      <w:r w:rsidR="004A755F" w:rsidRPr="00054CB6">
        <w:rPr>
          <w:rStyle w:val="ui-provider"/>
          <w:rFonts w:cs="Arial"/>
          <w:sz w:val="24"/>
        </w:rPr>
        <w:t xml:space="preserve"> and </w:t>
      </w:r>
      <w:r w:rsidR="00F23F50" w:rsidRPr="00054CB6">
        <w:rPr>
          <w:rStyle w:val="ui-provider"/>
          <w:rFonts w:cs="Arial"/>
          <w:sz w:val="24"/>
        </w:rPr>
        <w:t>APP/W0340/W/22/3312261</w:t>
      </w:r>
      <w:r w:rsidR="005E5B92" w:rsidRPr="00054CB6">
        <w:rPr>
          <w:rStyle w:val="FootnoteReference"/>
          <w:rFonts w:cs="Arial"/>
          <w:sz w:val="24"/>
        </w:rPr>
        <w:footnoteReference w:id="2"/>
      </w:r>
      <w:r w:rsidR="00F23F50" w:rsidRPr="00054CB6">
        <w:rPr>
          <w:rStyle w:val="ui-provider"/>
          <w:rFonts w:cs="Arial"/>
          <w:sz w:val="24"/>
        </w:rPr>
        <w:t>.</w:t>
      </w:r>
      <w:r w:rsidR="00054CB6" w:rsidRPr="00054CB6">
        <w:rPr>
          <w:rFonts w:cs="Arial"/>
          <w:sz w:val="24"/>
        </w:rPr>
        <w:t xml:space="preserve"> </w:t>
      </w:r>
    </w:p>
    <w:p w14:paraId="23E1E79E" w14:textId="270FD2BD" w:rsidR="00054CB6" w:rsidRPr="00054CB6" w:rsidRDefault="00771631" w:rsidP="00DC0A75">
      <w:pPr>
        <w:spacing w:before="100" w:beforeAutospacing="1" w:after="100" w:afterAutospacing="1"/>
        <w:rPr>
          <w:rFonts w:cs="Arial"/>
          <w:sz w:val="24"/>
        </w:rPr>
      </w:pPr>
      <w:r>
        <w:rPr>
          <w:rFonts w:cs="Arial"/>
          <w:sz w:val="24"/>
        </w:rPr>
        <w:lastRenderedPageBreak/>
        <w:t>Decisions</w:t>
      </w:r>
      <w:r w:rsidRPr="00054CB6">
        <w:rPr>
          <w:rFonts w:cs="Arial"/>
          <w:sz w:val="24"/>
          <w:lang w:eastAsia="en-GB"/>
        </w:rPr>
        <w:t xml:space="preserve"> taken against ONR</w:t>
      </w:r>
      <w:r>
        <w:rPr>
          <w:rFonts w:cs="Arial"/>
          <w:sz w:val="24"/>
          <w:lang w:eastAsia="en-GB"/>
        </w:rPr>
        <w:t>’s</w:t>
      </w:r>
      <w:r w:rsidRPr="00054CB6">
        <w:rPr>
          <w:rFonts w:cs="Arial"/>
          <w:sz w:val="24"/>
          <w:lang w:eastAsia="en-GB"/>
        </w:rPr>
        <w:t xml:space="preserve"> advice </w:t>
      </w:r>
      <w:r>
        <w:rPr>
          <w:rFonts w:cs="Arial"/>
          <w:sz w:val="24"/>
          <w:lang w:eastAsia="en-GB"/>
        </w:rPr>
        <w:t xml:space="preserve">potentially </w:t>
      </w:r>
      <w:r w:rsidRPr="00054CB6">
        <w:rPr>
          <w:rFonts w:cs="Arial"/>
          <w:sz w:val="24"/>
          <w:lang w:eastAsia="en-GB"/>
        </w:rPr>
        <w:t>undermine the safety of the public living in the vicinity of nuclear installations</w:t>
      </w:r>
      <w:r>
        <w:rPr>
          <w:rFonts w:cs="Arial"/>
          <w:sz w:val="24"/>
          <w:lang w:eastAsia="en-GB"/>
        </w:rPr>
        <w:t xml:space="preserve"> and repeated explanations of ONR’s role in appeals and examinations represents an inefficient use of public funds.</w:t>
      </w:r>
    </w:p>
    <w:p w14:paraId="2BAE7842" w14:textId="6A3239D7" w:rsidR="00CD6F3C" w:rsidRPr="00054CB6" w:rsidRDefault="00D6087C" w:rsidP="00CD6F3C">
      <w:pPr>
        <w:rPr>
          <w:rFonts w:cs="Arial"/>
          <w:sz w:val="24"/>
        </w:rPr>
      </w:pPr>
      <w:r w:rsidRPr="00054CB6">
        <w:rPr>
          <w:rFonts w:cs="Arial"/>
          <w:sz w:val="24"/>
        </w:rPr>
        <w:t xml:space="preserve">We </w:t>
      </w:r>
      <w:r w:rsidR="00EB57E7" w:rsidRPr="00054CB6">
        <w:rPr>
          <w:rFonts w:cs="Arial"/>
          <w:sz w:val="24"/>
        </w:rPr>
        <w:t xml:space="preserve">welcome the opportunity to </w:t>
      </w:r>
      <w:r w:rsidR="00CD6F3C" w:rsidRPr="00054CB6">
        <w:rPr>
          <w:rFonts w:cs="Arial"/>
          <w:sz w:val="24"/>
        </w:rPr>
        <w:t>work with Government to find a solution</w:t>
      </w:r>
      <w:r w:rsidR="00EB57E7" w:rsidRPr="00054CB6">
        <w:rPr>
          <w:rFonts w:cs="Arial"/>
          <w:sz w:val="24"/>
        </w:rPr>
        <w:t>.</w:t>
      </w:r>
    </w:p>
    <w:p w14:paraId="1B3134AF" w14:textId="77777777" w:rsidR="00372D25" w:rsidRPr="00054CB6" w:rsidRDefault="00372D25" w:rsidP="00372D25">
      <w:pPr>
        <w:pStyle w:val="paragraph"/>
        <w:spacing w:before="0" w:beforeAutospacing="0" w:after="0" w:afterAutospacing="0"/>
        <w:textAlignment w:val="baseline"/>
        <w:rPr>
          <w:rFonts w:ascii="Arial" w:hAnsi="Arial" w:cs="Arial"/>
        </w:rPr>
      </w:pPr>
    </w:p>
    <w:p w14:paraId="49BEE20F" w14:textId="77777777" w:rsidR="00372D25" w:rsidRPr="00054CB6" w:rsidRDefault="00372D25" w:rsidP="00372D25">
      <w:pPr>
        <w:pStyle w:val="paragraph"/>
        <w:spacing w:before="0" w:beforeAutospacing="0" w:after="0" w:afterAutospacing="0"/>
        <w:textAlignment w:val="baseline"/>
        <w:rPr>
          <w:rFonts w:ascii="Arial" w:hAnsi="Arial" w:cs="Arial"/>
        </w:rPr>
      </w:pPr>
      <w:r w:rsidRPr="00054CB6">
        <w:rPr>
          <w:rFonts w:ascii="Arial" w:hAnsi="Arial" w:cs="Arial"/>
        </w:rPr>
        <w:t xml:space="preserve">We hope you find this helpful. </w:t>
      </w:r>
    </w:p>
    <w:p w14:paraId="1F202E44" w14:textId="0715DBF7" w:rsidR="00372D25" w:rsidRPr="00054CB6" w:rsidRDefault="00372D25" w:rsidP="00372D25">
      <w:pPr>
        <w:pStyle w:val="paragraph"/>
        <w:spacing w:before="0" w:beforeAutospacing="0" w:after="0" w:afterAutospacing="0"/>
        <w:textAlignment w:val="baseline"/>
        <w:rPr>
          <w:rFonts w:ascii="Arial" w:hAnsi="Arial" w:cs="Arial"/>
        </w:rPr>
      </w:pPr>
    </w:p>
    <w:p w14:paraId="5BF82E12" w14:textId="2E518FC9" w:rsidR="00372D25" w:rsidRPr="00054CB6" w:rsidRDefault="00372D25" w:rsidP="00AF70CB">
      <w:pPr>
        <w:pStyle w:val="paragraph"/>
        <w:spacing w:before="0" w:beforeAutospacing="0" w:after="0" w:afterAutospacing="0"/>
        <w:textAlignment w:val="baseline"/>
        <w:rPr>
          <w:rStyle w:val="normaltextrun"/>
          <w:rFonts w:ascii="Arial" w:hAnsi="Arial" w:cs="Arial"/>
        </w:rPr>
      </w:pPr>
      <w:r w:rsidRPr="00054CB6">
        <w:rPr>
          <w:rFonts w:ascii="Arial" w:hAnsi="Arial" w:cs="Arial"/>
        </w:rPr>
        <w:t>Yours sincerel</w:t>
      </w:r>
      <w:r w:rsidR="00AF70CB" w:rsidRPr="00054CB6">
        <w:rPr>
          <w:rFonts w:ascii="Arial" w:hAnsi="Arial" w:cs="Arial"/>
        </w:rPr>
        <w:t>y</w:t>
      </w:r>
    </w:p>
    <w:p w14:paraId="6258B793" w14:textId="77777777" w:rsidR="00040BE9" w:rsidRDefault="00040BE9" w:rsidP="00372D25">
      <w:pPr>
        <w:pStyle w:val="paragraph"/>
        <w:spacing w:before="0" w:beforeAutospacing="0" w:after="0" w:afterAutospacing="0"/>
        <w:textAlignment w:val="baseline"/>
        <w:rPr>
          <w:rStyle w:val="normaltextrun"/>
          <w:rFonts w:ascii="Arial" w:hAnsi="Arial" w:cs="Arial"/>
        </w:rPr>
      </w:pPr>
    </w:p>
    <w:p w14:paraId="350ACA99" w14:textId="77777777" w:rsidR="0035076F" w:rsidRPr="00054CB6" w:rsidRDefault="0035076F" w:rsidP="00372D25">
      <w:pPr>
        <w:pStyle w:val="paragraph"/>
        <w:spacing w:before="0" w:beforeAutospacing="0" w:after="0" w:afterAutospacing="0"/>
        <w:textAlignment w:val="baseline"/>
        <w:rPr>
          <w:rStyle w:val="normaltextrun"/>
          <w:rFonts w:ascii="Arial" w:hAnsi="Arial" w:cs="Arial"/>
        </w:rPr>
      </w:pPr>
    </w:p>
    <w:p w14:paraId="04776595" w14:textId="0B76A9B2" w:rsidR="00372D25" w:rsidRPr="00054CB6" w:rsidRDefault="00372D25" w:rsidP="00372D25">
      <w:pPr>
        <w:pStyle w:val="paragraph"/>
        <w:spacing w:before="0" w:beforeAutospacing="0" w:after="0" w:afterAutospacing="0"/>
        <w:textAlignment w:val="baseline"/>
        <w:rPr>
          <w:rStyle w:val="normaltextrun"/>
          <w:rFonts w:ascii="Arial" w:hAnsi="Arial" w:cs="Arial"/>
        </w:rPr>
      </w:pPr>
      <w:r w:rsidRPr="00054CB6">
        <w:rPr>
          <w:rStyle w:val="normaltextrun"/>
          <w:rFonts w:ascii="Arial" w:hAnsi="Arial" w:cs="Arial"/>
        </w:rPr>
        <w:t xml:space="preserve">Sarah Brown </w:t>
      </w:r>
    </w:p>
    <w:p w14:paraId="35C4B067" w14:textId="2FBDE8B7" w:rsidR="00936860" w:rsidRPr="00054CB6" w:rsidRDefault="00372D25" w:rsidP="00476823">
      <w:pPr>
        <w:pStyle w:val="paragraph"/>
        <w:spacing w:before="0" w:beforeAutospacing="0" w:after="0" w:afterAutospacing="0"/>
        <w:textAlignment w:val="baseline"/>
        <w:rPr>
          <w:rFonts w:ascii="Arial" w:hAnsi="Arial" w:cs="Arial"/>
        </w:rPr>
      </w:pPr>
      <w:r w:rsidRPr="00054CB6">
        <w:rPr>
          <w:rStyle w:val="normaltextrun"/>
          <w:rFonts w:ascii="Arial" w:hAnsi="Arial" w:cs="Arial"/>
        </w:rPr>
        <w:t>Head of Policy</w:t>
      </w:r>
    </w:p>
    <w:sectPr w:rsidR="00936860" w:rsidRPr="00054CB6" w:rsidSect="00CE52FC">
      <w:headerReference w:type="default" r:id="rId14"/>
      <w:footerReference w:type="default" r:id="rId15"/>
      <w:headerReference w:type="first" r:id="rId16"/>
      <w:footerReference w:type="first" r:id="rId17"/>
      <w:pgSz w:w="11906" w:h="16838" w:code="9"/>
      <w:pgMar w:top="1353" w:right="1138" w:bottom="677" w:left="1584"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D7FE" w14:textId="77777777" w:rsidR="00840EE4" w:rsidRDefault="00840EE4">
      <w:r>
        <w:separator/>
      </w:r>
    </w:p>
  </w:endnote>
  <w:endnote w:type="continuationSeparator" w:id="0">
    <w:p w14:paraId="79F69384" w14:textId="77777777" w:rsidR="00840EE4" w:rsidRDefault="0084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79780"/>
      <w:docPartObj>
        <w:docPartGallery w:val="Page Numbers (Bottom of Page)"/>
        <w:docPartUnique/>
      </w:docPartObj>
    </w:sdtPr>
    <w:sdtEndPr/>
    <w:sdtContent>
      <w:sdt>
        <w:sdtPr>
          <w:id w:val="-309871317"/>
          <w:docPartObj>
            <w:docPartGallery w:val="Page Numbers (Top of Page)"/>
            <w:docPartUnique/>
          </w:docPartObj>
        </w:sdtPr>
        <w:sdtEndPr/>
        <w:sdtContent>
          <w:p w14:paraId="1CDEB459" w14:textId="77777777" w:rsidR="00394739" w:rsidRPr="00C8438F" w:rsidRDefault="00394739" w:rsidP="009D71C0">
            <w:pPr>
              <w:pStyle w:val="Footer"/>
              <w:tabs>
                <w:tab w:val="clear" w:pos="4153"/>
                <w:tab w:val="clear" w:pos="8306"/>
                <w:tab w:val="right" w:pos="9214"/>
              </w:tabs>
              <w:rPr>
                <w:sz w:val="8"/>
                <w:szCs w:val="8"/>
              </w:rPr>
            </w:pPr>
          </w:p>
          <w:p w14:paraId="55D4BE6D" w14:textId="0BE64B2D" w:rsidR="00121615" w:rsidRPr="00B56CCE" w:rsidRDefault="00912985" w:rsidP="009D71C0">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5D9A3330" w14:textId="77777777" w:rsidR="00121615" w:rsidRDefault="00121615" w:rsidP="009D71C0">
            <w:pPr>
              <w:pStyle w:val="Footer"/>
              <w:jc w:val="center"/>
            </w:pPr>
          </w:p>
          <w:p w14:paraId="7FAA9F3C" w14:textId="77777777" w:rsidR="00121615" w:rsidRDefault="0044110E" w:rsidP="00825538">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00855"/>
      <w:docPartObj>
        <w:docPartGallery w:val="Page Numbers (Bottom of Page)"/>
        <w:docPartUnique/>
      </w:docPartObj>
    </w:sdtPr>
    <w:sdtEndPr/>
    <w:sdtContent>
      <w:sdt>
        <w:sdtPr>
          <w:id w:val="1575542659"/>
          <w:docPartObj>
            <w:docPartGallery w:val="Page Numbers (Top of Page)"/>
            <w:docPartUnique/>
          </w:docPartObj>
        </w:sdtPr>
        <w:sdtEndPr/>
        <w:sdtContent>
          <w:p w14:paraId="00DEB346" w14:textId="77777777" w:rsidR="00121615" w:rsidRPr="00B56CCE" w:rsidRDefault="00912985" w:rsidP="005D6429">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7A9034D5" w14:textId="77777777" w:rsidR="00121615" w:rsidRDefault="0044110E" w:rsidP="00825538">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7D61" w14:textId="77777777" w:rsidR="00840EE4" w:rsidRDefault="00840EE4">
      <w:r>
        <w:separator/>
      </w:r>
    </w:p>
  </w:footnote>
  <w:footnote w:type="continuationSeparator" w:id="0">
    <w:p w14:paraId="6058ECF0" w14:textId="77777777" w:rsidR="00840EE4" w:rsidRDefault="00840EE4">
      <w:r>
        <w:continuationSeparator/>
      </w:r>
    </w:p>
  </w:footnote>
  <w:footnote w:id="1">
    <w:p w14:paraId="5CC8C649" w14:textId="65D3AE1F" w:rsidR="005E5B92" w:rsidRPr="005E5B92" w:rsidRDefault="00F23F50">
      <w:pPr>
        <w:pStyle w:val="FootnoteText"/>
        <w:rPr>
          <w:rFonts w:ascii="Arial" w:hAnsi="Arial" w:cs="Arial"/>
        </w:rPr>
      </w:pPr>
      <w:r w:rsidRPr="005E5B92">
        <w:rPr>
          <w:rStyle w:val="FootnoteReference"/>
          <w:rFonts w:ascii="Arial" w:hAnsi="Arial" w:cs="Arial"/>
        </w:rPr>
        <w:footnoteRef/>
      </w:r>
      <w:r w:rsidRPr="005E5B92">
        <w:rPr>
          <w:rFonts w:ascii="Arial" w:hAnsi="Arial" w:cs="Arial"/>
        </w:rPr>
        <w:t xml:space="preserve"> </w:t>
      </w:r>
      <w:r w:rsidR="005E5B92" w:rsidRPr="005E5B92">
        <w:rPr>
          <w:rStyle w:val="ui-provider"/>
          <w:rFonts w:ascii="Arial" w:hAnsi="Arial" w:cs="Arial"/>
        </w:rPr>
        <w:t>Land west of Kingfisher Grove, Three Mile Cross, Reading, Berkshire, RG7 1LZ</w:t>
      </w:r>
    </w:p>
  </w:footnote>
  <w:footnote w:id="2">
    <w:p w14:paraId="4D82F9EE" w14:textId="1718E94A" w:rsidR="005E5B92" w:rsidRPr="005E5B92" w:rsidRDefault="005E5B92">
      <w:pPr>
        <w:pStyle w:val="FootnoteText"/>
        <w:rPr>
          <w:rStyle w:val="ui-provider"/>
          <w:rFonts w:ascii="Arial" w:hAnsi="Arial" w:cs="Arial"/>
        </w:rPr>
      </w:pPr>
      <w:r w:rsidRPr="005E5B92">
        <w:rPr>
          <w:rStyle w:val="FootnoteReference"/>
          <w:rFonts w:ascii="Arial" w:hAnsi="Arial" w:cs="Arial"/>
        </w:rPr>
        <w:footnoteRef/>
      </w:r>
      <w:r w:rsidRPr="005E5B92">
        <w:rPr>
          <w:rFonts w:ascii="Arial" w:hAnsi="Arial" w:cs="Arial"/>
        </w:rPr>
        <w:t xml:space="preserve"> </w:t>
      </w:r>
      <w:r w:rsidRPr="005E5B92">
        <w:rPr>
          <w:rStyle w:val="ui-provider"/>
          <w:rFonts w:ascii="Arial" w:hAnsi="Arial" w:cs="Arial"/>
        </w:rPr>
        <w:t>Land to the rear of The Hollies Nursing Home, Reading Road, Burghfield Common, RG7 3LZ</w:t>
      </w:r>
    </w:p>
    <w:p w14:paraId="1964D04A" w14:textId="77777777" w:rsidR="005E5B92" w:rsidRDefault="005E5B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BDAF" w14:textId="77777777" w:rsidR="00121615" w:rsidRDefault="00121615">
    <w:pPr>
      <w:pStyle w:val="Header"/>
    </w:pPr>
  </w:p>
  <w:p w14:paraId="3DD89AB2" w14:textId="77777777" w:rsidR="00121615" w:rsidRDefault="00121615" w:rsidP="00A50304">
    <w:pPr>
      <w:pStyle w:val="Header"/>
      <w:jc w:val="center"/>
      <w:rPr>
        <w:b/>
        <w:color w:val="006D68"/>
        <w:sz w:val="24"/>
        <w:szCs w:val="14"/>
      </w:rPr>
    </w:pPr>
  </w:p>
  <w:p w14:paraId="39B37A61" w14:textId="77777777" w:rsidR="00121615" w:rsidRDefault="00121615" w:rsidP="00A503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60C8" w14:textId="77777777" w:rsidR="00121615" w:rsidRDefault="00A83C4F" w:rsidP="00A83C4F">
    <w:pPr>
      <w:pStyle w:val="Header"/>
      <w:rPr>
        <w:b/>
        <w:color w:val="006D68"/>
        <w:sz w:val="24"/>
        <w:szCs w:val="14"/>
      </w:rPr>
    </w:pPr>
    <w:r>
      <w:rPr>
        <w:noProof/>
        <w:lang w:eastAsia="en-GB"/>
      </w:rPr>
      <w:drawing>
        <wp:anchor distT="0" distB="0" distL="114300" distR="114300" simplePos="0" relativeHeight="251658240" behindDoc="0" locked="0" layoutInCell="1" allowOverlap="1" wp14:anchorId="76C10722" wp14:editId="663BA62D">
          <wp:simplePos x="0" y="0"/>
          <wp:positionH relativeFrom="page">
            <wp:posOffset>434975</wp:posOffset>
          </wp:positionH>
          <wp:positionV relativeFrom="page">
            <wp:posOffset>415704</wp:posOffset>
          </wp:positionV>
          <wp:extent cx="2895600" cy="638175"/>
          <wp:effectExtent l="0" t="0" r="0" b="9525"/>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p>
  <w:p w14:paraId="35E3A1F0" w14:textId="77777777" w:rsidR="00121615" w:rsidRDefault="00121615" w:rsidP="006C01EB">
    <w:pPr>
      <w:pStyle w:val="Header"/>
      <w:jc w:val="center"/>
      <w:rPr>
        <w:b/>
        <w:color w:val="006D68"/>
        <w:sz w:val="24"/>
        <w:szCs w:val="14"/>
      </w:rPr>
    </w:pPr>
  </w:p>
  <w:p w14:paraId="78C84063" w14:textId="77777777" w:rsidR="00121615" w:rsidRDefault="00121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02F"/>
    <w:multiLevelType w:val="hybridMultilevel"/>
    <w:tmpl w:val="87BA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E155A"/>
    <w:multiLevelType w:val="hybridMultilevel"/>
    <w:tmpl w:val="AB80E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21FB8"/>
    <w:multiLevelType w:val="hybridMultilevel"/>
    <w:tmpl w:val="3CA2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F72EE"/>
    <w:multiLevelType w:val="hybridMultilevel"/>
    <w:tmpl w:val="B92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3E47"/>
    <w:multiLevelType w:val="hybridMultilevel"/>
    <w:tmpl w:val="C536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5608"/>
    <w:multiLevelType w:val="hybridMultilevel"/>
    <w:tmpl w:val="6F52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772"/>
    <w:multiLevelType w:val="hybridMultilevel"/>
    <w:tmpl w:val="193ED73E"/>
    <w:lvl w:ilvl="0" w:tplc="7A6C15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3223"/>
    <w:multiLevelType w:val="hybridMultilevel"/>
    <w:tmpl w:val="3EB64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B51C3"/>
    <w:multiLevelType w:val="hybridMultilevel"/>
    <w:tmpl w:val="EA5A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7000F"/>
    <w:multiLevelType w:val="hybridMultilevel"/>
    <w:tmpl w:val="1BE2EC10"/>
    <w:lvl w:ilvl="0" w:tplc="B6BE22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E5EA3"/>
    <w:multiLevelType w:val="hybridMultilevel"/>
    <w:tmpl w:val="DE0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A0526"/>
    <w:multiLevelType w:val="hybridMultilevel"/>
    <w:tmpl w:val="BF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06857"/>
    <w:multiLevelType w:val="hybridMultilevel"/>
    <w:tmpl w:val="2F1A6C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333E8"/>
    <w:multiLevelType w:val="hybridMultilevel"/>
    <w:tmpl w:val="725819E6"/>
    <w:lvl w:ilvl="0" w:tplc="7C041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2631C"/>
    <w:multiLevelType w:val="hybridMultilevel"/>
    <w:tmpl w:val="808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6689F"/>
    <w:multiLevelType w:val="hybridMultilevel"/>
    <w:tmpl w:val="398AB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45E50"/>
    <w:multiLevelType w:val="hybridMultilevel"/>
    <w:tmpl w:val="73F2AC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2455D2"/>
    <w:multiLevelType w:val="multilevel"/>
    <w:tmpl w:val="5BF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70E1F"/>
    <w:multiLevelType w:val="hybridMultilevel"/>
    <w:tmpl w:val="EF26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F93F56"/>
    <w:multiLevelType w:val="hybridMultilevel"/>
    <w:tmpl w:val="F5A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70552"/>
    <w:multiLevelType w:val="hybridMultilevel"/>
    <w:tmpl w:val="FC1EC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9904E80"/>
    <w:multiLevelType w:val="hybridMultilevel"/>
    <w:tmpl w:val="B058AF30"/>
    <w:lvl w:ilvl="0" w:tplc="07689F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C761F65"/>
    <w:multiLevelType w:val="hybridMultilevel"/>
    <w:tmpl w:val="3134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669289">
    <w:abstractNumId w:val="2"/>
  </w:num>
  <w:num w:numId="2" w16cid:durableId="1929995631">
    <w:abstractNumId w:val="16"/>
  </w:num>
  <w:num w:numId="3" w16cid:durableId="1071005002">
    <w:abstractNumId w:val="1"/>
  </w:num>
  <w:num w:numId="4" w16cid:durableId="62409158">
    <w:abstractNumId w:val="12"/>
  </w:num>
  <w:num w:numId="5" w16cid:durableId="441455658">
    <w:abstractNumId w:val="13"/>
  </w:num>
  <w:num w:numId="6" w16cid:durableId="1998683300">
    <w:abstractNumId w:val="5"/>
  </w:num>
  <w:num w:numId="7" w16cid:durableId="1877697110">
    <w:abstractNumId w:val="9"/>
  </w:num>
  <w:num w:numId="8" w16cid:durableId="205803538">
    <w:abstractNumId w:val="4"/>
  </w:num>
  <w:num w:numId="9" w16cid:durableId="778455717">
    <w:abstractNumId w:val="22"/>
  </w:num>
  <w:num w:numId="10" w16cid:durableId="797838813">
    <w:abstractNumId w:val="10"/>
  </w:num>
  <w:num w:numId="11" w16cid:durableId="157618165">
    <w:abstractNumId w:val="8"/>
  </w:num>
  <w:num w:numId="12" w16cid:durableId="573320260">
    <w:abstractNumId w:val="14"/>
  </w:num>
  <w:num w:numId="13" w16cid:durableId="1388800611">
    <w:abstractNumId w:val="11"/>
  </w:num>
  <w:num w:numId="14" w16cid:durableId="1830291344">
    <w:abstractNumId w:val="6"/>
  </w:num>
  <w:num w:numId="15" w16cid:durableId="1830946655">
    <w:abstractNumId w:val="3"/>
  </w:num>
  <w:num w:numId="16" w16cid:durableId="1875649022">
    <w:abstractNumId w:val="0"/>
  </w:num>
  <w:num w:numId="17" w16cid:durableId="2118522668">
    <w:abstractNumId w:val="18"/>
  </w:num>
  <w:num w:numId="18" w16cid:durableId="714088259">
    <w:abstractNumId w:val="15"/>
  </w:num>
  <w:num w:numId="19" w16cid:durableId="1100179927">
    <w:abstractNumId w:val="7"/>
  </w:num>
  <w:num w:numId="20" w16cid:durableId="1288438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865871">
    <w:abstractNumId w:val="19"/>
  </w:num>
  <w:num w:numId="22" w16cid:durableId="163863601">
    <w:abstractNumId w:val="21"/>
  </w:num>
  <w:num w:numId="23" w16cid:durableId="565653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5"/>
    <w:rsid w:val="00003323"/>
    <w:rsid w:val="00003F5E"/>
    <w:rsid w:val="000074F5"/>
    <w:rsid w:val="00014CA7"/>
    <w:rsid w:val="00022D8C"/>
    <w:rsid w:val="00030FF1"/>
    <w:rsid w:val="00034432"/>
    <w:rsid w:val="00040117"/>
    <w:rsid w:val="000406ED"/>
    <w:rsid w:val="00040BE9"/>
    <w:rsid w:val="0004720D"/>
    <w:rsid w:val="0004749C"/>
    <w:rsid w:val="000540B5"/>
    <w:rsid w:val="00054CB6"/>
    <w:rsid w:val="00054CBE"/>
    <w:rsid w:val="0005569B"/>
    <w:rsid w:val="00056FC8"/>
    <w:rsid w:val="00057CCE"/>
    <w:rsid w:val="000609DB"/>
    <w:rsid w:val="000618E8"/>
    <w:rsid w:val="00063A36"/>
    <w:rsid w:val="000708DD"/>
    <w:rsid w:val="00080128"/>
    <w:rsid w:val="00081597"/>
    <w:rsid w:val="00085939"/>
    <w:rsid w:val="00090F81"/>
    <w:rsid w:val="00093902"/>
    <w:rsid w:val="000963A1"/>
    <w:rsid w:val="000A03B4"/>
    <w:rsid w:val="000A0AE1"/>
    <w:rsid w:val="000A49D8"/>
    <w:rsid w:val="000A698C"/>
    <w:rsid w:val="000A77CD"/>
    <w:rsid w:val="000B0596"/>
    <w:rsid w:val="000C0D58"/>
    <w:rsid w:val="000C24B2"/>
    <w:rsid w:val="000E0B97"/>
    <w:rsid w:val="000E4B7E"/>
    <w:rsid w:val="000E579A"/>
    <w:rsid w:val="000E650D"/>
    <w:rsid w:val="000E72ED"/>
    <w:rsid w:val="000F60EE"/>
    <w:rsid w:val="000F64AB"/>
    <w:rsid w:val="0010289E"/>
    <w:rsid w:val="00103C16"/>
    <w:rsid w:val="00104382"/>
    <w:rsid w:val="00112939"/>
    <w:rsid w:val="00113B02"/>
    <w:rsid w:val="00117300"/>
    <w:rsid w:val="00121615"/>
    <w:rsid w:val="001235F5"/>
    <w:rsid w:val="001277E3"/>
    <w:rsid w:val="001322DD"/>
    <w:rsid w:val="001334BA"/>
    <w:rsid w:val="00137375"/>
    <w:rsid w:val="00145E51"/>
    <w:rsid w:val="001470E7"/>
    <w:rsid w:val="00150E3E"/>
    <w:rsid w:val="00151007"/>
    <w:rsid w:val="00157FDA"/>
    <w:rsid w:val="0016153C"/>
    <w:rsid w:val="001647F1"/>
    <w:rsid w:val="00165ACD"/>
    <w:rsid w:val="00165ED8"/>
    <w:rsid w:val="0016634E"/>
    <w:rsid w:val="00171DB4"/>
    <w:rsid w:val="001727E9"/>
    <w:rsid w:val="00181F88"/>
    <w:rsid w:val="00184F32"/>
    <w:rsid w:val="001876EF"/>
    <w:rsid w:val="001922D4"/>
    <w:rsid w:val="00194525"/>
    <w:rsid w:val="00196C51"/>
    <w:rsid w:val="001974BB"/>
    <w:rsid w:val="001A1280"/>
    <w:rsid w:val="001A20EB"/>
    <w:rsid w:val="001B330E"/>
    <w:rsid w:val="001B5EE2"/>
    <w:rsid w:val="001C0BE2"/>
    <w:rsid w:val="001C1821"/>
    <w:rsid w:val="001C1D7E"/>
    <w:rsid w:val="001C4E21"/>
    <w:rsid w:val="001C74EA"/>
    <w:rsid w:val="001D0E3C"/>
    <w:rsid w:val="001D3AF8"/>
    <w:rsid w:val="001D7027"/>
    <w:rsid w:val="001D7F68"/>
    <w:rsid w:val="001E33E3"/>
    <w:rsid w:val="001F109A"/>
    <w:rsid w:val="001F1210"/>
    <w:rsid w:val="001F14CB"/>
    <w:rsid w:val="001F2C55"/>
    <w:rsid w:val="001F578D"/>
    <w:rsid w:val="001F7C5D"/>
    <w:rsid w:val="0021331D"/>
    <w:rsid w:val="0021501A"/>
    <w:rsid w:val="00222539"/>
    <w:rsid w:val="00232045"/>
    <w:rsid w:val="0023248A"/>
    <w:rsid w:val="0023281B"/>
    <w:rsid w:val="002347B4"/>
    <w:rsid w:val="002349C1"/>
    <w:rsid w:val="002357C2"/>
    <w:rsid w:val="00244D0C"/>
    <w:rsid w:val="002530B1"/>
    <w:rsid w:val="00255938"/>
    <w:rsid w:val="00265A44"/>
    <w:rsid w:val="00266FEC"/>
    <w:rsid w:val="0027021D"/>
    <w:rsid w:val="0027502B"/>
    <w:rsid w:val="002772C2"/>
    <w:rsid w:val="00277FEB"/>
    <w:rsid w:val="002807A3"/>
    <w:rsid w:val="002809DD"/>
    <w:rsid w:val="00290522"/>
    <w:rsid w:val="00290A25"/>
    <w:rsid w:val="002927F8"/>
    <w:rsid w:val="002944C5"/>
    <w:rsid w:val="00296070"/>
    <w:rsid w:val="00296983"/>
    <w:rsid w:val="0029784F"/>
    <w:rsid w:val="002A192F"/>
    <w:rsid w:val="002B3BB5"/>
    <w:rsid w:val="002B45DB"/>
    <w:rsid w:val="002B78F0"/>
    <w:rsid w:val="002D3B6B"/>
    <w:rsid w:val="002D4B86"/>
    <w:rsid w:val="002D7951"/>
    <w:rsid w:val="002E3A39"/>
    <w:rsid w:val="002E54F9"/>
    <w:rsid w:val="002E7EF2"/>
    <w:rsid w:val="0030447D"/>
    <w:rsid w:val="00305A76"/>
    <w:rsid w:val="00311094"/>
    <w:rsid w:val="003129A3"/>
    <w:rsid w:val="003233B2"/>
    <w:rsid w:val="003262A8"/>
    <w:rsid w:val="0032634A"/>
    <w:rsid w:val="0033015A"/>
    <w:rsid w:val="003349B7"/>
    <w:rsid w:val="00341A68"/>
    <w:rsid w:val="00347463"/>
    <w:rsid w:val="0035076F"/>
    <w:rsid w:val="003570D9"/>
    <w:rsid w:val="00360C17"/>
    <w:rsid w:val="00361198"/>
    <w:rsid w:val="00362188"/>
    <w:rsid w:val="003625DA"/>
    <w:rsid w:val="00364295"/>
    <w:rsid w:val="003679E7"/>
    <w:rsid w:val="00370A88"/>
    <w:rsid w:val="00370CAC"/>
    <w:rsid w:val="0037226F"/>
    <w:rsid w:val="00372D25"/>
    <w:rsid w:val="00375621"/>
    <w:rsid w:val="00394739"/>
    <w:rsid w:val="00395E38"/>
    <w:rsid w:val="00395EB3"/>
    <w:rsid w:val="00397356"/>
    <w:rsid w:val="003A2684"/>
    <w:rsid w:val="003A5137"/>
    <w:rsid w:val="003A6389"/>
    <w:rsid w:val="003B0633"/>
    <w:rsid w:val="003B14ED"/>
    <w:rsid w:val="003B4901"/>
    <w:rsid w:val="003B5FFC"/>
    <w:rsid w:val="003C2BF8"/>
    <w:rsid w:val="003C6427"/>
    <w:rsid w:val="003C7C32"/>
    <w:rsid w:val="003D2B7B"/>
    <w:rsid w:val="003D41A9"/>
    <w:rsid w:val="003D5E89"/>
    <w:rsid w:val="003D6EA2"/>
    <w:rsid w:val="003D7159"/>
    <w:rsid w:val="003E08ED"/>
    <w:rsid w:val="003E3138"/>
    <w:rsid w:val="003F255F"/>
    <w:rsid w:val="003F3B5A"/>
    <w:rsid w:val="003F769D"/>
    <w:rsid w:val="00403758"/>
    <w:rsid w:val="00405340"/>
    <w:rsid w:val="00407C64"/>
    <w:rsid w:val="00412AAC"/>
    <w:rsid w:val="0041335A"/>
    <w:rsid w:val="004133FD"/>
    <w:rsid w:val="004211F0"/>
    <w:rsid w:val="00421218"/>
    <w:rsid w:val="00424671"/>
    <w:rsid w:val="00430ED9"/>
    <w:rsid w:val="004319B1"/>
    <w:rsid w:val="00431C59"/>
    <w:rsid w:val="00432381"/>
    <w:rsid w:val="004360F3"/>
    <w:rsid w:val="004379FA"/>
    <w:rsid w:val="0044110E"/>
    <w:rsid w:val="00445C41"/>
    <w:rsid w:val="004465F9"/>
    <w:rsid w:val="00447371"/>
    <w:rsid w:val="00447BBF"/>
    <w:rsid w:val="00447F74"/>
    <w:rsid w:val="00451366"/>
    <w:rsid w:val="00451392"/>
    <w:rsid w:val="0045386E"/>
    <w:rsid w:val="00455E8F"/>
    <w:rsid w:val="00457113"/>
    <w:rsid w:val="00462053"/>
    <w:rsid w:val="004621EF"/>
    <w:rsid w:val="00470537"/>
    <w:rsid w:val="0047337C"/>
    <w:rsid w:val="00473E92"/>
    <w:rsid w:val="00476002"/>
    <w:rsid w:val="00476823"/>
    <w:rsid w:val="00480C0C"/>
    <w:rsid w:val="004822AD"/>
    <w:rsid w:val="00484855"/>
    <w:rsid w:val="00486EAB"/>
    <w:rsid w:val="00487817"/>
    <w:rsid w:val="00495665"/>
    <w:rsid w:val="004969E7"/>
    <w:rsid w:val="004A4BE5"/>
    <w:rsid w:val="004A603D"/>
    <w:rsid w:val="004A72CF"/>
    <w:rsid w:val="004A755F"/>
    <w:rsid w:val="004B1431"/>
    <w:rsid w:val="004B5050"/>
    <w:rsid w:val="004B6DD6"/>
    <w:rsid w:val="004C66F0"/>
    <w:rsid w:val="004C7178"/>
    <w:rsid w:val="004D2507"/>
    <w:rsid w:val="004D347E"/>
    <w:rsid w:val="004D5397"/>
    <w:rsid w:val="004D5A7B"/>
    <w:rsid w:val="004D6C38"/>
    <w:rsid w:val="004E135A"/>
    <w:rsid w:val="004E51E2"/>
    <w:rsid w:val="004E5626"/>
    <w:rsid w:val="004F05F4"/>
    <w:rsid w:val="004F0898"/>
    <w:rsid w:val="004F2BC0"/>
    <w:rsid w:val="004F495B"/>
    <w:rsid w:val="004F516B"/>
    <w:rsid w:val="004F7999"/>
    <w:rsid w:val="00505807"/>
    <w:rsid w:val="005117AA"/>
    <w:rsid w:val="005253F5"/>
    <w:rsid w:val="0053202B"/>
    <w:rsid w:val="005366D9"/>
    <w:rsid w:val="00545557"/>
    <w:rsid w:val="00545D11"/>
    <w:rsid w:val="0055477C"/>
    <w:rsid w:val="00557A02"/>
    <w:rsid w:val="005607EB"/>
    <w:rsid w:val="00561DC2"/>
    <w:rsid w:val="0056278D"/>
    <w:rsid w:val="00562B56"/>
    <w:rsid w:val="00572005"/>
    <w:rsid w:val="00572DE0"/>
    <w:rsid w:val="0057301B"/>
    <w:rsid w:val="00573B86"/>
    <w:rsid w:val="005766D5"/>
    <w:rsid w:val="00577A1C"/>
    <w:rsid w:val="0058079F"/>
    <w:rsid w:val="00580BA9"/>
    <w:rsid w:val="0058373E"/>
    <w:rsid w:val="00583911"/>
    <w:rsid w:val="00583ACD"/>
    <w:rsid w:val="00587E6B"/>
    <w:rsid w:val="0059066A"/>
    <w:rsid w:val="0059703E"/>
    <w:rsid w:val="005A5AA7"/>
    <w:rsid w:val="005B4234"/>
    <w:rsid w:val="005C068E"/>
    <w:rsid w:val="005C0B7B"/>
    <w:rsid w:val="005C3EAE"/>
    <w:rsid w:val="005C4031"/>
    <w:rsid w:val="005D167E"/>
    <w:rsid w:val="005D3454"/>
    <w:rsid w:val="005E5B92"/>
    <w:rsid w:val="005F65A7"/>
    <w:rsid w:val="005F73A1"/>
    <w:rsid w:val="00600010"/>
    <w:rsid w:val="00600140"/>
    <w:rsid w:val="006041E6"/>
    <w:rsid w:val="006079A2"/>
    <w:rsid w:val="006119B6"/>
    <w:rsid w:val="006143A2"/>
    <w:rsid w:val="00614931"/>
    <w:rsid w:val="00621439"/>
    <w:rsid w:val="00623B15"/>
    <w:rsid w:val="00624B99"/>
    <w:rsid w:val="00626B83"/>
    <w:rsid w:val="006274AD"/>
    <w:rsid w:val="00630195"/>
    <w:rsid w:val="00630416"/>
    <w:rsid w:val="00633D0E"/>
    <w:rsid w:val="006354B0"/>
    <w:rsid w:val="00637743"/>
    <w:rsid w:val="006434E6"/>
    <w:rsid w:val="00655B83"/>
    <w:rsid w:val="00656EE3"/>
    <w:rsid w:val="0065757F"/>
    <w:rsid w:val="00662366"/>
    <w:rsid w:val="00664E47"/>
    <w:rsid w:val="00665DBD"/>
    <w:rsid w:val="00667547"/>
    <w:rsid w:val="00674C3A"/>
    <w:rsid w:val="00675898"/>
    <w:rsid w:val="0067674D"/>
    <w:rsid w:val="00677246"/>
    <w:rsid w:val="00680BA4"/>
    <w:rsid w:val="0068165D"/>
    <w:rsid w:val="00685902"/>
    <w:rsid w:val="00687D23"/>
    <w:rsid w:val="006906FB"/>
    <w:rsid w:val="00690A4B"/>
    <w:rsid w:val="00694BC5"/>
    <w:rsid w:val="0069565D"/>
    <w:rsid w:val="0069686C"/>
    <w:rsid w:val="006A2635"/>
    <w:rsid w:val="006A4406"/>
    <w:rsid w:val="006B1D9A"/>
    <w:rsid w:val="006B396C"/>
    <w:rsid w:val="006B717C"/>
    <w:rsid w:val="006C2848"/>
    <w:rsid w:val="006C3CCF"/>
    <w:rsid w:val="006C5840"/>
    <w:rsid w:val="006C5F9A"/>
    <w:rsid w:val="006D1C41"/>
    <w:rsid w:val="006D53AB"/>
    <w:rsid w:val="006E0301"/>
    <w:rsid w:val="006E3917"/>
    <w:rsid w:val="006E4C1C"/>
    <w:rsid w:val="006E7BC1"/>
    <w:rsid w:val="006F0970"/>
    <w:rsid w:val="006F1054"/>
    <w:rsid w:val="006F2604"/>
    <w:rsid w:val="006F6B1C"/>
    <w:rsid w:val="006F711F"/>
    <w:rsid w:val="00703014"/>
    <w:rsid w:val="0070562B"/>
    <w:rsid w:val="007141BA"/>
    <w:rsid w:val="00714AC6"/>
    <w:rsid w:val="007150C3"/>
    <w:rsid w:val="0071648A"/>
    <w:rsid w:val="00721473"/>
    <w:rsid w:val="00736D47"/>
    <w:rsid w:val="0074027C"/>
    <w:rsid w:val="00743BDB"/>
    <w:rsid w:val="007448D1"/>
    <w:rsid w:val="00744A2E"/>
    <w:rsid w:val="00744AD1"/>
    <w:rsid w:val="00746700"/>
    <w:rsid w:val="00757544"/>
    <w:rsid w:val="00762225"/>
    <w:rsid w:val="007626C1"/>
    <w:rsid w:val="00767F5C"/>
    <w:rsid w:val="00771631"/>
    <w:rsid w:val="007761B8"/>
    <w:rsid w:val="00781B2F"/>
    <w:rsid w:val="0078528C"/>
    <w:rsid w:val="00786168"/>
    <w:rsid w:val="00790D5E"/>
    <w:rsid w:val="00791C0A"/>
    <w:rsid w:val="00792CD7"/>
    <w:rsid w:val="007970D2"/>
    <w:rsid w:val="007A4DEC"/>
    <w:rsid w:val="007A4E1F"/>
    <w:rsid w:val="007A5EBD"/>
    <w:rsid w:val="007A6474"/>
    <w:rsid w:val="007A6BC1"/>
    <w:rsid w:val="007B6A5A"/>
    <w:rsid w:val="007C206C"/>
    <w:rsid w:val="007C47D5"/>
    <w:rsid w:val="007C5031"/>
    <w:rsid w:val="007C6D28"/>
    <w:rsid w:val="007D02CE"/>
    <w:rsid w:val="007D2575"/>
    <w:rsid w:val="007D7476"/>
    <w:rsid w:val="007D7E00"/>
    <w:rsid w:val="007E721B"/>
    <w:rsid w:val="007F10B2"/>
    <w:rsid w:val="008017FC"/>
    <w:rsid w:val="0080192F"/>
    <w:rsid w:val="00803957"/>
    <w:rsid w:val="0081634E"/>
    <w:rsid w:val="00817BE3"/>
    <w:rsid w:val="0082229A"/>
    <w:rsid w:val="0082476A"/>
    <w:rsid w:val="00826DCC"/>
    <w:rsid w:val="00827051"/>
    <w:rsid w:val="00836D2D"/>
    <w:rsid w:val="00840EE4"/>
    <w:rsid w:val="00852976"/>
    <w:rsid w:val="00854525"/>
    <w:rsid w:val="00860787"/>
    <w:rsid w:val="00861764"/>
    <w:rsid w:val="0086199C"/>
    <w:rsid w:val="00862340"/>
    <w:rsid w:val="008634EE"/>
    <w:rsid w:val="0087006A"/>
    <w:rsid w:val="00875C26"/>
    <w:rsid w:val="008845D9"/>
    <w:rsid w:val="00885C85"/>
    <w:rsid w:val="0089086B"/>
    <w:rsid w:val="00895F88"/>
    <w:rsid w:val="008A05A2"/>
    <w:rsid w:val="008A23C5"/>
    <w:rsid w:val="008A47CA"/>
    <w:rsid w:val="008C6D6F"/>
    <w:rsid w:val="008D21B7"/>
    <w:rsid w:val="008D3F05"/>
    <w:rsid w:val="008D7FDA"/>
    <w:rsid w:val="008E5D69"/>
    <w:rsid w:val="008E6CB1"/>
    <w:rsid w:val="008F571F"/>
    <w:rsid w:val="0090025E"/>
    <w:rsid w:val="00900C6C"/>
    <w:rsid w:val="00902FD5"/>
    <w:rsid w:val="009042BD"/>
    <w:rsid w:val="009066BC"/>
    <w:rsid w:val="00910F4A"/>
    <w:rsid w:val="00911ACF"/>
    <w:rsid w:val="00912985"/>
    <w:rsid w:val="0091320E"/>
    <w:rsid w:val="0092067B"/>
    <w:rsid w:val="00936860"/>
    <w:rsid w:val="00936ADA"/>
    <w:rsid w:val="00941E78"/>
    <w:rsid w:val="00943581"/>
    <w:rsid w:val="00952390"/>
    <w:rsid w:val="0096158F"/>
    <w:rsid w:val="00964705"/>
    <w:rsid w:val="00967795"/>
    <w:rsid w:val="009708E6"/>
    <w:rsid w:val="0097117E"/>
    <w:rsid w:val="009733E8"/>
    <w:rsid w:val="00976569"/>
    <w:rsid w:val="0098095E"/>
    <w:rsid w:val="00983B59"/>
    <w:rsid w:val="00984367"/>
    <w:rsid w:val="00984F86"/>
    <w:rsid w:val="00986351"/>
    <w:rsid w:val="009917C6"/>
    <w:rsid w:val="009947A1"/>
    <w:rsid w:val="009A016F"/>
    <w:rsid w:val="009A0771"/>
    <w:rsid w:val="009C5AB4"/>
    <w:rsid w:val="009C61B9"/>
    <w:rsid w:val="009D255F"/>
    <w:rsid w:val="009E0EBC"/>
    <w:rsid w:val="009E2271"/>
    <w:rsid w:val="009E2F3A"/>
    <w:rsid w:val="009E780C"/>
    <w:rsid w:val="009F0C59"/>
    <w:rsid w:val="009F1D32"/>
    <w:rsid w:val="009F2FF7"/>
    <w:rsid w:val="00A13A92"/>
    <w:rsid w:val="00A13DDD"/>
    <w:rsid w:val="00A17AED"/>
    <w:rsid w:val="00A237EF"/>
    <w:rsid w:val="00A254DB"/>
    <w:rsid w:val="00A27F73"/>
    <w:rsid w:val="00A438DD"/>
    <w:rsid w:val="00A43EED"/>
    <w:rsid w:val="00A44FA7"/>
    <w:rsid w:val="00A505DE"/>
    <w:rsid w:val="00A51488"/>
    <w:rsid w:val="00A54889"/>
    <w:rsid w:val="00A557E3"/>
    <w:rsid w:val="00A569A1"/>
    <w:rsid w:val="00A57435"/>
    <w:rsid w:val="00A622AF"/>
    <w:rsid w:val="00A66F67"/>
    <w:rsid w:val="00A7251A"/>
    <w:rsid w:val="00A764B8"/>
    <w:rsid w:val="00A777E9"/>
    <w:rsid w:val="00A779B7"/>
    <w:rsid w:val="00A83C4F"/>
    <w:rsid w:val="00A91A38"/>
    <w:rsid w:val="00A91D8C"/>
    <w:rsid w:val="00A93D11"/>
    <w:rsid w:val="00AA00AE"/>
    <w:rsid w:val="00AA0574"/>
    <w:rsid w:val="00AA345C"/>
    <w:rsid w:val="00AA45D6"/>
    <w:rsid w:val="00AA51B8"/>
    <w:rsid w:val="00AB31ED"/>
    <w:rsid w:val="00AC01FB"/>
    <w:rsid w:val="00AC3F3F"/>
    <w:rsid w:val="00AD7092"/>
    <w:rsid w:val="00AE04CA"/>
    <w:rsid w:val="00AE1F04"/>
    <w:rsid w:val="00AE2D35"/>
    <w:rsid w:val="00AF135E"/>
    <w:rsid w:val="00AF23F3"/>
    <w:rsid w:val="00AF29FF"/>
    <w:rsid w:val="00AF2C02"/>
    <w:rsid w:val="00AF6BC6"/>
    <w:rsid w:val="00AF70CB"/>
    <w:rsid w:val="00B000A3"/>
    <w:rsid w:val="00B01A56"/>
    <w:rsid w:val="00B03092"/>
    <w:rsid w:val="00B064BB"/>
    <w:rsid w:val="00B06CC8"/>
    <w:rsid w:val="00B11318"/>
    <w:rsid w:val="00B13514"/>
    <w:rsid w:val="00B20F55"/>
    <w:rsid w:val="00B237E3"/>
    <w:rsid w:val="00B259A6"/>
    <w:rsid w:val="00B264A2"/>
    <w:rsid w:val="00B3453C"/>
    <w:rsid w:val="00B345FD"/>
    <w:rsid w:val="00B34A4A"/>
    <w:rsid w:val="00B35DAD"/>
    <w:rsid w:val="00B36C09"/>
    <w:rsid w:val="00B42F8B"/>
    <w:rsid w:val="00B504ED"/>
    <w:rsid w:val="00B50B9C"/>
    <w:rsid w:val="00B5291D"/>
    <w:rsid w:val="00B55C89"/>
    <w:rsid w:val="00B62E61"/>
    <w:rsid w:val="00B66DF6"/>
    <w:rsid w:val="00B67ABF"/>
    <w:rsid w:val="00B77FBE"/>
    <w:rsid w:val="00B80464"/>
    <w:rsid w:val="00B81881"/>
    <w:rsid w:val="00B82613"/>
    <w:rsid w:val="00B8535E"/>
    <w:rsid w:val="00B87F3D"/>
    <w:rsid w:val="00BA601A"/>
    <w:rsid w:val="00BA67E0"/>
    <w:rsid w:val="00BA6A36"/>
    <w:rsid w:val="00BB1A19"/>
    <w:rsid w:val="00BB1E09"/>
    <w:rsid w:val="00BB59E9"/>
    <w:rsid w:val="00BB6FF6"/>
    <w:rsid w:val="00BB76C0"/>
    <w:rsid w:val="00BC5BB8"/>
    <w:rsid w:val="00BC66CE"/>
    <w:rsid w:val="00BD0D64"/>
    <w:rsid w:val="00BD0FE7"/>
    <w:rsid w:val="00BD4BC0"/>
    <w:rsid w:val="00BD66B1"/>
    <w:rsid w:val="00BE0BA9"/>
    <w:rsid w:val="00BE1C10"/>
    <w:rsid w:val="00BE2FD7"/>
    <w:rsid w:val="00BE31F8"/>
    <w:rsid w:val="00BE31FF"/>
    <w:rsid w:val="00BE344A"/>
    <w:rsid w:val="00BE3881"/>
    <w:rsid w:val="00BE3C7F"/>
    <w:rsid w:val="00BE65EC"/>
    <w:rsid w:val="00BE6756"/>
    <w:rsid w:val="00BE68B8"/>
    <w:rsid w:val="00BE74E3"/>
    <w:rsid w:val="00BF3BAC"/>
    <w:rsid w:val="00BF6358"/>
    <w:rsid w:val="00BF6E08"/>
    <w:rsid w:val="00BF7CE1"/>
    <w:rsid w:val="00C00329"/>
    <w:rsid w:val="00C06065"/>
    <w:rsid w:val="00C12290"/>
    <w:rsid w:val="00C141DD"/>
    <w:rsid w:val="00C1759E"/>
    <w:rsid w:val="00C251D7"/>
    <w:rsid w:val="00C30A7A"/>
    <w:rsid w:val="00C3324E"/>
    <w:rsid w:val="00C34E6D"/>
    <w:rsid w:val="00C37530"/>
    <w:rsid w:val="00C4474E"/>
    <w:rsid w:val="00C451D1"/>
    <w:rsid w:val="00C45AAF"/>
    <w:rsid w:val="00C46B8D"/>
    <w:rsid w:val="00C5048C"/>
    <w:rsid w:val="00C552E3"/>
    <w:rsid w:val="00C55817"/>
    <w:rsid w:val="00C56AF5"/>
    <w:rsid w:val="00C57157"/>
    <w:rsid w:val="00C638CF"/>
    <w:rsid w:val="00C63E1E"/>
    <w:rsid w:val="00C7136F"/>
    <w:rsid w:val="00C8438F"/>
    <w:rsid w:val="00C858B1"/>
    <w:rsid w:val="00C87B69"/>
    <w:rsid w:val="00C92EC2"/>
    <w:rsid w:val="00C9520E"/>
    <w:rsid w:val="00C967F3"/>
    <w:rsid w:val="00CA001D"/>
    <w:rsid w:val="00CA030E"/>
    <w:rsid w:val="00CA1775"/>
    <w:rsid w:val="00CA4BCE"/>
    <w:rsid w:val="00CA73A8"/>
    <w:rsid w:val="00CB4071"/>
    <w:rsid w:val="00CC262B"/>
    <w:rsid w:val="00CC3881"/>
    <w:rsid w:val="00CC51B1"/>
    <w:rsid w:val="00CC55A2"/>
    <w:rsid w:val="00CD142D"/>
    <w:rsid w:val="00CD2055"/>
    <w:rsid w:val="00CD6397"/>
    <w:rsid w:val="00CD6F3C"/>
    <w:rsid w:val="00CE31B7"/>
    <w:rsid w:val="00CE4E49"/>
    <w:rsid w:val="00CE7C37"/>
    <w:rsid w:val="00CF4FCF"/>
    <w:rsid w:val="00CF661A"/>
    <w:rsid w:val="00CF7DD2"/>
    <w:rsid w:val="00D0012E"/>
    <w:rsid w:val="00D03115"/>
    <w:rsid w:val="00D037C7"/>
    <w:rsid w:val="00D05809"/>
    <w:rsid w:val="00D067C8"/>
    <w:rsid w:val="00D06F24"/>
    <w:rsid w:val="00D072CF"/>
    <w:rsid w:val="00D0790B"/>
    <w:rsid w:val="00D13CA3"/>
    <w:rsid w:val="00D160AA"/>
    <w:rsid w:val="00D218F8"/>
    <w:rsid w:val="00D2536F"/>
    <w:rsid w:val="00D272BB"/>
    <w:rsid w:val="00D313B5"/>
    <w:rsid w:val="00D3364B"/>
    <w:rsid w:val="00D343EF"/>
    <w:rsid w:val="00D36692"/>
    <w:rsid w:val="00D36DC5"/>
    <w:rsid w:val="00D400D8"/>
    <w:rsid w:val="00D45D9D"/>
    <w:rsid w:val="00D6087C"/>
    <w:rsid w:val="00D62A58"/>
    <w:rsid w:val="00D63697"/>
    <w:rsid w:val="00D66717"/>
    <w:rsid w:val="00D6678C"/>
    <w:rsid w:val="00D70AAB"/>
    <w:rsid w:val="00D90A44"/>
    <w:rsid w:val="00D97D99"/>
    <w:rsid w:val="00DA4D5B"/>
    <w:rsid w:val="00DA650F"/>
    <w:rsid w:val="00DB0506"/>
    <w:rsid w:val="00DB28F3"/>
    <w:rsid w:val="00DB4570"/>
    <w:rsid w:val="00DB656B"/>
    <w:rsid w:val="00DC0A75"/>
    <w:rsid w:val="00DC7402"/>
    <w:rsid w:val="00DD1A28"/>
    <w:rsid w:val="00DD3435"/>
    <w:rsid w:val="00DE2ED3"/>
    <w:rsid w:val="00DE384D"/>
    <w:rsid w:val="00DE39CC"/>
    <w:rsid w:val="00DE7B2D"/>
    <w:rsid w:val="00E02AB5"/>
    <w:rsid w:val="00E10683"/>
    <w:rsid w:val="00E1323F"/>
    <w:rsid w:val="00E15FED"/>
    <w:rsid w:val="00E20DBB"/>
    <w:rsid w:val="00E24D66"/>
    <w:rsid w:val="00E253F7"/>
    <w:rsid w:val="00E2599F"/>
    <w:rsid w:val="00E2735E"/>
    <w:rsid w:val="00E30E57"/>
    <w:rsid w:val="00E3413B"/>
    <w:rsid w:val="00E377F7"/>
    <w:rsid w:val="00E45805"/>
    <w:rsid w:val="00E45A30"/>
    <w:rsid w:val="00E46CB3"/>
    <w:rsid w:val="00E6024F"/>
    <w:rsid w:val="00E6083E"/>
    <w:rsid w:val="00E658D1"/>
    <w:rsid w:val="00E65C6E"/>
    <w:rsid w:val="00E72A96"/>
    <w:rsid w:val="00E75777"/>
    <w:rsid w:val="00E87E18"/>
    <w:rsid w:val="00E95DA5"/>
    <w:rsid w:val="00E960D7"/>
    <w:rsid w:val="00E96744"/>
    <w:rsid w:val="00E96CA0"/>
    <w:rsid w:val="00EA2D42"/>
    <w:rsid w:val="00EA74F1"/>
    <w:rsid w:val="00EB0D04"/>
    <w:rsid w:val="00EB1D58"/>
    <w:rsid w:val="00EB404D"/>
    <w:rsid w:val="00EB57E7"/>
    <w:rsid w:val="00EC2E27"/>
    <w:rsid w:val="00EC6D73"/>
    <w:rsid w:val="00EC7ECF"/>
    <w:rsid w:val="00ED1169"/>
    <w:rsid w:val="00ED5F21"/>
    <w:rsid w:val="00ED646E"/>
    <w:rsid w:val="00ED7D7B"/>
    <w:rsid w:val="00EE17C4"/>
    <w:rsid w:val="00EE24A9"/>
    <w:rsid w:val="00EE4FA5"/>
    <w:rsid w:val="00EF1451"/>
    <w:rsid w:val="00EF4364"/>
    <w:rsid w:val="00EF7DC2"/>
    <w:rsid w:val="00F01879"/>
    <w:rsid w:val="00F238EE"/>
    <w:rsid w:val="00F23F50"/>
    <w:rsid w:val="00F24AB3"/>
    <w:rsid w:val="00F24AD9"/>
    <w:rsid w:val="00F330FA"/>
    <w:rsid w:val="00F35142"/>
    <w:rsid w:val="00F35FA7"/>
    <w:rsid w:val="00F432B6"/>
    <w:rsid w:val="00F434B4"/>
    <w:rsid w:val="00F50A0B"/>
    <w:rsid w:val="00F50B66"/>
    <w:rsid w:val="00F514EF"/>
    <w:rsid w:val="00F536F2"/>
    <w:rsid w:val="00F53F4E"/>
    <w:rsid w:val="00F543DF"/>
    <w:rsid w:val="00F61642"/>
    <w:rsid w:val="00F63395"/>
    <w:rsid w:val="00F645C1"/>
    <w:rsid w:val="00F66655"/>
    <w:rsid w:val="00F67FD2"/>
    <w:rsid w:val="00F7078D"/>
    <w:rsid w:val="00F76B87"/>
    <w:rsid w:val="00F859C2"/>
    <w:rsid w:val="00F87050"/>
    <w:rsid w:val="00F91A95"/>
    <w:rsid w:val="00F9373B"/>
    <w:rsid w:val="00FA2FE0"/>
    <w:rsid w:val="00FA7441"/>
    <w:rsid w:val="00FB1477"/>
    <w:rsid w:val="00FB5CE3"/>
    <w:rsid w:val="00FD3B07"/>
    <w:rsid w:val="00FD4AC5"/>
    <w:rsid w:val="00FD6D2A"/>
    <w:rsid w:val="00FE613F"/>
    <w:rsid w:val="00FF0CD6"/>
    <w:rsid w:val="00FF0D84"/>
    <w:rsid w:val="00FF714C"/>
    <w:rsid w:val="00FF7E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4303"/>
  <w15:docId w15:val="{3BA59D8A-F10C-4516-A0FC-AEF7A38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85"/>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985"/>
    <w:pPr>
      <w:tabs>
        <w:tab w:val="center" w:pos="4153"/>
        <w:tab w:val="right" w:pos="8306"/>
      </w:tabs>
    </w:pPr>
  </w:style>
  <w:style w:type="character" w:customStyle="1" w:styleId="HeaderChar">
    <w:name w:val="Header Char"/>
    <w:basedOn w:val="DefaultParagraphFont"/>
    <w:link w:val="Header"/>
    <w:rsid w:val="00912985"/>
    <w:rPr>
      <w:rFonts w:ascii="Arial" w:eastAsia="Times New Roman" w:hAnsi="Arial" w:cs="Times New Roman"/>
      <w:sz w:val="20"/>
      <w:szCs w:val="24"/>
    </w:rPr>
  </w:style>
  <w:style w:type="paragraph" w:styleId="Footer">
    <w:name w:val="footer"/>
    <w:basedOn w:val="Normal"/>
    <w:link w:val="FooterChar"/>
    <w:uiPriority w:val="99"/>
    <w:rsid w:val="00912985"/>
    <w:pPr>
      <w:tabs>
        <w:tab w:val="center" w:pos="4153"/>
        <w:tab w:val="right" w:pos="8306"/>
      </w:tabs>
    </w:pPr>
  </w:style>
  <w:style w:type="character" w:customStyle="1" w:styleId="FooterChar">
    <w:name w:val="Footer Char"/>
    <w:basedOn w:val="DefaultParagraphFont"/>
    <w:link w:val="Footer"/>
    <w:uiPriority w:val="99"/>
    <w:rsid w:val="00912985"/>
    <w:rPr>
      <w:rFonts w:ascii="Arial" w:eastAsia="Times New Roman" w:hAnsi="Arial" w:cs="Times New Roman"/>
      <w:sz w:val="20"/>
      <w:szCs w:val="24"/>
    </w:rPr>
  </w:style>
  <w:style w:type="character" w:styleId="Hyperlink">
    <w:name w:val="Hyperlink"/>
    <w:uiPriority w:val="99"/>
    <w:rsid w:val="00912985"/>
    <w:rPr>
      <w:color w:val="0000FF"/>
      <w:u w:val="single"/>
    </w:rPr>
  </w:style>
  <w:style w:type="paragraph" w:styleId="PlainText">
    <w:name w:val="Plain Text"/>
    <w:basedOn w:val="Normal"/>
    <w:link w:val="PlainTextChar"/>
    <w:uiPriority w:val="99"/>
    <w:unhideWhenUsed/>
    <w:rsid w:val="00912985"/>
    <w:rPr>
      <w:rFonts w:ascii="Calibri" w:hAnsi="Calibri"/>
      <w:sz w:val="22"/>
      <w:szCs w:val="21"/>
      <w:lang w:eastAsia="en-GB"/>
    </w:rPr>
  </w:style>
  <w:style w:type="character" w:customStyle="1" w:styleId="PlainTextChar">
    <w:name w:val="Plain Text Char"/>
    <w:basedOn w:val="DefaultParagraphFont"/>
    <w:link w:val="PlainText"/>
    <w:uiPriority w:val="99"/>
    <w:rsid w:val="00912985"/>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912985"/>
    <w:rPr>
      <w:rFonts w:ascii="Tahoma" w:hAnsi="Tahoma" w:cs="Tahoma"/>
      <w:sz w:val="16"/>
      <w:szCs w:val="16"/>
    </w:rPr>
  </w:style>
  <w:style w:type="character" w:customStyle="1" w:styleId="BalloonTextChar">
    <w:name w:val="Balloon Text Char"/>
    <w:basedOn w:val="DefaultParagraphFont"/>
    <w:link w:val="BalloonText"/>
    <w:uiPriority w:val="99"/>
    <w:semiHidden/>
    <w:rsid w:val="00912985"/>
    <w:rPr>
      <w:rFonts w:ascii="Tahoma" w:eastAsia="Times New Roman" w:hAnsi="Tahoma" w:cs="Tahoma"/>
      <w:sz w:val="16"/>
      <w:szCs w:val="16"/>
    </w:rPr>
  </w:style>
  <w:style w:type="paragraph" w:styleId="FootnoteText">
    <w:name w:val="footnote text"/>
    <w:basedOn w:val="Normal"/>
    <w:link w:val="FootnoteTextChar"/>
    <w:uiPriority w:val="99"/>
    <w:unhideWhenUsed/>
    <w:rsid w:val="00BE1C10"/>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BE1C10"/>
    <w:rPr>
      <w:sz w:val="20"/>
      <w:szCs w:val="20"/>
    </w:rPr>
  </w:style>
  <w:style w:type="character" w:styleId="FootnoteReference">
    <w:name w:val="footnote reference"/>
    <w:basedOn w:val="DefaultParagraphFont"/>
    <w:uiPriority w:val="99"/>
    <w:unhideWhenUsed/>
    <w:rsid w:val="00BE1C10"/>
    <w:rPr>
      <w:vertAlign w:val="superscript"/>
    </w:rPr>
  </w:style>
  <w:style w:type="paragraph" w:styleId="ListParagraph">
    <w:name w:val="List Paragraph"/>
    <w:basedOn w:val="Normal"/>
    <w:uiPriority w:val="34"/>
    <w:qFormat/>
    <w:rsid w:val="00A51488"/>
    <w:pPr>
      <w:ind w:left="720"/>
      <w:contextualSpacing/>
    </w:pPr>
  </w:style>
  <w:style w:type="character" w:styleId="FollowedHyperlink">
    <w:name w:val="FollowedHyperlink"/>
    <w:basedOn w:val="DefaultParagraphFont"/>
    <w:uiPriority w:val="99"/>
    <w:semiHidden/>
    <w:unhideWhenUsed/>
    <w:rsid w:val="00600010"/>
    <w:rPr>
      <w:color w:val="800080" w:themeColor="followedHyperlink"/>
      <w:u w:val="single"/>
    </w:rPr>
  </w:style>
  <w:style w:type="character" w:styleId="CommentReference">
    <w:name w:val="annotation reference"/>
    <w:basedOn w:val="DefaultParagraphFont"/>
    <w:uiPriority w:val="99"/>
    <w:semiHidden/>
    <w:unhideWhenUsed/>
    <w:rsid w:val="00F63395"/>
    <w:rPr>
      <w:sz w:val="16"/>
      <w:szCs w:val="16"/>
    </w:rPr>
  </w:style>
  <w:style w:type="paragraph" w:styleId="CommentText">
    <w:name w:val="annotation text"/>
    <w:basedOn w:val="Normal"/>
    <w:link w:val="CommentTextChar"/>
    <w:uiPriority w:val="99"/>
    <w:unhideWhenUsed/>
    <w:rsid w:val="00F63395"/>
    <w:rPr>
      <w:szCs w:val="20"/>
    </w:rPr>
  </w:style>
  <w:style w:type="character" w:customStyle="1" w:styleId="CommentTextChar">
    <w:name w:val="Comment Text Char"/>
    <w:basedOn w:val="DefaultParagraphFont"/>
    <w:link w:val="CommentText"/>
    <w:uiPriority w:val="99"/>
    <w:rsid w:val="00F633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63395"/>
    <w:rPr>
      <w:b/>
      <w:bCs/>
    </w:rPr>
  </w:style>
  <w:style w:type="character" w:customStyle="1" w:styleId="CommentSubjectChar">
    <w:name w:val="Comment Subject Char"/>
    <w:basedOn w:val="CommentTextChar"/>
    <w:link w:val="CommentSubject"/>
    <w:uiPriority w:val="99"/>
    <w:semiHidden/>
    <w:rsid w:val="00F63395"/>
    <w:rPr>
      <w:rFonts w:ascii="Arial" w:eastAsia="Times New Roman" w:hAnsi="Arial" w:cs="Times New Roman"/>
      <w:b/>
      <w:bCs/>
      <w:sz w:val="20"/>
      <w:szCs w:val="20"/>
    </w:rPr>
  </w:style>
  <w:style w:type="paragraph" w:customStyle="1" w:styleId="Default">
    <w:name w:val="Default"/>
    <w:rsid w:val="0048485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229A"/>
    <w:rPr>
      <w:color w:val="605E5C"/>
      <w:shd w:val="clear" w:color="auto" w:fill="E1DFDD"/>
    </w:rPr>
  </w:style>
  <w:style w:type="paragraph" w:styleId="EndnoteText">
    <w:name w:val="endnote text"/>
    <w:basedOn w:val="Normal"/>
    <w:link w:val="EndnoteTextChar"/>
    <w:uiPriority w:val="99"/>
    <w:semiHidden/>
    <w:unhideWhenUsed/>
    <w:rsid w:val="0027502B"/>
    <w:rPr>
      <w:szCs w:val="20"/>
    </w:rPr>
  </w:style>
  <w:style w:type="character" w:customStyle="1" w:styleId="EndnoteTextChar">
    <w:name w:val="Endnote Text Char"/>
    <w:basedOn w:val="DefaultParagraphFont"/>
    <w:link w:val="EndnoteText"/>
    <w:uiPriority w:val="99"/>
    <w:semiHidden/>
    <w:rsid w:val="0027502B"/>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7502B"/>
    <w:rPr>
      <w:vertAlign w:val="superscript"/>
    </w:rPr>
  </w:style>
  <w:style w:type="character" w:customStyle="1" w:styleId="ONRNormalChar">
    <w:name w:val="ONR Normal Char"/>
    <w:link w:val="ONRNormal"/>
    <w:rsid w:val="00184F32"/>
    <w:rPr>
      <w:rFonts w:ascii="Arial" w:hAnsi="Arial" w:cs="Arial"/>
    </w:rPr>
  </w:style>
  <w:style w:type="paragraph" w:customStyle="1" w:styleId="ONRNormal">
    <w:name w:val="ONR Normal"/>
    <w:link w:val="ONRNormalChar"/>
    <w:locked/>
    <w:rsid w:val="00184F32"/>
    <w:pPr>
      <w:spacing w:after="120" w:line="240" w:lineRule="auto"/>
    </w:pPr>
    <w:rPr>
      <w:rFonts w:ascii="Arial" w:hAnsi="Arial" w:cs="Arial"/>
    </w:rPr>
  </w:style>
  <w:style w:type="paragraph" w:customStyle="1" w:styleId="paragraph">
    <w:name w:val="paragraph"/>
    <w:basedOn w:val="Normal"/>
    <w:rsid w:val="00372D25"/>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372D25"/>
  </w:style>
  <w:style w:type="character" w:customStyle="1" w:styleId="eop">
    <w:name w:val="eop"/>
    <w:basedOn w:val="DefaultParagraphFont"/>
    <w:rsid w:val="00372D25"/>
  </w:style>
  <w:style w:type="paragraph" w:styleId="Revision">
    <w:name w:val="Revision"/>
    <w:hidden/>
    <w:uiPriority w:val="99"/>
    <w:semiHidden/>
    <w:rsid w:val="0058079F"/>
    <w:pPr>
      <w:spacing w:after="0" w:line="240" w:lineRule="auto"/>
    </w:pPr>
    <w:rPr>
      <w:rFonts w:ascii="Arial" w:eastAsia="Times New Roman" w:hAnsi="Arial" w:cs="Times New Roman"/>
      <w:sz w:val="20"/>
      <w:szCs w:val="24"/>
    </w:rPr>
  </w:style>
  <w:style w:type="character" w:customStyle="1" w:styleId="ui-provider">
    <w:name w:val="ui-provider"/>
    <w:basedOn w:val="DefaultParagraphFont"/>
    <w:rsid w:val="004A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46">
      <w:bodyDiv w:val="1"/>
      <w:marLeft w:val="0"/>
      <w:marRight w:val="0"/>
      <w:marTop w:val="0"/>
      <w:marBottom w:val="0"/>
      <w:divBdr>
        <w:top w:val="none" w:sz="0" w:space="0" w:color="auto"/>
        <w:left w:val="none" w:sz="0" w:space="0" w:color="auto"/>
        <w:bottom w:val="none" w:sz="0" w:space="0" w:color="auto"/>
        <w:right w:val="none" w:sz="0" w:space="0" w:color="auto"/>
      </w:divBdr>
    </w:div>
    <w:div w:id="163010387">
      <w:bodyDiv w:val="1"/>
      <w:marLeft w:val="0"/>
      <w:marRight w:val="0"/>
      <w:marTop w:val="0"/>
      <w:marBottom w:val="0"/>
      <w:divBdr>
        <w:top w:val="none" w:sz="0" w:space="0" w:color="auto"/>
        <w:left w:val="none" w:sz="0" w:space="0" w:color="auto"/>
        <w:bottom w:val="none" w:sz="0" w:space="0" w:color="auto"/>
        <w:right w:val="none" w:sz="0" w:space="0" w:color="auto"/>
      </w:divBdr>
    </w:div>
    <w:div w:id="298465107">
      <w:bodyDiv w:val="1"/>
      <w:marLeft w:val="0"/>
      <w:marRight w:val="0"/>
      <w:marTop w:val="0"/>
      <w:marBottom w:val="0"/>
      <w:divBdr>
        <w:top w:val="none" w:sz="0" w:space="0" w:color="auto"/>
        <w:left w:val="none" w:sz="0" w:space="0" w:color="auto"/>
        <w:bottom w:val="none" w:sz="0" w:space="0" w:color="auto"/>
        <w:right w:val="none" w:sz="0" w:space="0" w:color="auto"/>
      </w:divBdr>
    </w:div>
    <w:div w:id="425806619">
      <w:bodyDiv w:val="1"/>
      <w:marLeft w:val="0"/>
      <w:marRight w:val="0"/>
      <w:marTop w:val="0"/>
      <w:marBottom w:val="0"/>
      <w:divBdr>
        <w:top w:val="none" w:sz="0" w:space="0" w:color="auto"/>
        <w:left w:val="none" w:sz="0" w:space="0" w:color="auto"/>
        <w:bottom w:val="none" w:sz="0" w:space="0" w:color="auto"/>
        <w:right w:val="none" w:sz="0" w:space="0" w:color="auto"/>
      </w:divBdr>
    </w:div>
    <w:div w:id="524370892">
      <w:bodyDiv w:val="1"/>
      <w:marLeft w:val="0"/>
      <w:marRight w:val="0"/>
      <w:marTop w:val="0"/>
      <w:marBottom w:val="0"/>
      <w:divBdr>
        <w:top w:val="none" w:sz="0" w:space="0" w:color="auto"/>
        <w:left w:val="none" w:sz="0" w:space="0" w:color="auto"/>
        <w:bottom w:val="none" w:sz="0" w:space="0" w:color="auto"/>
        <w:right w:val="none" w:sz="0" w:space="0" w:color="auto"/>
      </w:divBdr>
    </w:div>
    <w:div w:id="549343202">
      <w:bodyDiv w:val="1"/>
      <w:marLeft w:val="0"/>
      <w:marRight w:val="0"/>
      <w:marTop w:val="0"/>
      <w:marBottom w:val="0"/>
      <w:divBdr>
        <w:top w:val="none" w:sz="0" w:space="0" w:color="auto"/>
        <w:left w:val="none" w:sz="0" w:space="0" w:color="auto"/>
        <w:bottom w:val="none" w:sz="0" w:space="0" w:color="auto"/>
        <w:right w:val="none" w:sz="0" w:space="0" w:color="auto"/>
      </w:divBdr>
    </w:div>
    <w:div w:id="707296731">
      <w:bodyDiv w:val="1"/>
      <w:marLeft w:val="0"/>
      <w:marRight w:val="0"/>
      <w:marTop w:val="0"/>
      <w:marBottom w:val="0"/>
      <w:divBdr>
        <w:top w:val="none" w:sz="0" w:space="0" w:color="auto"/>
        <w:left w:val="none" w:sz="0" w:space="0" w:color="auto"/>
        <w:bottom w:val="none" w:sz="0" w:space="0" w:color="auto"/>
        <w:right w:val="none" w:sz="0" w:space="0" w:color="auto"/>
      </w:divBdr>
    </w:div>
    <w:div w:id="801969004">
      <w:bodyDiv w:val="1"/>
      <w:marLeft w:val="0"/>
      <w:marRight w:val="0"/>
      <w:marTop w:val="0"/>
      <w:marBottom w:val="0"/>
      <w:divBdr>
        <w:top w:val="none" w:sz="0" w:space="0" w:color="auto"/>
        <w:left w:val="none" w:sz="0" w:space="0" w:color="auto"/>
        <w:bottom w:val="none" w:sz="0" w:space="0" w:color="auto"/>
        <w:right w:val="none" w:sz="0" w:space="0" w:color="auto"/>
      </w:divBdr>
    </w:div>
    <w:div w:id="1127744107">
      <w:bodyDiv w:val="1"/>
      <w:marLeft w:val="0"/>
      <w:marRight w:val="0"/>
      <w:marTop w:val="0"/>
      <w:marBottom w:val="0"/>
      <w:divBdr>
        <w:top w:val="none" w:sz="0" w:space="0" w:color="auto"/>
        <w:left w:val="none" w:sz="0" w:space="0" w:color="auto"/>
        <w:bottom w:val="none" w:sz="0" w:space="0" w:color="auto"/>
        <w:right w:val="none" w:sz="0" w:space="0" w:color="auto"/>
      </w:divBdr>
    </w:div>
    <w:div w:id="1167598061">
      <w:bodyDiv w:val="1"/>
      <w:marLeft w:val="0"/>
      <w:marRight w:val="0"/>
      <w:marTop w:val="0"/>
      <w:marBottom w:val="0"/>
      <w:divBdr>
        <w:top w:val="none" w:sz="0" w:space="0" w:color="auto"/>
        <w:left w:val="none" w:sz="0" w:space="0" w:color="auto"/>
        <w:bottom w:val="none" w:sz="0" w:space="0" w:color="auto"/>
        <w:right w:val="none" w:sz="0" w:space="0" w:color="auto"/>
      </w:divBdr>
    </w:div>
    <w:div w:id="1338457310">
      <w:bodyDiv w:val="1"/>
      <w:marLeft w:val="0"/>
      <w:marRight w:val="0"/>
      <w:marTop w:val="0"/>
      <w:marBottom w:val="0"/>
      <w:divBdr>
        <w:top w:val="none" w:sz="0" w:space="0" w:color="auto"/>
        <w:left w:val="none" w:sz="0" w:space="0" w:color="auto"/>
        <w:bottom w:val="none" w:sz="0" w:space="0" w:color="auto"/>
        <w:right w:val="none" w:sz="0" w:space="0" w:color="auto"/>
      </w:divBdr>
    </w:div>
    <w:div w:id="1400010110">
      <w:bodyDiv w:val="1"/>
      <w:marLeft w:val="0"/>
      <w:marRight w:val="0"/>
      <w:marTop w:val="0"/>
      <w:marBottom w:val="0"/>
      <w:divBdr>
        <w:top w:val="none" w:sz="0" w:space="0" w:color="auto"/>
        <w:left w:val="none" w:sz="0" w:space="0" w:color="auto"/>
        <w:bottom w:val="none" w:sz="0" w:space="0" w:color="auto"/>
        <w:right w:val="none" w:sz="0" w:space="0" w:color="auto"/>
      </w:divBdr>
    </w:div>
    <w:div w:id="1485002178">
      <w:bodyDiv w:val="1"/>
      <w:marLeft w:val="0"/>
      <w:marRight w:val="0"/>
      <w:marTop w:val="0"/>
      <w:marBottom w:val="0"/>
      <w:divBdr>
        <w:top w:val="none" w:sz="0" w:space="0" w:color="auto"/>
        <w:left w:val="none" w:sz="0" w:space="0" w:color="auto"/>
        <w:bottom w:val="none" w:sz="0" w:space="0" w:color="auto"/>
        <w:right w:val="none" w:sz="0" w:space="0" w:color="auto"/>
      </w:divBdr>
    </w:div>
    <w:div w:id="1630814389">
      <w:bodyDiv w:val="1"/>
      <w:marLeft w:val="0"/>
      <w:marRight w:val="0"/>
      <w:marTop w:val="0"/>
      <w:marBottom w:val="0"/>
      <w:divBdr>
        <w:top w:val="none" w:sz="0" w:space="0" w:color="auto"/>
        <w:left w:val="none" w:sz="0" w:space="0" w:color="auto"/>
        <w:bottom w:val="none" w:sz="0" w:space="0" w:color="auto"/>
        <w:right w:val="none" w:sz="0" w:space="0" w:color="auto"/>
      </w:divBdr>
    </w:div>
    <w:div w:id="1662275994">
      <w:bodyDiv w:val="1"/>
      <w:marLeft w:val="0"/>
      <w:marRight w:val="0"/>
      <w:marTop w:val="0"/>
      <w:marBottom w:val="0"/>
      <w:divBdr>
        <w:top w:val="none" w:sz="0" w:space="0" w:color="auto"/>
        <w:left w:val="none" w:sz="0" w:space="0" w:color="auto"/>
        <w:bottom w:val="none" w:sz="0" w:space="0" w:color="auto"/>
        <w:right w:val="none" w:sz="0" w:space="0" w:color="auto"/>
      </w:divBdr>
    </w:div>
    <w:div w:id="2094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48240/3718-gov-response-weightman-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berks.gov.uk/media/55291/CD12-16-National-Policy-Statement-for-Nuclear-Power-Generation/pdf/CD12.16_National_Policy_Statement_for_Nuclear_Power_Generation.pdf?m=168485530301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onr.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7" ma:contentTypeDescription="Create a new document." ma:contentTypeScope="" ma:versionID="687ec9149b5ac7db69315af8a8e6d84c">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6bbe633b6a1025df8d1b5e0a04e7c4aa" ns1:_="" ns3:_="">
    <xsd:import namespace="http://schemas.microsoft.com/sharepoint/v3"/>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7590D-6775-489B-AE63-DE6DEA07713B}">
  <ds:schemaRefs>
    <ds:schemaRef ds:uri="http://schemas.openxmlformats.org/officeDocument/2006/bibliography"/>
  </ds:schemaRefs>
</ds:datastoreItem>
</file>

<file path=customXml/itemProps2.xml><?xml version="1.0" encoding="utf-8"?>
<ds:datastoreItem xmlns:ds="http://schemas.openxmlformats.org/officeDocument/2006/customXml" ds:itemID="{D98FFD28-ECED-4C29-9D92-776EF5F60F38}">
  <ds:schemaRefs>
    <ds:schemaRef ds:uri="http://schemas.microsoft.com/sharepoint/v3/contenttype/forms"/>
  </ds:schemaRefs>
</ds:datastoreItem>
</file>

<file path=customXml/itemProps3.xml><?xml version="1.0" encoding="utf-8"?>
<ds:datastoreItem xmlns:ds="http://schemas.openxmlformats.org/officeDocument/2006/customXml" ds:itemID="{5495266A-45D0-4D88-8518-D32FC3381467}">
  <ds:schemaRefs>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elements/1.1/"/>
    <ds:schemaRef ds:uri="e7136045-8404-4488-8b75-837c2c7b996a"/>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3337107-47BF-4860-9A6B-7714C3CD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2020-12-14T11:17:00Z</cp:lastPrinted>
  <dcterms:created xsi:type="dcterms:W3CDTF">2024-10-04T10:19:00Z</dcterms:created>
  <dcterms:modified xsi:type="dcterms:W3CDTF">2024-10-04T10:19:00Z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0x010100F4626176D315544C94C699C7AD409AA1</vt:lpwstr>
  </property>
  <property fmtid="{D5CDD505-2E9C-101B-9397-08002B2CF9AE}" pid="3" name="MSIP_Label_9e5e003a-90eb-47c9-a506-ad47e7a0b281_Enabled">
    <vt:lpwstr>true</vt:lpwstr>
  </property>
  <property fmtid="{D5CDD505-2E9C-101B-9397-08002B2CF9AE}" pid="4" name="MSIP_Label_9e5e003a-90eb-47c9-a506-ad47e7a0b281_SetDate">
    <vt:lpwstr>2022-09-01T10:35:52Z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c81cb1cf-dfae-41b5-afec-e534504fd534</vt:lpwstr>
  </property>
  <property fmtid="{D5CDD505-2E9C-101B-9397-08002B2CF9AE}" pid="9" name="MSIP_Label_9e5e003a-90eb-47c9-a506-ad47e7a0b281_ContentBits">
    <vt:lpwstr>0</vt:lpwstr>
  </property>
</Properties>
</file>