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7145" w14:textId="77777777" w:rsidR="00DB5524" w:rsidRPr="00213FA4" w:rsidRDefault="00DB5524" w:rsidP="00213FA4">
      <w:pPr>
        <w:pStyle w:val="Title"/>
      </w:pPr>
      <w:r w:rsidRPr="00213FA4">
        <w:t xml:space="preserve">ONR </w:t>
      </w:r>
      <w:r w:rsidR="00357CB8">
        <w:t>Transport Competent Authority</w:t>
      </w:r>
      <w:r w:rsidR="000C1589" w:rsidRPr="00213FA4">
        <w:t xml:space="preserve"> Newsletter </w:t>
      </w:r>
    </w:p>
    <w:p w14:paraId="65E32481" w14:textId="30C8368F" w:rsidR="00C262DC" w:rsidRPr="00213FA4" w:rsidRDefault="0033571B" w:rsidP="00213FA4">
      <w:pPr>
        <w:pStyle w:val="Subtitle"/>
      </w:pPr>
      <w:r>
        <w:t>January to June 2024</w:t>
      </w:r>
    </w:p>
    <w:p w14:paraId="186AD026" w14:textId="77777777" w:rsidR="00B5526D" w:rsidRDefault="00B5526D" w:rsidP="00213FA4"/>
    <w:p w14:paraId="4ACE3718" w14:textId="3734CB36" w:rsidR="00357CB8" w:rsidRPr="00357CB8" w:rsidRDefault="00357CB8" w:rsidP="00357CB8">
      <w:pPr>
        <w:pStyle w:val="Heading1"/>
      </w:pPr>
      <w:r>
        <w:t>Introduction</w:t>
      </w:r>
      <w:r w:rsidR="00CB4715">
        <w:t xml:space="preserve"> </w:t>
      </w:r>
    </w:p>
    <w:p w14:paraId="64247C64" w14:textId="77777777" w:rsidR="00C262DC" w:rsidRDefault="00C262DC" w:rsidP="00213FA4"/>
    <w:p w14:paraId="37205779" w14:textId="10A3B1EE" w:rsidR="00A62074" w:rsidRPr="008343AC" w:rsidRDefault="00925A9B" w:rsidP="00213FA4">
      <w:pPr>
        <w:rPr>
          <w:color w:val="auto"/>
        </w:rPr>
      </w:pPr>
      <w:r w:rsidRPr="008343AC">
        <w:rPr>
          <w:color w:val="auto"/>
        </w:rPr>
        <w:t>Welcome to the</w:t>
      </w:r>
      <w:r w:rsidR="003A1DAA">
        <w:rPr>
          <w:color w:val="auto"/>
        </w:rPr>
        <w:t xml:space="preserve"> latest</w:t>
      </w:r>
      <w:r w:rsidRPr="008343AC">
        <w:rPr>
          <w:color w:val="auto"/>
        </w:rPr>
        <w:t xml:space="preserve"> newsletter from </w:t>
      </w:r>
      <w:r w:rsidR="00C26347" w:rsidRPr="008343AC">
        <w:rPr>
          <w:color w:val="auto"/>
        </w:rPr>
        <w:t>our</w:t>
      </w:r>
      <w:r w:rsidRPr="008343AC">
        <w:rPr>
          <w:color w:val="auto"/>
        </w:rPr>
        <w:t xml:space="preserve"> Transport Competent Authority (TCA). </w:t>
      </w:r>
    </w:p>
    <w:p w14:paraId="1F3FADF1" w14:textId="77777777" w:rsidR="00A62074" w:rsidRPr="008343AC" w:rsidRDefault="00A62074" w:rsidP="00213FA4">
      <w:pPr>
        <w:rPr>
          <w:color w:val="auto"/>
        </w:rPr>
      </w:pPr>
    </w:p>
    <w:p w14:paraId="20793E15" w14:textId="54B8E556" w:rsidR="0014323B" w:rsidRPr="008343AC" w:rsidRDefault="00925A9B" w:rsidP="00213FA4">
      <w:pPr>
        <w:rPr>
          <w:color w:val="auto"/>
        </w:rPr>
      </w:pPr>
      <w:r w:rsidRPr="008343AC">
        <w:rPr>
          <w:color w:val="auto"/>
        </w:rPr>
        <w:t xml:space="preserve">The TCA is the </w:t>
      </w:r>
      <w:r w:rsidR="007E5780">
        <w:rPr>
          <w:color w:val="auto"/>
        </w:rPr>
        <w:t xml:space="preserve">enforcing authority and </w:t>
      </w:r>
      <w:r w:rsidRPr="008343AC">
        <w:rPr>
          <w:color w:val="auto"/>
        </w:rPr>
        <w:t xml:space="preserve">competent authority, </w:t>
      </w:r>
      <w:r w:rsidR="00A62074" w:rsidRPr="008343AC">
        <w:rPr>
          <w:color w:val="auto"/>
        </w:rPr>
        <w:t>under</w:t>
      </w:r>
      <w:r w:rsidRPr="008343AC">
        <w:rPr>
          <w:color w:val="auto"/>
        </w:rPr>
        <w:t xml:space="preserve"> the Carriage of Dangerous Goods </w:t>
      </w:r>
      <w:r w:rsidR="00A62074" w:rsidRPr="008343AC">
        <w:rPr>
          <w:color w:val="auto"/>
        </w:rPr>
        <w:t xml:space="preserve">and </w:t>
      </w:r>
      <w:r w:rsidR="002E67FB" w:rsidRPr="008343AC">
        <w:rPr>
          <w:color w:val="auto"/>
        </w:rPr>
        <w:t xml:space="preserve">Use of </w:t>
      </w:r>
      <w:r w:rsidR="00A62074" w:rsidRPr="008343AC">
        <w:rPr>
          <w:color w:val="auto"/>
        </w:rPr>
        <w:t xml:space="preserve">Transportable Pressure Equipment </w:t>
      </w:r>
      <w:r w:rsidRPr="008343AC">
        <w:rPr>
          <w:color w:val="auto"/>
        </w:rPr>
        <w:t>Regulations</w:t>
      </w:r>
      <w:r w:rsidR="00A62074" w:rsidRPr="008343AC">
        <w:rPr>
          <w:color w:val="auto"/>
        </w:rPr>
        <w:t xml:space="preserve"> 2009</w:t>
      </w:r>
      <w:r w:rsidR="00B81418" w:rsidRPr="008343AC">
        <w:rPr>
          <w:color w:val="auto"/>
        </w:rPr>
        <w:t xml:space="preserve"> (CDG</w:t>
      </w:r>
      <w:r w:rsidR="00D72049">
        <w:rPr>
          <w:color w:val="auto"/>
        </w:rPr>
        <w:t>09</w:t>
      </w:r>
      <w:r w:rsidR="00B81418" w:rsidRPr="008343AC">
        <w:rPr>
          <w:color w:val="auto"/>
        </w:rPr>
        <w:t>)</w:t>
      </w:r>
      <w:r w:rsidRPr="008343AC">
        <w:rPr>
          <w:color w:val="auto"/>
        </w:rPr>
        <w:t xml:space="preserve">, for the </w:t>
      </w:r>
      <w:r w:rsidR="003A4AB5">
        <w:rPr>
          <w:color w:val="auto"/>
        </w:rPr>
        <w:t xml:space="preserve">civil transport </w:t>
      </w:r>
      <w:r w:rsidRPr="008343AC">
        <w:rPr>
          <w:color w:val="auto"/>
        </w:rPr>
        <w:t xml:space="preserve">of </w:t>
      </w:r>
      <w:r w:rsidR="003A4AB5">
        <w:rPr>
          <w:color w:val="auto"/>
        </w:rPr>
        <w:t>C</w:t>
      </w:r>
      <w:r w:rsidRPr="008343AC">
        <w:rPr>
          <w:color w:val="auto"/>
        </w:rPr>
        <w:t xml:space="preserve">lass 7 </w:t>
      </w:r>
      <w:r w:rsidR="003A4AB5">
        <w:rPr>
          <w:color w:val="auto"/>
        </w:rPr>
        <w:t xml:space="preserve">dangerous goods </w:t>
      </w:r>
      <w:r w:rsidRPr="008343AC">
        <w:rPr>
          <w:color w:val="auto"/>
        </w:rPr>
        <w:t>(</w:t>
      </w:r>
      <w:r w:rsidR="00691390">
        <w:rPr>
          <w:color w:val="auto"/>
        </w:rPr>
        <w:t>r</w:t>
      </w:r>
      <w:r w:rsidRPr="008343AC">
        <w:rPr>
          <w:color w:val="auto"/>
        </w:rPr>
        <w:t>adioactive</w:t>
      </w:r>
      <w:r w:rsidR="00AB6C23">
        <w:rPr>
          <w:color w:val="auto"/>
        </w:rPr>
        <w:t xml:space="preserve"> material</w:t>
      </w:r>
      <w:r w:rsidRPr="008343AC">
        <w:rPr>
          <w:color w:val="auto"/>
        </w:rPr>
        <w:t>)</w:t>
      </w:r>
      <w:r w:rsidR="00AB6C23">
        <w:rPr>
          <w:color w:val="auto"/>
        </w:rPr>
        <w:t xml:space="preserve"> </w:t>
      </w:r>
      <w:r w:rsidRPr="008343AC">
        <w:rPr>
          <w:color w:val="auto"/>
        </w:rPr>
        <w:t>by road</w:t>
      </w:r>
      <w:r w:rsidR="00AB6C23">
        <w:rPr>
          <w:color w:val="auto"/>
        </w:rPr>
        <w:t xml:space="preserve"> and</w:t>
      </w:r>
      <w:r w:rsidRPr="008343AC">
        <w:rPr>
          <w:color w:val="auto"/>
        </w:rPr>
        <w:t xml:space="preserve"> rail within Great Britain</w:t>
      </w:r>
      <w:r w:rsidR="00F32633">
        <w:rPr>
          <w:color w:val="auto"/>
        </w:rPr>
        <w:t xml:space="preserve"> (GB)</w:t>
      </w:r>
      <w:r w:rsidRPr="008343AC">
        <w:rPr>
          <w:color w:val="auto"/>
        </w:rPr>
        <w:t xml:space="preserve">. </w:t>
      </w:r>
    </w:p>
    <w:p w14:paraId="122230E4" w14:textId="77777777" w:rsidR="0014323B" w:rsidRPr="008343AC" w:rsidRDefault="0014323B" w:rsidP="00213FA4">
      <w:pPr>
        <w:rPr>
          <w:color w:val="auto"/>
        </w:rPr>
      </w:pPr>
    </w:p>
    <w:p w14:paraId="66C4FF03" w14:textId="6276B2F5" w:rsidR="00925A9B" w:rsidRPr="008343AC" w:rsidRDefault="0014323B" w:rsidP="00213FA4">
      <w:pPr>
        <w:rPr>
          <w:color w:val="auto"/>
        </w:rPr>
      </w:pPr>
      <w:r w:rsidRPr="008343AC">
        <w:rPr>
          <w:color w:val="auto"/>
        </w:rPr>
        <w:t>The TCA</w:t>
      </w:r>
      <w:r w:rsidR="00925A9B" w:rsidRPr="008343AC">
        <w:rPr>
          <w:color w:val="auto"/>
        </w:rPr>
        <w:t xml:space="preserve"> also provides support to the other UK competent authorities with respect to </w:t>
      </w:r>
      <w:r w:rsidR="00A07F11" w:rsidRPr="008343AC">
        <w:rPr>
          <w:color w:val="auto"/>
        </w:rPr>
        <w:t xml:space="preserve">transport by </w:t>
      </w:r>
      <w:r w:rsidR="00691390">
        <w:rPr>
          <w:color w:val="auto"/>
        </w:rPr>
        <w:t>s</w:t>
      </w:r>
      <w:r w:rsidR="00925A9B" w:rsidRPr="008343AC">
        <w:rPr>
          <w:color w:val="auto"/>
        </w:rPr>
        <w:t>ea</w:t>
      </w:r>
      <w:r w:rsidR="00523748" w:rsidRPr="008343AC">
        <w:rPr>
          <w:color w:val="auto"/>
        </w:rPr>
        <w:t xml:space="preserve"> and</w:t>
      </w:r>
      <w:r w:rsidR="00925A9B" w:rsidRPr="008343AC">
        <w:rPr>
          <w:color w:val="auto"/>
        </w:rPr>
        <w:t xml:space="preserve"> </w:t>
      </w:r>
      <w:r w:rsidR="00691390">
        <w:rPr>
          <w:color w:val="auto"/>
        </w:rPr>
        <w:t>a</w:t>
      </w:r>
      <w:r w:rsidR="002364AE" w:rsidRPr="008343AC">
        <w:rPr>
          <w:color w:val="auto"/>
        </w:rPr>
        <w:t>ir,</w:t>
      </w:r>
      <w:r w:rsidR="00925A9B" w:rsidRPr="008343AC">
        <w:rPr>
          <w:color w:val="auto"/>
        </w:rPr>
        <w:t xml:space="preserve"> and </w:t>
      </w:r>
      <w:r w:rsidR="00523748" w:rsidRPr="008343AC">
        <w:rPr>
          <w:color w:val="auto"/>
        </w:rPr>
        <w:t xml:space="preserve">by land </w:t>
      </w:r>
      <w:r w:rsidR="00925A9B" w:rsidRPr="008343AC">
        <w:rPr>
          <w:color w:val="auto"/>
        </w:rPr>
        <w:t>in Northern Ireland.</w:t>
      </w:r>
      <w:r w:rsidR="00BE0C3A" w:rsidRPr="008343AC">
        <w:rPr>
          <w:color w:val="auto"/>
        </w:rPr>
        <w:t xml:space="preserve"> </w:t>
      </w:r>
      <w:r w:rsidR="00B845EA">
        <w:rPr>
          <w:color w:val="auto"/>
        </w:rPr>
        <w:t>We are</w:t>
      </w:r>
      <w:r w:rsidR="00BE0C3A" w:rsidRPr="008343AC">
        <w:rPr>
          <w:color w:val="auto"/>
        </w:rPr>
        <w:t xml:space="preserve"> also the enforcing authority for the Ionising Radiation</w:t>
      </w:r>
      <w:r w:rsidR="003A4AB5">
        <w:rPr>
          <w:color w:val="auto"/>
        </w:rPr>
        <w:t>s</w:t>
      </w:r>
      <w:r w:rsidR="00BE0C3A" w:rsidRPr="008343AC">
        <w:rPr>
          <w:color w:val="auto"/>
        </w:rPr>
        <w:t xml:space="preserve"> Regulations 2017</w:t>
      </w:r>
      <w:r w:rsidR="006845AF">
        <w:rPr>
          <w:color w:val="auto"/>
        </w:rPr>
        <w:t xml:space="preserve"> (IRR17)</w:t>
      </w:r>
      <w:r w:rsidR="00BE0C3A" w:rsidRPr="008343AC">
        <w:rPr>
          <w:color w:val="auto"/>
        </w:rPr>
        <w:t xml:space="preserve"> with regards to </w:t>
      </w:r>
      <w:r w:rsidR="003A4AB5">
        <w:rPr>
          <w:color w:val="auto"/>
        </w:rPr>
        <w:t xml:space="preserve">civil </w:t>
      </w:r>
      <w:r w:rsidR="00BE0C3A" w:rsidRPr="008343AC">
        <w:rPr>
          <w:color w:val="auto"/>
        </w:rPr>
        <w:t>transport.</w:t>
      </w:r>
    </w:p>
    <w:p w14:paraId="781AF80A" w14:textId="77777777" w:rsidR="0023292E" w:rsidRPr="008343AC" w:rsidRDefault="0023292E" w:rsidP="002F0242">
      <w:pPr>
        <w:rPr>
          <w:color w:val="auto"/>
        </w:rPr>
      </w:pPr>
    </w:p>
    <w:p w14:paraId="78694103" w14:textId="612D84C7" w:rsidR="00695E84" w:rsidRDefault="00404C8E" w:rsidP="00965FF7">
      <w:pPr>
        <w:rPr>
          <w:color w:val="auto"/>
        </w:rPr>
      </w:pPr>
      <w:r w:rsidRPr="008343AC">
        <w:rPr>
          <w:color w:val="auto"/>
        </w:rPr>
        <w:t xml:space="preserve">The TCA provides generic guidance and </w:t>
      </w:r>
      <w:r w:rsidR="00815184" w:rsidRPr="008343AC">
        <w:rPr>
          <w:color w:val="auto"/>
        </w:rPr>
        <w:t>support</w:t>
      </w:r>
      <w:r w:rsidR="00537EE1" w:rsidRPr="008343AC">
        <w:rPr>
          <w:color w:val="auto"/>
        </w:rPr>
        <w:t xml:space="preserve"> </w:t>
      </w:r>
      <w:r w:rsidR="00815184" w:rsidRPr="008343AC">
        <w:rPr>
          <w:color w:val="auto"/>
        </w:rPr>
        <w:t xml:space="preserve">on how </w:t>
      </w:r>
      <w:r w:rsidR="00B64642" w:rsidRPr="008343AC">
        <w:rPr>
          <w:color w:val="auto"/>
        </w:rPr>
        <w:t>dutyholders</w:t>
      </w:r>
      <w:r w:rsidR="00815184" w:rsidRPr="008343AC">
        <w:rPr>
          <w:color w:val="auto"/>
        </w:rPr>
        <w:t xml:space="preserve"> can comply with the legal requirements</w:t>
      </w:r>
      <w:r w:rsidR="00EA68AC" w:rsidRPr="008343AC">
        <w:rPr>
          <w:color w:val="auto"/>
        </w:rPr>
        <w:t xml:space="preserve"> via </w:t>
      </w:r>
      <w:r w:rsidR="0023292E" w:rsidRPr="008343AC">
        <w:rPr>
          <w:color w:val="auto"/>
        </w:rPr>
        <w:t>our</w:t>
      </w:r>
      <w:r w:rsidRPr="008343AC">
        <w:rPr>
          <w:color w:val="auto"/>
        </w:rPr>
        <w:t xml:space="preserve"> </w:t>
      </w:r>
      <w:hyperlink r:id="rId11" w:history="1">
        <w:r w:rsidRPr="00AB6C23">
          <w:rPr>
            <w:rStyle w:val="Hyperlink"/>
            <w:color w:val="auto"/>
            <w:u w:val="none"/>
          </w:rPr>
          <w:t>website</w:t>
        </w:r>
      </w:hyperlink>
      <w:r w:rsidR="0023292E" w:rsidRPr="008343AC">
        <w:rPr>
          <w:color w:val="auto"/>
        </w:rPr>
        <w:t xml:space="preserve"> and </w:t>
      </w:r>
      <w:r w:rsidRPr="008343AC">
        <w:rPr>
          <w:color w:val="auto"/>
        </w:rPr>
        <w:t>stakeholder events</w:t>
      </w:r>
      <w:r w:rsidR="00965FF7">
        <w:rPr>
          <w:color w:val="auto"/>
        </w:rPr>
        <w:t xml:space="preserve">. </w:t>
      </w:r>
      <w:r w:rsidR="00695E84">
        <w:rPr>
          <w:color w:val="auto"/>
        </w:rPr>
        <w:t xml:space="preserve"> </w:t>
      </w:r>
    </w:p>
    <w:p w14:paraId="7F09B27E" w14:textId="77777777" w:rsidR="00695E84" w:rsidRDefault="00695E84" w:rsidP="002F0242">
      <w:pPr>
        <w:rPr>
          <w:color w:val="auto"/>
        </w:rPr>
      </w:pPr>
    </w:p>
    <w:p w14:paraId="4E5E1F8A" w14:textId="1DD7E8C6" w:rsidR="00B45C54" w:rsidRPr="008343AC" w:rsidRDefault="00EA68AC" w:rsidP="002F0242">
      <w:pPr>
        <w:rPr>
          <w:color w:val="auto"/>
        </w:rPr>
      </w:pPr>
      <w:r w:rsidRPr="008343AC">
        <w:rPr>
          <w:color w:val="auto"/>
        </w:rPr>
        <w:t>For</w:t>
      </w:r>
      <w:r w:rsidR="00925A9B" w:rsidRPr="008343AC">
        <w:rPr>
          <w:color w:val="auto"/>
        </w:rPr>
        <w:t xml:space="preserve"> </w:t>
      </w:r>
      <w:r w:rsidRPr="008343AC">
        <w:rPr>
          <w:color w:val="auto"/>
        </w:rPr>
        <w:t xml:space="preserve">advice on </w:t>
      </w:r>
      <w:r w:rsidR="008F12AC" w:rsidRPr="008343AC">
        <w:rPr>
          <w:color w:val="auto"/>
        </w:rPr>
        <w:t xml:space="preserve">specific </w:t>
      </w:r>
      <w:r w:rsidR="00925A9B" w:rsidRPr="008343AC">
        <w:rPr>
          <w:color w:val="auto"/>
        </w:rPr>
        <w:t xml:space="preserve">transport activities, </w:t>
      </w:r>
      <w:r w:rsidR="00AA3CB3" w:rsidRPr="008343AC">
        <w:rPr>
          <w:color w:val="auto"/>
        </w:rPr>
        <w:t>dutyholders</w:t>
      </w:r>
      <w:r w:rsidR="008F12AC" w:rsidRPr="008343AC">
        <w:rPr>
          <w:color w:val="auto"/>
        </w:rPr>
        <w:t xml:space="preserve"> should consult</w:t>
      </w:r>
      <w:r w:rsidR="00537EE1" w:rsidRPr="008343AC">
        <w:rPr>
          <w:color w:val="auto"/>
        </w:rPr>
        <w:t xml:space="preserve"> their</w:t>
      </w:r>
      <w:r w:rsidR="00C16144" w:rsidRPr="008343AC">
        <w:rPr>
          <w:color w:val="auto"/>
        </w:rPr>
        <w:t xml:space="preserve"> Radiation Protection Advis</w:t>
      </w:r>
      <w:r w:rsidR="0029077B">
        <w:rPr>
          <w:color w:val="auto"/>
        </w:rPr>
        <w:t>e</w:t>
      </w:r>
      <w:r w:rsidR="00C16144" w:rsidRPr="008343AC">
        <w:rPr>
          <w:color w:val="auto"/>
        </w:rPr>
        <w:t>r</w:t>
      </w:r>
      <w:r w:rsidR="006845AF">
        <w:rPr>
          <w:color w:val="auto"/>
        </w:rPr>
        <w:t xml:space="preserve"> (RPA)</w:t>
      </w:r>
      <w:r w:rsidR="00C16144" w:rsidRPr="008343AC">
        <w:rPr>
          <w:color w:val="auto"/>
        </w:rPr>
        <w:t xml:space="preserve"> and/or Dangerous Goods Safety Advis</w:t>
      </w:r>
      <w:r w:rsidR="0029077B">
        <w:rPr>
          <w:color w:val="auto"/>
        </w:rPr>
        <w:t>e</w:t>
      </w:r>
      <w:r w:rsidR="00C16144" w:rsidRPr="008343AC">
        <w:rPr>
          <w:color w:val="auto"/>
        </w:rPr>
        <w:t>r</w:t>
      </w:r>
      <w:r w:rsidR="00610A94" w:rsidRPr="008343AC">
        <w:rPr>
          <w:color w:val="auto"/>
        </w:rPr>
        <w:t xml:space="preserve"> (DGSA)</w:t>
      </w:r>
      <w:r w:rsidR="00C16144" w:rsidRPr="008343AC">
        <w:rPr>
          <w:color w:val="auto"/>
        </w:rPr>
        <w:t xml:space="preserve">. </w:t>
      </w:r>
    </w:p>
    <w:p w14:paraId="0BECDC82" w14:textId="77777777" w:rsidR="00C16144" w:rsidRDefault="00C16144" w:rsidP="002F0242"/>
    <w:p w14:paraId="246FFBC4" w14:textId="1AB7CFD9" w:rsidR="00E23DCB" w:rsidRPr="00A943B1" w:rsidRDefault="00E23DCB" w:rsidP="00357CB8">
      <w:pPr>
        <w:pStyle w:val="Heading1"/>
      </w:pPr>
      <w:r w:rsidRPr="00D72049">
        <w:t xml:space="preserve">Inspections and </w:t>
      </w:r>
      <w:r w:rsidR="00C26347" w:rsidRPr="00D72049">
        <w:t>c</w:t>
      </w:r>
      <w:r w:rsidRPr="00D72049">
        <w:t>ompliance activity</w:t>
      </w:r>
    </w:p>
    <w:p w14:paraId="49CBD422" w14:textId="6855C746" w:rsidR="00E23DCB" w:rsidRPr="00A943B1" w:rsidRDefault="00E23DCB" w:rsidP="00E23DCB"/>
    <w:p w14:paraId="621B2449" w14:textId="73D484F8" w:rsidR="006845AF" w:rsidRDefault="00C26347" w:rsidP="00EF6D5D">
      <w:pPr>
        <w:rPr>
          <w:color w:val="auto"/>
        </w:rPr>
      </w:pPr>
      <w:r w:rsidRPr="00857729">
        <w:rPr>
          <w:color w:val="auto"/>
        </w:rPr>
        <w:t>We</w:t>
      </w:r>
      <w:r w:rsidR="00EF6D5D" w:rsidRPr="00857729">
        <w:rPr>
          <w:color w:val="auto"/>
        </w:rPr>
        <w:t xml:space="preserve"> undertake</w:t>
      </w:r>
      <w:r w:rsidRPr="00857729">
        <w:rPr>
          <w:color w:val="auto"/>
        </w:rPr>
        <w:t xml:space="preserve"> </w:t>
      </w:r>
      <w:r w:rsidR="00EF6D5D" w:rsidRPr="00857729">
        <w:rPr>
          <w:color w:val="auto"/>
        </w:rPr>
        <w:t>a programme of planned compliance inspection</w:t>
      </w:r>
      <w:r w:rsidR="007E5780">
        <w:rPr>
          <w:color w:val="auto"/>
        </w:rPr>
        <w:t>s</w:t>
      </w:r>
      <w:r w:rsidR="00EF6D5D" w:rsidRPr="00857729">
        <w:rPr>
          <w:color w:val="auto"/>
        </w:rPr>
        <w:t xml:space="preserve"> o</w:t>
      </w:r>
      <w:r w:rsidR="00A7155F" w:rsidRPr="00857729">
        <w:rPr>
          <w:color w:val="auto"/>
        </w:rPr>
        <w:t>f</w:t>
      </w:r>
      <w:r w:rsidR="00EF6D5D" w:rsidRPr="00857729">
        <w:rPr>
          <w:color w:val="auto"/>
        </w:rPr>
        <w:t xml:space="preserve"> </w:t>
      </w:r>
      <w:r w:rsidR="00AA3CB3" w:rsidRPr="00857729">
        <w:rPr>
          <w:color w:val="auto"/>
        </w:rPr>
        <w:t>dutyholders</w:t>
      </w:r>
      <w:r w:rsidR="00EF6D5D" w:rsidRPr="00857729">
        <w:rPr>
          <w:color w:val="auto"/>
        </w:rPr>
        <w:t xml:space="preserve"> that have transport responsibilities. </w:t>
      </w:r>
      <w:r w:rsidR="00DA6E8D" w:rsidRPr="00857729">
        <w:rPr>
          <w:color w:val="auto"/>
        </w:rPr>
        <w:t xml:space="preserve">Inspections are undertaken </w:t>
      </w:r>
      <w:r w:rsidR="00695E84">
        <w:rPr>
          <w:color w:val="auto"/>
        </w:rPr>
        <w:t xml:space="preserve">in person </w:t>
      </w:r>
      <w:r w:rsidR="00DA6E8D" w:rsidRPr="00857729">
        <w:rPr>
          <w:color w:val="auto"/>
        </w:rPr>
        <w:t>at dutyholder</w:t>
      </w:r>
      <w:r w:rsidR="00695E84">
        <w:rPr>
          <w:color w:val="auto"/>
        </w:rPr>
        <w:t>s’</w:t>
      </w:r>
      <w:r w:rsidR="00DA6E8D" w:rsidRPr="00857729">
        <w:rPr>
          <w:color w:val="auto"/>
        </w:rPr>
        <w:t xml:space="preserve"> premises</w:t>
      </w:r>
      <w:r w:rsidR="00E74BA9" w:rsidRPr="00857729">
        <w:rPr>
          <w:color w:val="auto"/>
        </w:rPr>
        <w:t xml:space="preserve">, at the roadside </w:t>
      </w:r>
      <w:r w:rsidR="00DA6E8D" w:rsidRPr="00857729">
        <w:rPr>
          <w:color w:val="auto"/>
        </w:rPr>
        <w:t xml:space="preserve">or remotely. </w:t>
      </w:r>
    </w:p>
    <w:p w14:paraId="4CE67FCE" w14:textId="77777777" w:rsidR="008E0D41" w:rsidRDefault="008E0D41" w:rsidP="00EF6D5D">
      <w:pPr>
        <w:rPr>
          <w:color w:val="auto"/>
        </w:rPr>
      </w:pPr>
    </w:p>
    <w:p w14:paraId="18FDD72E" w14:textId="4C6DB640" w:rsidR="00CD0AC2" w:rsidRPr="003D34E1" w:rsidRDefault="00695E84" w:rsidP="00EF6D5D">
      <w:pPr>
        <w:rPr>
          <w:color w:val="auto"/>
        </w:rPr>
      </w:pPr>
      <w:r>
        <w:rPr>
          <w:color w:val="auto"/>
        </w:rPr>
        <w:t>During</w:t>
      </w:r>
      <w:r w:rsidR="008E0D41" w:rsidRPr="003D34E1">
        <w:rPr>
          <w:color w:val="auto"/>
        </w:rPr>
        <w:t xml:space="preserve"> the past financial year</w:t>
      </w:r>
      <w:r>
        <w:rPr>
          <w:color w:val="auto"/>
        </w:rPr>
        <w:t xml:space="preserve">, we have </w:t>
      </w:r>
      <w:r w:rsidR="007E5780" w:rsidRPr="003D34E1">
        <w:rPr>
          <w:color w:val="auto"/>
        </w:rPr>
        <w:t xml:space="preserve">undertaken </w:t>
      </w:r>
      <w:r>
        <w:rPr>
          <w:color w:val="auto"/>
        </w:rPr>
        <w:t>more than</w:t>
      </w:r>
      <w:r w:rsidR="008E0D41" w:rsidRPr="003D34E1">
        <w:rPr>
          <w:color w:val="auto"/>
        </w:rPr>
        <w:t xml:space="preserve"> 60 </w:t>
      </w:r>
      <w:r w:rsidR="00CD0AC2" w:rsidRPr="003D34E1">
        <w:rPr>
          <w:color w:val="auto"/>
        </w:rPr>
        <w:t>transport</w:t>
      </w:r>
      <w:r w:rsidR="008E0D41" w:rsidRPr="003D34E1">
        <w:rPr>
          <w:color w:val="auto"/>
        </w:rPr>
        <w:t xml:space="preserve"> compliance inspections</w:t>
      </w:r>
      <w:r w:rsidR="006867F1">
        <w:rPr>
          <w:color w:val="auto"/>
        </w:rPr>
        <w:t xml:space="preserve"> of nuclear </w:t>
      </w:r>
      <w:r w:rsidR="00163ECE">
        <w:rPr>
          <w:color w:val="auto"/>
        </w:rPr>
        <w:t>sector (</w:t>
      </w:r>
      <w:r w:rsidR="00323A64">
        <w:rPr>
          <w:color w:val="auto"/>
        </w:rPr>
        <w:t xml:space="preserve">e.g. </w:t>
      </w:r>
      <w:r w:rsidR="00163ECE">
        <w:rPr>
          <w:color w:val="auto"/>
        </w:rPr>
        <w:t xml:space="preserve">site licensees) </w:t>
      </w:r>
      <w:r w:rsidR="006867F1">
        <w:rPr>
          <w:color w:val="auto"/>
        </w:rPr>
        <w:t xml:space="preserve">and non-nuclear </w:t>
      </w:r>
      <w:r w:rsidR="002B573B">
        <w:rPr>
          <w:color w:val="auto"/>
        </w:rPr>
        <w:t>sector</w:t>
      </w:r>
      <w:r w:rsidR="006867F1">
        <w:rPr>
          <w:color w:val="auto"/>
        </w:rPr>
        <w:t xml:space="preserve"> </w:t>
      </w:r>
      <w:r w:rsidR="00163ECE">
        <w:rPr>
          <w:color w:val="auto"/>
        </w:rPr>
        <w:t>(</w:t>
      </w:r>
      <w:r w:rsidR="00323A64">
        <w:rPr>
          <w:color w:val="auto"/>
        </w:rPr>
        <w:t xml:space="preserve">e.g. </w:t>
      </w:r>
      <w:r w:rsidR="00CD0AC2" w:rsidRPr="003D34E1">
        <w:rPr>
          <w:color w:val="auto"/>
        </w:rPr>
        <w:t xml:space="preserve">hospitals, universities, carriers </w:t>
      </w:r>
      <w:r w:rsidR="007E5780" w:rsidRPr="003D34E1">
        <w:rPr>
          <w:color w:val="auto"/>
        </w:rPr>
        <w:t>etc</w:t>
      </w:r>
      <w:r w:rsidR="00CD0AC2" w:rsidRPr="003D34E1">
        <w:rPr>
          <w:color w:val="auto"/>
        </w:rPr>
        <w:t>.</w:t>
      </w:r>
      <w:r w:rsidR="00163ECE">
        <w:rPr>
          <w:color w:val="auto"/>
        </w:rPr>
        <w:t>)</w:t>
      </w:r>
      <w:r w:rsidR="00323A64" w:rsidRPr="00323A64">
        <w:rPr>
          <w:color w:val="auto"/>
        </w:rPr>
        <w:t xml:space="preserve"> </w:t>
      </w:r>
      <w:r w:rsidR="00323A64">
        <w:rPr>
          <w:color w:val="auto"/>
        </w:rPr>
        <w:t>dutyholders.</w:t>
      </w:r>
    </w:p>
    <w:p w14:paraId="4CF2C5C5" w14:textId="77777777" w:rsidR="00CD0AC2" w:rsidRPr="003D34E1" w:rsidRDefault="00CD0AC2" w:rsidP="00EF6D5D">
      <w:pPr>
        <w:rPr>
          <w:color w:val="auto"/>
        </w:rPr>
      </w:pPr>
    </w:p>
    <w:p w14:paraId="24006E84" w14:textId="6DBA4FAA" w:rsidR="00CD0AC2" w:rsidRPr="003D34E1" w:rsidRDefault="006867F1" w:rsidP="00EF6D5D">
      <w:pPr>
        <w:rPr>
          <w:color w:val="auto"/>
        </w:rPr>
      </w:pPr>
      <w:r>
        <w:rPr>
          <w:color w:val="auto"/>
        </w:rPr>
        <w:t xml:space="preserve">During these </w:t>
      </w:r>
      <w:r w:rsidR="00CD0AC2" w:rsidRPr="003D34E1">
        <w:rPr>
          <w:color w:val="auto"/>
        </w:rPr>
        <w:t>inspections</w:t>
      </w:r>
      <w:r w:rsidR="00695E84">
        <w:rPr>
          <w:color w:val="auto"/>
        </w:rPr>
        <w:t>,</w:t>
      </w:r>
      <w:r w:rsidR="00CD0AC2" w:rsidRPr="003D34E1">
        <w:rPr>
          <w:color w:val="auto"/>
        </w:rPr>
        <w:t xml:space="preserve"> the following non-compliance themes were identified:</w:t>
      </w:r>
    </w:p>
    <w:p w14:paraId="7305749C" w14:textId="77777777" w:rsidR="00CD0AC2" w:rsidRPr="003D34E1" w:rsidRDefault="00CD0AC2" w:rsidP="00EF6D5D">
      <w:pPr>
        <w:rPr>
          <w:color w:val="auto"/>
        </w:rPr>
      </w:pPr>
    </w:p>
    <w:p w14:paraId="16B09256" w14:textId="197320FE" w:rsidR="00CD0AC2" w:rsidRDefault="00CD0AC2" w:rsidP="00CD0AC2">
      <w:pPr>
        <w:pStyle w:val="ListParagraph"/>
        <w:numPr>
          <w:ilvl w:val="0"/>
          <w:numId w:val="46"/>
        </w:numPr>
        <w:rPr>
          <w:color w:val="auto"/>
          <w:sz w:val="24"/>
          <w:szCs w:val="24"/>
        </w:rPr>
      </w:pPr>
      <w:r w:rsidRPr="003D34E1">
        <w:rPr>
          <w:color w:val="auto"/>
          <w:sz w:val="24"/>
          <w:szCs w:val="24"/>
        </w:rPr>
        <w:t>Transport Radiation Risk Assessments (RRAs) not being suitable and sufficient.</w:t>
      </w:r>
    </w:p>
    <w:p w14:paraId="0046A3FD" w14:textId="77777777" w:rsidR="00695E84" w:rsidRPr="003D34E1" w:rsidRDefault="00695E84" w:rsidP="000B32A7">
      <w:pPr>
        <w:pStyle w:val="ListParagraph"/>
        <w:numPr>
          <w:ilvl w:val="0"/>
          <w:numId w:val="0"/>
        </w:numPr>
        <w:ind w:left="720"/>
        <w:rPr>
          <w:color w:val="auto"/>
          <w:sz w:val="24"/>
          <w:szCs w:val="24"/>
        </w:rPr>
      </w:pPr>
    </w:p>
    <w:p w14:paraId="1838700E" w14:textId="499869C0" w:rsidR="00A53A7C" w:rsidRDefault="00CD0AC2" w:rsidP="00CD0AC2">
      <w:pPr>
        <w:pStyle w:val="ListParagraph"/>
        <w:numPr>
          <w:ilvl w:val="0"/>
          <w:numId w:val="46"/>
        </w:numPr>
        <w:rPr>
          <w:color w:val="auto"/>
          <w:sz w:val="24"/>
          <w:szCs w:val="24"/>
        </w:rPr>
      </w:pPr>
      <w:r w:rsidRPr="003D34E1">
        <w:rPr>
          <w:color w:val="auto"/>
          <w:sz w:val="24"/>
          <w:szCs w:val="24"/>
        </w:rPr>
        <w:t>Fai</w:t>
      </w:r>
      <w:r w:rsidR="00272253">
        <w:rPr>
          <w:color w:val="auto"/>
          <w:sz w:val="24"/>
          <w:szCs w:val="24"/>
        </w:rPr>
        <w:t>l</w:t>
      </w:r>
      <w:r w:rsidR="00023820">
        <w:rPr>
          <w:color w:val="auto"/>
          <w:sz w:val="24"/>
          <w:szCs w:val="24"/>
        </w:rPr>
        <w:t>ure</w:t>
      </w:r>
      <w:r w:rsidRPr="003D34E1">
        <w:rPr>
          <w:color w:val="auto"/>
          <w:sz w:val="24"/>
          <w:szCs w:val="24"/>
        </w:rPr>
        <w:t xml:space="preserve"> to identify</w:t>
      </w:r>
      <w:r w:rsidR="003D34E1" w:rsidRPr="003D34E1">
        <w:rPr>
          <w:color w:val="auto"/>
          <w:sz w:val="24"/>
          <w:szCs w:val="24"/>
        </w:rPr>
        <w:t xml:space="preserve"> possible accident situations, their likelihood and potential severity.</w:t>
      </w:r>
    </w:p>
    <w:p w14:paraId="2F584436" w14:textId="77777777" w:rsidR="00272253" w:rsidRPr="00272253" w:rsidRDefault="00272253" w:rsidP="00272253">
      <w:pPr>
        <w:pStyle w:val="ListParagraph"/>
        <w:numPr>
          <w:ilvl w:val="0"/>
          <w:numId w:val="0"/>
        </w:numPr>
        <w:ind w:left="720"/>
        <w:rPr>
          <w:color w:val="auto"/>
          <w:sz w:val="24"/>
          <w:szCs w:val="24"/>
        </w:rPr>
      </w:pPr>
    </w:p>
    <w:p w14:paraId="0EEABA59" w14:textId="34B04C26" w:rsidR="00CD0AC2" w:rsidRDefault="00A53A7C" w:rsidP="00CD0AC2">
      <w:pPr>
        <w:pStyle w:val="ListParagraph"/>
        <w:numPr>
          <w:ilvl w:val="0"/>
          <w:numId w:val="46"/>
        </w:numPr>
        <w:rPr>
          <w:color w:val="auto"/>
          <w:sz w:val="24"/>
          <w:szCs w:val="24"/>
        </w:rPr>
      </w:pPr>
      <w:r w:rsidRPr="003D34E1">
        <w:rPr>
          <w:color w:val="auto"/>
          <w:sz w:val="24"/>
          <w:szCs w:val="24"/>
        </w:rPr>
        <w:lastRenderedPageBreak/>
        <w:t>N</w:t>
      </w:r>
      <w:r w:rsidR="00CD0AC2" w:rsidRPr="003D34E1">
        <w:rPr>
          <w:color w:val="auto"/>
          <w:sz w:val="24"/>
          <w:szCs w:val="24"/>
        </w:rPr>
        <w:t>ot making</w:t>
      </w:r>
      <w:r w:rsidR="001A00AC" w:rsidRPr="003D34E1">
        <w:rPr>
          <w:color w:val="auto"/>
          <w:sz w:val="24"/>
          <w:szCs w:val="24"/>
        </w:rPr>
        <w:t xml:space="preserve"> an adequate</w:t>
      </w:r>
      <w:r w:rsidR="00CD0AC2" w:rsidRPr="003D34E1">
        <w:rPr>
          <w:color w:val="auto"/>
          <w:sz w:val="24"/>
          <w:szCs w:val="24"/>
        </w:rPr>
        <w:t xml:space="preserve"> assessment of whether radiation accidents can result in </w:t>
      </w:r>
      <w:r w:rsidR="007E5780" w:rsidRPr="003D34E1">
        <w:rPr>
          <w:color w:val="auto"/>
          <w:sz w:val="24"/>
          <w:szCs w:val="24"/>
        </w:rPr>
        <w:t xml:space="preserve">radiation emergencies (where the </w:t>
      </w:r>
      <w:r w:rsidR="00CD0AC2" w:rsidRPr="003D34E1">
        <w:rPr>
          <w:color w:val="auto"/>
          <w:sz w:val="24"/>
          <w:szCs w:val="24"/>
        </w:rPr>
        <w:t xml:space="preserve">effective dose to any individual in the year following the accident </w:t>
      </w:r>
      <w:r w:rsidR="007E5780" w:rsidRPr="003D34E1">
        <w:rPr>
          <w:color w:val="auto"/>
          <w:sz w:val="24"/>
          <w:szCs w:val="24"/>
        </w:rPr>
        <w:t xml:space="preserve">is </w:t>
      </w:r>
      <w:r w:rsidR="00CD0AC2" w:rsidRPr="003D34E1">
        <w:rPr>
          <w:color w:val="auto"/>
          <w:sz w:val="24"/>
          <w:szCs w:val="24"/>
        </w:rPr>
        <w:t>greater than 1mSv</w:t>
      </w:r>
      <w:r w:rsidR="007E5780" w:rsidRPr="003D34E1">
        <w:rPr>
          <w:color w:val="auto"/>
          <w:sz w:val="24"/>
          <w:szCs w:val="24"/>
        </w:rPr>
        <w:t>).</w:t>
      </w:r>
      <w:r w:rsidR="00CD0AC2" w:rsidRPr="003D34E1">
        <w:rPr>
          <w:color w:val="auto"/>
          <w:sz w:val="24"/>
          <w:szCs w:val="24"/>
        </w:rPr>
        <w:t xml:space="preserve"> This </w:t>
      </w:r>
      <w:r w:rsidR="007E5780" w:rsidRPr="003D34E1">
        <w:rPr>
          <w:color w:val="auto"/>
          <w:sz w:val="24"/>
          <w:szCs w:val="24"/>
        </w:rPr>
        <w:t xml:space="preserve">is required to determine </w:t>
      </w:r>
      <w:r w:rsidR="00CD0AC2" w:rsidRPr="003D34E1">
        <w:rPr>
          <w:color w:val="auto"/>
          <w:sz w:val="24"/>
          <w:szCs w:val="24"/>
        </w:rPr>
        <w:t>the type of emergency arrangements required to be produced; a CDG09 emergency plan (where radiation emergencies are possible) and</w:t>
      </w:r>
      <w:r w:rsidR="001A00AC" w:rsidRPr="003D34E1">
        <w:rPr>
          <w:color w:val="auto"/>
          <w:sz w:val="24"/>
          <w:szCs w:val="24"/>
        </w:rPr>
        <w:t>/</w:t>
      </w:r>
      <w:r w:rsidR="00AD0D71" w:rsidRPr="003D34E1">
        <w:rPr>
          <w:color w:val="auto"/>
          <w:sz w:val="24"/>
          <w:szCs w:val="24"/>
        </w:rPr>
        <w:t xml:space="preserve">or </w:t>
      </w:r>
      <w:r w:rsidR="00CD0AC2" w:rsidRPr="003D34E1">
        <w:rPr>
          <w:color w:val="auto"/>
          <w:sz w:val="24"/>
          <w:szCs w:val="24"/>
        </w:rPr>
        <w:t>IRR17 contingency plans (</w:t>
      </w:r>
      <w:r w:rsidR="007E5780" w:rsidRPr="003D34E1">
        <w:rPr>
          <w:color w:val="auto"/>
          <w:sz w:val="24"/>
          <w:szCs w:val="24"/>
        </w:rPr>
        <w:t>where radiation emergencies are not possible</w:t>
      </w:r>
      <w:r w:rsidR="00CD0AC2" w:rsidRPr="003D34E1">
        <w:rPr>
          <w:color w:val="auto"/>
          <w:sz w:val="24"/>
          <w:szCs w:val="24"/>
        </w:rPr>
        <w:t>).</w:t>
      </w:r>
    </w:p>
    <w:p w14:paraId="5BA045C2" w14:textId="77777777" w:rsidR="00695E84" w:rsidRPr="003D34E1" w:rsidRDefault="00695E84" w:rsidP="000B32A7">
      <w:pPr>
        <w:pStyle w:val="ListParagraph"/>
        <w:numPr>
          <w:ilvl w:val="0"/>
          <w:numId w:val="0"/>
        </w:numPr>
        <w:ind w:left="720"/>
        <w:rPr>
          <w:color w:val="auto"/>
          <w:sz w:val="24"/>
          <w:szCs w:val="24"/>
        </w:rPr>
      </w:pPr>
    </w:p>
    <w:p w14:paraId="1146A789" w14:textId="1858290F" w:rsidR="007E5780" w:rsidRDefault="00CD0AC2" w:rsidP="00CD0AC2">
      <w:pPr>
        <w:pStyle w:val="ListParagraph"/>
        <w:numPr>
          <w:ilvl w:val="0"/>
          <w:numId w:val="46"/>
        </w:numPr>
        <w:rPr>
          <w:color w:val="auto"/>
          <w:sz w:val="24"/>
          <w:szCs w:val="24"/>
        </w:rPr>
      </w:pPr>
      <w:r w:rsidRPr="003D34E1">
        <w:rPr>
          <w:color w:val="auto"/>
          <w:sz w:val="24"/>
          <w:szCs w:val="24"/>
        </w:rPr>
        <w:t>Inadequate management systems</w:t>
      </w:r>
      <w:r w:rsidR="0069515A">
        <w:rPr>
          <w:color w:val="auto"/>
          <w:sz w:val="24"/>
          <w:szCs w:val="24"/>
        </w:rPr>
        <w:t>.</w:t>
      </w:r>
    </w:p>
    <w:p w14:paraId="7FD297BD" w14:textId="77777777" w:rsidR="00695E84" w:rsidRPr="003D34E1" w:rsidRDefault="00695E84" w:rsidP="000B32A7">
      <w:pPr>
        <w:pStyle w:val="ListParagraph"/>
        <w:numPr>
          <w:ilvl w:val="0"/>
          <w:numId w:val="0"/>
        </w:numPr>
        <w:ind w:left="720"/>
        <w:rPr>
          <w:color w:val="auto"/>
          <w:sz w:val="24"/>
          <w:szCs w:val="24"/>
        </w:rPr>
      </w:pPr>
    </w:p>
    <w:p w14:paraId="3C1DABB4" w14:textId="092BD3BC" w:rsidR="00B96048" w:rsidRDefault="007E5780" w:rsidP="00CD0AC2">
      <w:pPr>
        <w:pStyle w:val="ListParagraph"/>
        <w:numPr>
          <w:ilvl w:val="0"/>
          <w:numId w:val="46"/>
        </w:numPr>
        <w:rPr>
          <w:color w:val="auto"/>
          <w:sz w:val="24"/>
          <w:szCs w:val="24"/>
        </w:rPr>
      </w:pPr>
      <w:r w:rsidRPr="003D34E1">
        <w:rPr>
          <w:color w:val="auto"/>
          <w:sz w:val="24"/>
          <w:szCs w:val="24"/>
        </w:rPr>
        <w:t>I</w:t>
      </w:r>
      <w:r w:rsidR="00CD0AC2" w:rsidRPr="003D34E1">
        <w:rPr>
          <w:color w:val="auto"/>
          <w:sz w:val="24"/>
          <w:szCs w:val="24"/>
        </w:rPr>
        <w:t>ssues with appointment of and obtaining advice from suitably qualified and experienced Class 7 DGSAs</w:t>
      </w:r>
      <w:r w:rsidR="0069515A">
        <w:rPr>
          <w:color w:val="auto"/>
          <w:sz w:val="24"/>
          <w:szCs w:val="24"/>
        </w:rPr>
        <w:t>.</w:t>
      </w:r>
    </w:p>
    <w:p w14:paraId="63AF4853" w14:textId="77777777" w:rsidR="00695E84" w:rsidRPr="003D34E1" w:rsidRDefault="00695E84" w:rsidP="000B32A7">
      <w:pPr>
        <w:pStyle w:val="ListParagraph"/>
        <w:numPr>
          <w:ilvl w:val="0"/>
          <w:numId w:val="0"/>
        </w:numPr>
        <w:ind w:left="720"/>
        <w:rPr>
          <w:color w:val="auto"/>
          <w:sz w:val="24"/>
          <w:szCs w:val="24"/>
        </w:rPr>
      </w:pPr>
    </w:p>
    <w:p w14:paraId="46995C0F" w14:textId="591061F2" w:rsidR="008E0D41" w:rsidRPr="003D34E1" w:rsidRDefault="00B96048" w:rsidP="00CD0AC2">
      <w:pPr>
        <w:pStyle w:val="ListParagraph"/>
        <w:numPr>
          <w:ilvl w:val="0"/>
          <w:numId w:val="46"/>
        </w:numPr>
        <w:rPr>
          <w:color w:val="auto"/>
          <w:sz w:val="24"/>
          <w:szCs w:val="24"/>
        </w:rPr>
      </w:pPr>
      <w:r w:rsidRPr="003D34E1">
        <w:rPr>
          <w:color w:val="auto"/>
          <w:sz w:val="24"/>
          <w:szCs w:val="24"/>
        </w:rPr>
        <w:t>I</w:t>
      </w:r>
      <w:r w:rsidR="00CD0AC2" w:rsidRPr="003D34E1">
        <w:rPr>
          <w:color w:val="auto"/>
          <w:sz w:val="24"/>
          <w:szCs w:val="24"/>
        </w:rPr>
        <w:t>nadequate training</w:t>
      </w:r>
      <w:r w:rsidRPr="003D34E1">
        <w:rPr>
          <w:color w:val="auto"/>
          <w:sz w:val="24"/>
          <w:szCs w:val="24"/>
        </w:rPr>
        <w:t xml:space="preserve"> and </w:t>
      </w:r>
      <w:r w:rsidR="00CD0AC2" w:rsidRPr="003D34E1">
        <w:rPr>
          <w:color w:val="auto"/>
          <w:sz w:val="24"/>
          <w:szCs w:val="24"/>
        </w:rPr>
        <w:t>refresher training</w:t>
      </w:r>
      <w:r w:rsidRPr="003D34E1">
        <w:rPr>
          <w:color w:val="auto"/>
          <w:sz w:val="24"/>
          <w:szCs w:val="24"/>
        </w:rPr>
        <w:t>.</w:t>
      </w:r>
    </w:p>
    <w:p w14:paraId="7A77C7C9" w14:textId="77777777" w:rsidR="00E74BA9" w:rsidRPr="003D34E1" w:rsidRDefault="00E74BA9" w:rsidP="00957E13">
      <w:pPr>
        <w:rPr>
          <w:color w:val="auto"/>
        </w:rPr>
      </w:pPr>
    </w:p>
    <w:p w14:paraId="5227F08A" w14:textId="27F583A0" w:rsidR="00D72049" w:rsidRPr="003D34E1" w:rsidRDefault="00695E84" w:rsidP="006845AF">
      <w:pPr>
        <w:rPr>
          <w:rFonts w:cs="Arial"/>
          <w:color w:val="auto"/>
        </w:rPr>
      </w:pPr>
      <w:r>
        <w:rPr>
          <w:rFonts w:cs="Arial"/>
          <w:color w:val="auto"/>
        </w:rPr>
        <w:t xml:space="preserve">We </w:t>
      </w:r>
      <w:r w:rsidR="00D72049" w:rsidRPr="003D34E1">
        <w:rPr>
          <w:rFonts w:cs="Arial"/>
          <w:color w:val="auto"/>
        </w:rPr>
        <w:t xml:space="preserve">will continue </w:t>
      </w:r>
      <w:r w:rsidR="00740682" w:rsidRPr="003D34E1">
        <w:rPr>
          <w:rFonts w:cs="Arial"/>
          <w:color w:val="auto"/>
        </w:rPr>
        <w:t>to</w:t>
      </w:r>
      <w:r w:rsidR="00D72049" w:rsidRPr="003D34E1">
        <w:rPr>
          <w:rFonts w:cs="Arial"/>
          <w:color w:val="auto"/>
        </w:rPr>
        <w:t xml:space="preserve"> work with </w:t>
      </w:r>
      <w:r w:rsidR="00664E51">
        <w:rPr>
          <w:rFonts w:cs="Arial"/>
          <w:color w:val="auto"/>
        </w:rPr>
        <w:t xml:space="preserve">transport </w:t>
      </w:r>
      <w:r w:rsidR="001F12B5" w:rsidRPr="003D34E1">
        <w:rPr>
          <w:rFonts w:cs="Arial"/>
          <w:color w:val="auto"/>
        </w:rPr>
        <w:t xml:space="preserve">dutyholders and other </w:t>
      </w:r>
      <w:r w:rsidR="00D72049" w:rsidRPr="003D34E1">
        <w:rPr>
          <w:rFonts w:cs="Arial"/>
          <w:color w:val="auto"/>
        </w:rPr>
        <w:t>stakeholders such as industry groups and professional bodies to raise awareness of these non-compliance themes a</w:t>
      </w:r>
      <w:r w:rsidR="001F12B5" w:rsidRPr="003D34E1">
        <w:rPr>
          <w:rFonts w:cs="Arial"/>
          <w:color w:val="auto"/>
        </w:rPr>
        <w:t xml:space="preserve">nd to increase </w:t>
      </w:r>
      <w:r w:rsidR="00D72049" w:rsidRPr="003D34E1">
        <w:rPr>
          <w:rFonts w:cs="Arial"/>
          <w:color w:val="auto"/>
        </w:rPr>
        <w:t xml:space="preserve">understanding of </w:t>
      </w:r>
      <w:r w:rsidR="001F12B5" w:rsidRPr="003D34E1">
        <w:rPr>
          <w:rFonts w:cs="Arial"/>
          <w:color w:val="auto"/>
        </w:rPr>
        <w:t>the</w:t>
      </w:r>
      <w:r w:rsidR="00D72049" w:rsidRPr="003D34E1">
        <w:rPr>
          <w:rFonts w:cs="Arial"/>
          <w:color w:val="auto"/>
        </w:rPr>
        <w:t xml:space="preserve"> legal duties.</w:t>
      </w:r>
    </w:p>
    <w:p w14:paraId="4B629083" w14:textId="77777777" w:rsidR="00273377" w:rsidRDefault="00273377" w:rsidP="006845AF">
      <w:pPr>
        <w:rPr>
          <w:rFonts w:cs="Arial"/>
          <w:color w:val="FF0000"/>
        </w:rPr>
      </w:pPr>
    </w:p>
    <w:p w14:paraId="277CE1DE" w14:textId="77777777" w:rsidR="00E873C4" w:rsidRDefault="002E297F" w:rsidP="00B96048">
      <w:pPr>
        <w:rPr>
          <w:rFonts w:cs="Arial"/>
        </w:rPr>
      </w:pPr>
      <w:r>
        <w:rPr>
          <w:rFonts w:cs="Arial"/>
        </w:rPr>
        <w:t>Furthermore, w</w:t>
      </w:r>
      <w:r w:rsidR="00695E84" w:rsidRPr="0069515A">
        <w:rPr>
          <w:rFonts w:cs="Arial"/>
        </w:rPr>
        <w:t xml:space="preserve">e have </w:t>
      </w:r>
      <w:r w:rsidR="00273377" w:rsidRPr="0069515A">
        <w:rPr>
          <w:rFonts w:cs="Arial"/>
        </w:rPr>
        <w:t xml:space="preserve">been made aware of carriers not having consent to transport High Activity Sealed Sources (HASS). It is a legal requirement under IRR17 </w:t>
      </w:r>
      <w:r w:rsidR="00695E84" w:rsidRPr="0069515A">
        <w:rPr>
          <w:rFonts w:cs="Arial"/>
        </w:rPr>
        <w:t>R</w:t>
      </w:r>
      <w:r w:rsidR="00273377" w:rsidRPr="0069515A">
        <w:rPr>
          <w:rFonts w:cs="Arial"/>
        </w:rPr>
        <w:t>egulation 7 to have a consent</w:t>
      </w:r>
      <w:r w:rsidR="00323A64">
        <w:rPr>
          <w:rFonts w:cs="Arial"/>
        </w:rPr>
        <w:t xml:space="preserve"> to transport HASS</w:t>
      </w:r>
      <w:r w:rsidR="00273377" w:rsidRPr="0069515A">
        <w:rPr>
          <w:rFonts w:cs="Arial"/>
        </w:rPr>
        <w:t>.</w:t>
      </w:r>
    </w:p>
    <w:p w14:paraId="02054D88" w14:textId="77777777" w:rsidR="00E873C4" w:rsidRDefault="00E873C4" w:rsidP="00B96048">
      <w:pPr>
        <w:rPr>
          <w:rFonts w:cs="Arial"/>
        </w:rPr>
      </w:pPr>
    </w:p>
    <w:p w14:paraId="22A21651" w14:textId="38EB4929" w:rsidR="00B96048" w:rsidRPr="0069515A" w:rsidRDefault="00E873C4" w:rsidP="00B96048">
      <w:pPr>
        <w:rPr>
          <w:rFonts w:cs="Arial"/>
        </w:rPr>
      </w:pPr>
      <w:r>
        <w:rPr>
          <w:rFonts w:cs="Arial"/>
        </w:rPr>
        <w:t>G</w:t>
      </w:r>
      <w:r w:rsidR="004228DD">
        <w:rPr>
          <w:rFonts w:cs="Arial"/>
        </w:rPr>
        <w:t>uidance</w:t>
      </w:r>
      <w:r w:rsidR="00702791">
        <w:rPr>
          <w:rFonts w:cs="Arial"/>
        </w:rPr>
        <w:t xml:space="preserve"> </w:t>
      </w:r>
      <w:r w:rsidR="00702791" w:rsidRPr="0069515A">
        <w:rPr>
          <w:rFonts w:cs="Arial"/>
          <w:color w:val="auto"/>
        </w:rPr>
        <w:t>relevant to transport compliance inspections</w:t>
      </w:r>
      <w:r w:rsidR="004228DD">
        <w:rPr>
          <w:rFonts w:cs="Arial"/>
        </w:rPr>
        <w:t xml:space="preserve"> is available on our </w:t>
      </w:r>
      <w:hyperlink r:id="rId12" w:history="1">
        <w:r w:rsidR="004228DD" w:rsidRPr="004228DD">
          <w:rPr>
            <w:rStyle w:val="Hyperlink"/>
            <w:rFonts w:cs="Arial"/>
          </w:rPr>
          <w:t>website</w:t>
        </w:r>
      </w:hyperlink>
      <w:r w:rsidR="004228DD">
        <w:rPr>
          <w:rFonts w:cs="Arial"/>
        </w:rPr>
        <w:t>.</w:t>
      </w:r>
    </w:p>
    <w:p w14:paraId="2DDA1AB3" w14:textId="77777777" w:rsidR="00740682" w:rsidRPr="00AD42B4" w:rsidRDefault="00740682" w:rsidP="006845AF">
      <w:pPr>
        <w:rPr>
          <w:rFonts w:cs="Arial"/>
          <w:color w:val="FF0000"/>
        </w:rPr>
      </w:pPr>
    </w:p>
    <w:p w14:paraId="46F4C34E" w14:textId="0DB048DD" w:rsidR="00740682" w:rsidRPr="003D34E1" w:rsidRDefault="00695E84" w:rsidP="006845AF">
      <w:pPr>
        <w:rPr>
          <w:rFonts w:cs="Arial"/>
          <w:color w:val="auto"/>
          <w:u w:val="single"/>
        </w:rPr>
      </w:pPr>
      <w:r>
        <w:rPr>
          <w:rFonts w:cs="Arial"/>
          <w:color w:val="auto"/>
          <w:u w:val="single"/>
        </w:rPr>
        <w:t>‘</w:t>
      </w:r>
      <w:r w:rsidR="00740682" w:rsidRPr="003D34E1">
        <w:rPr>
          <w:rFonts w:cs="Arial"/>
          <w:color w:val="auto"/>
          <w:u w:val="single"/>
        </w:rPr>
        <w:t xml:space="preserve">When a </w:t>
      </w:r>
      <w:r>
        <w:rPr>
          <w:rFonts w:cs="Arial"/>
          <w:color w:val="auto"/>
          <w:u w:val="single"/>
        </w:rPr>
        <w:t>t</w:t>
      </w:r>
      <w:r w:rsidR="00740682" w:rsidRPr="003D34E1">
        <w:rPr>
          <w:rFonts w:cs="Arial"/>
          <w:color w:val="auto"/>
          <w:u w:val="single"/>
        </w:rPr>
        <w:t xml:space="preserve">ransport </w:t>
      </w:r>
      <w:r>
        <w:rPr>
          <w:rFonts w:cs="Arial"/>
          <w:color w:val="auto"/>
          <w:u w:val="single"/>
        </w:rPr>
        <w:t>i</w:t>
      </w:r>
      <w:r w:rsidR="00740682" w:rsidRPr="003D34E1">
        <w:rPr>
          <w:rFonts w:cs="Arial"/>
          <w:color w:val="auto"/>
          <w:u w:val="single"/>
        </w:rPr>
        <w:t>nspector calls</w:t>
      </w:r>
      <w:r>
        <w:rPr>
          <w:rFonts w:cs="Arial"/>
          <w:color w:val="auto"/>
          <w:u w:val="single"/>
        </w:rPr>
        <w:t>’</w:t>
      </w:r>
      <w:r w:rsidR="00B96048" w:rsidRPr="003D34E1">
        <w:rPr>
          <w:rFonts w:cs="Arial"/>
          <w:color w:val="auto"/>
          <w:u w:val="single"/>
        </w:rPr>
        <w:t xml:space="preserve"> leaflet</w:t>
      </w:r>
    </w:p>
    <w:p w14:paraId="2760CC86" w14:textId="77777777" w:rsidR="00740682" w:rsidRPr="003D34E1" w:rsidRDefault="00740682" w:rsidP="006845AF">
      <w:pPr>
        <w:rPr>
          <w:rFonts w:cs="Arial"/>
          <w:color w:val="auto"/>
        </w:rPr>
      </w:pPr>
    </w:p>
    <w:p w14:paraId="4C5A5C0D" w14:textId="5D68F2CC" w:rsidR="00740682" w:rsidRPr="003D34E1" w:rsidRDefault="00695E84" w:rsidP="006845AF">
      <w:pPr>
        <w:rPr>
          <w:rFonts w:cs="Arial"/>
          <w:color w:val="auto"/>
        </w:rPr>
      </w:pPr>
      <w:r>
        <w:rPr>
          <w:rFonts w:cs="Arial"/>
          <w:color w:val="auto"/>
        </w:rPr>
        <w:t xml:space="preserve">We </w:t>
      </w:r>
      <w:r w:rsidR="00740682" w:rsidRPr="003D34E1">
        <w:rPr>
          <w:rFonts w:cs="Arial"/>
          <w:color w:val="auto"/>
        </w:rPr>
        <w:t xml:space="preserve">have produced a leaflet which explains what to expect when </w:t>
      </w:r>
      <w:r>
        <w:rPr>
          <w:rFonts w:cs="Arial"/>
          <w:color w:val="auto"/>
        </w:rPr>
        <w:t xml:space="preserve">our </w:t>
      </w:r>
      <w:r w:rsidR="00740682" w:rsidRPr="003D34E1">
        <w:rPr>
          <w:rFonts w:cs="Arial"/>
          <w:color w:val="auto"/>
        </w:rPr>
        <w:t>inspector</w:t>
      </w:r>
      <w:r>
        <w:rPr>
          <w:rFonts w:cs="Arial"/>
          <w:color w:val="auto"/>
        </w:rPr>
        <w:t>s</w:t>
      </w:r>
      <w:r w:rsidR="00740682" w:rsidRPr="003D34E1">
        <w:rPr>
          <w:rFonts w:cs="Arial"/>
          <w:color w:val="auto"/>
        </w:rPr>
        <w:t xml:space="preserve"> visit your business to inspect transport compliance arrangements. This leaflet provides high level information on:</w:t>
      </w:r>
    </w:p>
    <w:p w14:paraId="4B9888D6" w14:textId="77777777" w:rsidR="00583C0D" w:rsidRPr="003D34E1" w:rsidRDefault="00583C0D" w:rsidP="006845AF">
      <w:pPr>
        <w:rPr>
          <w:rFonts w:cs="Arial"/>
          <w:color w:val="auto"/>
        </w:rPr>
      </w:pPr>
    </w:p>
    <w:p w14:paraId="2AE3E308" w14:textId="6F1CB36E" w:rsidR="001A00AC" w:rsidRDefault="00695E84" w:rsidP="001A00AC">
      <w:pPr>
        <w:pStyle w:val="ListParagraph"/>
        <w:numPr>
          <w:ilvl w:val="0"/>
          <w:numId w:val="47"/>
        </w:numPr>
        <w:rPr>
          <w:rFonts w:cs="Arial"/>
          <w:color w:val="auto"/>
          <w:sz w:val="24"/>
          <w:szCs w:val="24"/>
        </w:rPr>
      </w:pPr>
      <w:r>
        <w:rPr>
          <w:rFonts w:cs="Arial"/>
          <w:color w:val="auto"/>
          <w:sz w:val="24"/>
          <w:szCs w:val="24"/>
        </w:rPr>
        <w:t xml:space="preserve">Our </w:t>
      </w:r>
      <w:r w:rsidR="001A00AC" w:rsidRPr="003D34E1">
        <w:rPr>
          <w:rFonts w:cs="Arial"/>
          <w:color w:val="auto"/>
          <w:sz w:val="24"/>
          <w:szCs w:val="24"/>
        </w:rPr>
        <w:t>regulation of the transport of Class 7 dangerous goods (radioactive material).</w:t>
      </w:r>
    </w:p>
    <w:p w14:paraId="56E86D78" w14:textId="77777777" w:rsidR="00695E84" w:rsidRPr="003D34E1" w:rsidRDefault="00695E84" w:rsidP="000B32A7">
      <w:pPr>
        <w:pStyle w:val="ListParagraph"/>
        <w:numPr>
          <w:ilvl w:val="0"/>
          <w:numId w:val="0"/>
        </w:numPr>
        <w:ind w:left="720"/>
        <w:rPr>
          <w:rFonts w:cs="Arial"/>
          <w:color w:val="auto"/>
          <w:sz w:val="24"/>
          <w:szCs w:val="24"/>
        </w:rPr>
      </w:pPr>
    </w:p>
    <w:p w14:paraId="03898326" w14:textId="77777777" w:rsidR="001A00AC" w:rsidRDefault="001A00AC" w:rsidP="001A00AC">
      <w:pPr>
        <w:pStyle w:val="ListParagraph"/>
        <w:numPr>
          <w:ilvl w:val="0"/>
          <w:numId w:val="47"/>
        </w:numPr>
        <w:rPr>
          <w:rFonts w:cs="Arial"/>
          <w:color w:val="auto"/>
          <w:sz w:val="24"/>
          <w:szCs w:val="24"/>
        </w:rPr>
      </w:pPr>
      <w:r w:rsidRPr="003D34E1">
        <w:rPr>
          <w:rFonts w:cs="Arial"/>
          <w:color w:val="auto"/>
          <w:sz w:val="24"/>
          <w:szCs w:val="24"/>
        </w:rPr>
        <w:t>What to expect before, during and after an inspection.</w:t>
      </w:r>
    </w:p>
    <w:p w14:paraId="69BB78C4" w14:textId="77777777" w:rsidR="00695E84" w:rsidRPr="003D34E1" w:rsidRDefault="00695E84" w:rsidP="000B32A7">
      <w:pPr>
        <w:pStyle w:val="ListParagraph"/>
        <w:numPr>
          <w:ilvl w:val="0"/>
          <w:numId w:val="0"/>
        </w:numPr>
        <w:ind w:left="720"/>
        <w:rPr>
          <w:rFonts w:cs="Arial"/>
          <w:color w:val="auto"/>
          <w:sz w:val="24"/>
          <w:szCs w:val="24"/>
        </w:rPr>
      </w:pPr>
    </w:p>
    <w:p w14:paraId="4D790918" w14:textId="1BCFBF99" w:rsidR="001A00AC" w:rsidRDefault="001A00AC" w:rsidP="001A00AC">
      <w:pPr>
        <w:pStyle w:val="ListParagraph"/>
        <w:numPr>
          <w:ilvl w:val="0"/>
          <w:numId w:val="47"/>
        </w:numPr>
        <w:rPr>
          <w:rFonts w:cs="Arial"/>
          <w:color w:val="auto"/>
          <w:sz w:val="24"/>
          <w:szCs w:val="24"/>
        </w:rPr>
      </w:pPr>
      <w:r w:rsidRPr="003D34E1">
        <w:rPr>
          <w:rFonts w:cs="Arial"/>
          <w:color w:val="auto"/>
          <w:sz w:val="24"/>
          <w:szCs w:val="24"/>
        </w:rPr>
        <w:t xml:space="preserve">Enforcement action that can be taken when </w:t>
      </w:r>
      <w:r w:rsidR="00695E84">
        <w:rPr>
          <w:rFonts w:cs="Arial"/>
          <w:color w:val="auto"/>
          <w:sz w:val="24"/>
          <w:szCs w:val="24"/>
        </w:rPr>
        <w:t>n</w:t>
      </w:r>
      <w:r w:rsidRPr="003D34E1">
        <w:rPr>
          <w:rFonts w:cs="Arial"/>
          <w:color w:val="auto"/>
          <w:sz w:val="24"/>
          <w:szCs w:val="24"/>
        </w:rPr>
        <w:t>on-compliances are found.</w:t>
      </w:r>
    </w:p>
    <w:p w14:paraId="11D9B393" w14:textId="77777777" w:rsidR="00695E84" w:rsidRPr="003D34E1" w:rsidRDefault="00695E84" w:rsidP="000B32A7">
      <w:pPr>
        <w:pStyle w:val="ListParagraph"/>
        <w:numPr>
          <w:ilvl w:val="0"/>
          <w:numId w:val="0"/>
        </w:numPr>
        <w:ind w:left="720"/>
        <w:rPr>
          <w:rFonts w:cs="Arial"/>
          <w:color w:val="auto"/>
          <w:sz w:val="24"/>
          <w:szCs w:val="24"/>
        </w:rPr>
      </w:pPr>
    </w:p>
    <w:p w14:paraId="375EB1B7" w14:textId="1E3761CA" w:rsidR="001A00AC" w:rsidRPr="003D34E1" w:rsidRDefault="001A00AC" w:rsidP="001A00AC">
      <w:pPr>
        <w:pStyle w:val="ListParagraph"/>
        <w:numPr>
          <w:ilvl w:val="0"/>
          <w:numId w:val="47"/>
        </w:numPr>
        <w:rPr>
          <w:rFonts w:cs="Arial"/>
          <w:color w:val="auto"/>
          <w:sz w:val="24"/>
          <w:szCs w:val="24"/>
        </w:rPr>
      </w:pPr>
      <w:r w:rsidRPr="003D34E1">
        <w:rPr>
          <w:rFonts w:cs="Arial"/>
          <w:color w:val="auto"/>
          <w:sz w:val="24"/>
          <w:szCs w:val="24"/>
        </w:rPr>
        <w:t xml:space="preserve">Where to obtain further information about </w:t>
      </w:r>
      <w:r w:rsidR="00695E84">
        <w:rPr>
          <w:rFonts w:cs="Arial"/>
          <w:color w:val="auto"/>
          <w:sz w:val="24"/>
          <w:szCs w:val="24"/>
        </w:rPr>
        <w:t xml:space="preserve">our </w:t>
      </w:r>
      <w:r w:rsidRPr="003D34E1">
        <w:rPr>
          <w:rFonts w:cs="Arial"/>
          <w:color w:val="auto"/>
          <w:sz w:val="24"/>
          <w:szCs w:val="24"/>
        </w:rPr>
        <w:t>regulation of civil transport of Class 7 dangerous goods.</w:t>
      </w:r>
    </w:p>
    <w:p w14:paraId="46D484B5" w14:textId="77777777" w:rsidR="001A00AC" w:rsidRPr="003D34E1" w:rsidRDefault="001A00AC" w:rsidP="001A00AC">
      <w:pPr>
        <w:rPr>
          <w:rFonts w:cs="Arial"/>
          <w:color w:val="auto"/>
        </w:rPr>
      </w:pPr>
    </w:p>
    <w:p w14:paraId="61F3FBAD" w14:textId="69D69F34" w:rsidR="001A00AC" w:rsidRPr="00AD42B4" w:rsidRDefault="001A00AC" w:rsidP="001A00AC">
      <w:pPr>
        <w:rPr>
          <w:rFonts w:cs="Arial"/>
          <w:color w:val="FF0000"/>
        </w:rPr>
      </w:pPr>
      <w:r w:rsidRPr="003D34E1">
        <w:rPr>
          <w:rFonts w:cs="Arial"/>
          <w:color w:val="auto"/>
        </w:rPr>
        <w:t xml:space="preserve">The leaflet is published </w:t>
      </w:r>
      <w:r w:rsidRPr="00AE0F55">
        <w:rPr>
          <w:rFonts w:cs="Arial"/>
          <w:color w:val="auto"/>
        </w:rPr>
        <w:t>on</w:t>
      </w:r>
      <w:r w:rsidR="00695E84" w:rsidRPr="00AE0F55">
        <w:rPr>
          <w:rFonts w:cs="Arial"/>
          <w:color w:val="auto"/>
        </w:rPr>
        <w:t xml:space="preserve"> our</w:t>
      </w:r>
      <w:r w:rsidRPr="00AE0F55">
        <w:rPr>
          <w:rFonts w:cs="Arial"/>
          <w:color w:val="auto"/>
        </w:rPr>
        <w:t xml:space="preserve"> </w:t>
      </w:r>
      <w:hyperlink r:id="rId13" w:history="1">
        <w:r w:rsidRPr="00AE0F55">
          <w:rPr>
            <w:rStyle w:val="Hyperlink"/>
            <w:rFonts w:cs="Arial"/>
          </w:rPr>
          <w:t>website</w:t>
        </w:r>
      </w:hyperlink>
      <w:r w:rsidR="003403A7" w:rsidRPr="00AE0F55">
        <w:rPr>
          <w:rFonts w:cs="Arial"/>
          <w:color w:val="auto"/>
        </w:rPr>
        <w:t>.</w:t>
      </w:r>
    </w:p>
    <w:p w14:paraId="40A307FF" w14:textId="77777777" w:rsidR="005C04B3" w:rsidRDefault="005C04B3" w:rsidP="006845AF">
      <w:pPr>
        <w:rPr>
          <w:rFonts w:cs="Arial"/>
        </w:rPr>
      </w:pPr>
    </w:p>
    <w:p w14:paraId="6B3FC1DB" w14:textId="77777777" w:rsidR="005C04B3" w:rsidRPr="00A943B1" w:rsidRDefault="005C04B3" w:rsidP="005C04B3">
      <w:pPr>
        <w:pStyle w:val="Heading1"/>
      </w:pPr>
      <w:r w:rsidRPr="008E0D41">
        <w:t>Contingency and Emergency Planning</w:t>
      </w:r>
    </w:p>
    <w:p w14:paraId="07FCF163" w14:textId="77777777" w:rsidR="005C04B3" w:rsidRDefault="005C04B3" w:rsidP="005C04B3">
      <w:pPr>
        <w:rPr>
          <w:rFonts w:cs="Arial"/>
        </w:rPr>
      </w:pPr>
    </w:p>
    <w:p w14:paraId="7931A8FF" w14:textId="4DAF4884" w:rsidR="00413A83" w:rsidRDefault="00413A83" w:rsidP="00413A83">
      <w:pPr>
        <w:rPr>
          <w:color w:val="auto"/>
        </w:rPr>
      </w:pPr>
      <w:r>
        <w:rPr>
          <w:color w:val="auto"/>
        </w:rPr>
        <w:t xml:space="preserve">There is a requirement </w:t>
      </w:r>
      <w:r w:rsidR="00695E84">
        <w:rPr>
          <w:color w:val="auto"/>
        </w:rPr>
        <w:t xml:space="preserve">for </w:t>
      </w:r>
      <w:r>
        <w:rPr>
          <w:color w:val="auto"/>
        </w:rPr>
        <w:t xml:space="preserve">dutyholders </w:t>
      </w:r>
      <w:r w:rsidR="00695E84">
        <w:rPr>
          <w:color w:val="auto"/>
        </w:rPr>
        <w:t xml:space="preserve">with </w:t>
      </w:r>
      <w:r w:rsidRPr="002B14C0">
        <w:rPr>
          <w:color w:val="auto"/>
        </w:rPr>
        <w:t xml:space="preserve">emergency plans to test </w:t>
      </w:r>
      <w:r w:rsidR="00695E84">
        <w:rPr>
          <w:color w:val="auto"/>
        </w:rPr>
        <w:t xml:space="preserve">these </w:t>
      </w:r>
      <w:r w:rsidRPr="002B14C0">
        <w:rPr>
          <w:color w:val="auto"/>
        </w:rPr>
        <w:t xml:space="preserve">every </w:t>
      </w:r>
      <w:r w:rsidR="00695E84">
        <w:rPr>
          <w:color w:val="auto"/>
        </w:rPr>
        <w:t xml:space="preserve">three </w:t>
      </w:r>
      <w:r w:rsidRPr="002B14C0">
        <w:rPr>
          <w:color w:val="auto"/>
        </w:rPr>
        <w:t xml:space="preserve"> years and </w:t>
      </w:r>
      <w:r w:rsidR="001F12B5">
        <w:rPr>
          <w:color w:val="auto"/>
        </w:rPr>
        <w:t xml:space="preserve">report </w:t>
      </w:r>
      <w:r w:rsidRPr="002B14C0">
        <w:rPr>
          <w:color w:val="auto"/>
        </w:rPr>
        <w:t xml:space="preserve">the findings to </w:t>
      </w:r>
      <w:r w:rsidR="00695E84">
        <w:rPr>
          <w:color w:val="auto"/>
        </w:rPr>
        <w:t>us</w:t>
      </w:r>
      <w:r w:rsidRPr="002B14C0">
        <w:rPr>
          <w:color w:val="auto"/>
        </w:rPr>
        <w:t>.</w:t>
      </w:r>
      <w:r>
        <w:rPr>
          <w:color w:val="auto"/>
        </w:rPr>
        <w:t xml:space="preserve"> If you have tested your emergency plan recently, send your report to </w:t>
      </w:r>
      <w:hyperlink r:id="rId14" w:history="1">
        <w:r w:rsidRPr="00574C58">
          <w:rPr>
            <w:rStyle w:val="Hyperlink"/>
          </w:rPr>
          <w:t>class7@onr.gov.uk</w:t>
        </w:r>
      </w:hyperlink>
      <w:r>
        <w:rPr>
          <w:color w:val="auto"/>
        </w:rPr>
        <w:t xml:space="preserve">. </w:t>
      </w:r>
    </w:p>
    <w:p w14:paraId="012D2777" w14:textId="77777777" w:rsidR="00413A83" w:rsidRDefault="00413A83" w:rsidP="00413A83">
      <w:pPr>
        <w:rPr>
          <w:color w:val="auto"/>
        </w:rPr>
      </w:pPr>
    </w:p>
    <w:p w14:paraId="0DC51C23" w14:textId="05A26AE4" w:rsidR="005C04B3" w:rsidRDefault="00702791" w:rsidP="00702791">
      <w:r>
        <w:rPr>
          <w:rFonts w:cs="Arial"/>
        </w:rPr>
        <w:lastRenderedPageBreak/>
        <w:t>On our website there is g</w:t>
      </w:r>
      <w:r w:rsidR="005C04B3">
        <w:rPr>
          <w:rFonts w:cs="Arial"/>
        </w:rPr>
        <w:t xml:space="preserve">uidance on emergency </w:t>
      </w:r>
      <w:hyperlink r:id="rId15" w:history="1">
        <w:r w:rsidR="005C04B3" w:rsidRPr="00702791">
          <w:rPr>
            <w:rStyle w:val="Hyperlink"/>
            <w:rFonts w:cs="Arial"/>
          </w:rPr>
          <w:t>planning for transport incidents</w:t>
        </w:r>
      </w:hyperlink>
      <w:r w:rsidR="005C04B3">
        <w:rPr>
          <w:rFonts w:cs="Arial"/>
        </w:rPr>
        <w:t xml:space="preserve"> and </w:t>
      </w:r>
      <w:hyperlink r:id="rId16" w:history="1">
        <w:r w:rsidR="005C04B3" w:rsidRPr="00702791">
          <w:rPr>
            <w:rStyle w:val="Hyperlink"/>
            <w:rFonts w:cs="Arial"/>
          </w:rPr>
          <w:t>transport radiation risk assessment</w:t>
        </w:r>
      </w:hyperlink>
      <w:r>
        <w:rPr>
          <w:rFonts w:cs="Arial"/>
        </w:rPr>
        <w:t>.</w:t>
      </w:r>
      <w:r w:rsidR="005C04B3">
        <w:rPr>
          <w:rFonts w:cs="Arial"/>
        </w:rPr>
        <w:t xml:space="preserve"> </w:t>
      </w:r>
    </w:p>
    <w:p w14:paraId="11BC18CF" w14:textId="510EEDFF" w:rsidR="002B14C0" w:rsidRDefault="002B14C0" w:rsidP="002F0242">
      <w:pPr>
        <w:rPr>
          <w:color w:val="auto"/>
        </w:rPr>
      </w:pPr>
    </w:p>
    <w:p w14:paraId="49B02DB3" w14:textId="1199FF90" w:rsidR="003261F1" w:rsidRDefault="003261F1" w:rsidP="00357CB8">
      <w:pPr>
        <w:pStyle w:val="Heading1"/>
      </w:pPr>
      <w:r w:rsidRPr="00063AF2">
        <w:t>Enforcement</w:t>
      </w:r>
    </w:p>
    <w:p w14:paraId="5BEE01B7" w14:textId="54C4B17B" w:rsidR="003261F1" w:rsidRDefault="003261F1" w:rsidP="003261F1"/>
    <w:p w14:paraId="4B951C8B" w14:textId="26735E69" w:rsidR="003261F1" w:rsidRPr="00BE7126" w:rsidRDefault="003261F1" w:rsidP="003261F1">
      <w:r w:rsidRPr="00BE7126">
        <w:rPr>
          <w:color w:val="auto"/>
        </w:rPr>
        <w:t>Where non</w:t>
      </w:r>
      <w:r w:rsidR="009C4B21" w:rsidRPr="00BE7126">
        <w:rPr>
          <w:color w:val="auto"/>
        </w:rPr>
        <w:t>-</w:t>
      </w:r>
      <w:r w:rsidRPr="00BE7126">
        <w:rPr>
          <w:color w:val="auto"/>
        </w:rPr>
        <w:t xml:space="preserve">compliances are identified during compliance inspections or following reported </w:t>
      </w:r>
      <w:r w:rsidR="006F663C" w:rsidRPr="00BE7126">
        <w:rPr>
          <w:color w:val="auto"/>
        </w:rPr>
        <w:t>incidents</w:t>
      </w:r>
      <w:r w:rsidRPr="00BE7126">
        <w:rPr>
          <w:color w:val="auto"/>
        </w:rPr>
        <w:t xml:space="preserve">, </w:t>
      </w:r>
      <w:r w:rsidR="009C4B21" w:rsidRPr="00BE7126">
        <w:rPr>
          <w:color w:val="auto"/>
        </w:rPr>
        <w:t xml:space="preserve">we </w:t>
      </w:r>
      <w:r w:rsidRPr="00BE7126">
        <w:rPr>
          <w:color w:val="auto"/>
        </w:rPr>
        <w:t xml:space="preserve">will consider enforcement action in accordance with </w:t>
      </w:r>
      <w:r w:rsidR="009C4B21" w:rsidRPr="00BE7126">
        <w:rPr>
          <w:color w:val="auto"/>
        </w:rPr>
        <w:t>our</w:t>
      </w:r>
      <w:r w:rsidRPr="00BE7126">
        <w:rPr>
          <w:color w:val="auto"/>
        </w:rPr>
        <w:t xml:space="preserve"> </w:t>
      </w:r>
      <w:hyperlink r:id="rId17" w:history="1">
        <w:r w:rsidR="00702791" w:rsidRPr="00702791">
          <w:rPr>
            <w:rStyle w:val="Hyperlink"/>
          </w:rPr>
          <w:t>Enforcement Policy Statement (EPS).</w:t>
        </w:r>
      </w:hyperlink>
      <w:r w:rsidRPr="00BE7126">
        <w:rPr>
          <w:color w:val="auto"/>
        </w:rPr>
        <w:t xml:space="preserve"> </w:t>
      </w:r>
      <w:hyperlink w:history="1"/>
    </w:p>
    <w:p w14:paraId="157AE6CF" w14:textId="105ABB2D" w:rsidR="009A4F4A" w:rsidRPr="00BE7126" w:rsidRDefault="009A4F4A" w:rsidP="003261F1"/>
    <w:p w14:paraId="3274D551" w14:textId="098884B2" w:rsidR="003261F1" w:rsidRDefault="00540BDA" w:rsidP="00941B5E">
      <w:pPr>
        <w:rPr>
          <w:rStyle w:val="Hyperlink"/>
        </w:rPr>
      </w:pPr>
      <w:r>
        <w:rPr>
          <w:color w:val="auto"/>
        </w:rPr>
        <w:t>During</w:t>
      </w:r>
      <w:r w:rsidR="002B4CFC" w:rsidRPr="003D34E1">
        <w:rPr>
          <w:color w:val="auto"/>
        </w:rPr>
        <w:t xml:space="preserve"> the past financial year</w:t>
      </w:r>
      <w:r w:rsidR="00C346B0">
        <w:rPr>
          <w:color w:val="auto"/>
        </w:rPr>
        <w:t xml:space="preserve"> (April 2023 – March 2024)</w:t>
      </w:r>
      <w:r w:rsidR="00063AF2" w:rsidRPr="003D34E1">
        <w:rPr>
          <w:color w:val="auto"/>
        </w:rPr>
        <w:t>,</w:t>
      </w:r>
      <w:r w:rsidR="002B4CFC" w:rsidRPr="003D34E1">
        <w:rPr>
          <w:color w:val="auto"/>
        </w:rPr>
        <w:t xml:space="preserve"> </w:t>
      </w:r>
      <w:r w:rsidR="00695E84">
        <w:rPr>
          <w:color w:val="auto"/>
        </w:rPr>
        <w:t xml:space="preserve">we have </w:t>
      </w:r>
      <w:r w:rsidR="00063AF2" w:rsidRPr="003D34E1">
        <w:rPr>
          <w:color w:val="auto"/>
        </w:rPr>
        <w:t xml:space="preserve">served one </w:t>
      </w:r>
      <w:r w:rsidR="00695E84">
        <w:rPr>
          <w:color w:val="auto"/>
        </w:rPr>
        <w:t>p</w:t>
      </w:r>
      <w:r w:rsidR="00063AF2" w:rsidRPr="003D34E1">
        <w:rPr>
          <w:color w:val="auto"/>
        </w:rPr>
        <w:t xml:space="preserve">rohibition </w:t>
      </w:r>
      <w:r w:rsidR="00695E84">
        <w:rPr>
          <w:color w:val="auto"/>
        </w:rPr>
        <w:t>n</w:t>
      </w:r>
      <w:r w:rsidR="00063AF2" w:rsidRPr="003D34E1">
        <w:rPr>
          <w:color w:val="auto"/>
        </w:rPr>
        <w:t xml:space="preserve">otice on a non-nuclear </w:t>
      </w:r>
      <w:r w:rsidR="00C81B4E">
        <w:rPr>
          <w:color w:val="auto"/>
        </w:rPr>
        <w:t xml:space="preserve">sector </w:t>
      </w:r>
      <w:r w:rsidR="00063AF2" w:rsidRPr="003D34E1">
        <w:rPr>
          <w:color w:val="auto"/>
        </w:rPr>
        <w:t xml:space="preserve">dutyholder and two </w:t>
      </w:r>
      <w:r w:rsidR="00695E84">
        <w:rPr>
          <w:color w:val="auto"/>
        </w:rPr>
        <w:t>i</w:t>
      </w:r>
      <w:r w:rsidR="00063AF2" w:rsidRPr="003D34E1">
        <w:rPr>
          <w:color w:val="auto"/>
        </w:rPr>
        <w:t xml:space="preserve">mprovement </w:t>
      </w:r>
      <w:r w:rsidR="00695E84">
        <w:rPr>
          <w:color w:val="auto"/>
        </w:rPr>
        <w:t>n</w:t>
      </w:r>
      <w:r w:rsidR="00063AF2" w:rsidRPr="003D34E1">
        <w:rPr>
          <w:color w:val="auto"/>
        </w:rPr>
        <w:t xml:space="preserve">otices, one on a non-nuclear </w:t>
      </w:r>
      <w:r w:rsidR="00C81B4E">
        <w:rPr>
          <w:color w:val="auto"/>
        </w:rPr>
        <w:t xml:space="preserve">sector </w:t>
      </w:r>
      <w:r w:rsidR="00063AF2" w:rsidRPr="003D34E1">
        <w:rPr>
          <w:color w:val="auto"/>
        </w:rPr>
        <w:t>dutyholder and the other on a nuclear</w:t>
      </w:r>
      <w:r w:rsidR="00C81B4E">
        <w:rPr>
          <w:color w:val="auto"/>
        </w:rPr>
        <w:t xml:space="preserve"> sector</w:t>
      </w:r>
      <w:r w:rsidR="00063AF2" w:rsidRPr="003D34E1">
        <w:rPr>
          <w:color w:val="auto"/>
        </w:rPr>
        <w:t xml:space="preserve"> dutyholder. Information on these notices are </w:t>
      </w:r>
      <w:hyperlink r:id="rId18" w:history="1">
        <w:r w:rsidR="00063AF2" w:rsidRPr="00695E84">
          <w:rPr>
            <w:rStyle w:val="Hyperlink"/>
          </w:rPr>
          <w:t xml:space="preserve">available on </w:t>
        </w:r>
        <w:r w:rsidR="00695E84" w:rsidRPr="00695E84">
          <w:rPr>
            <w:rStyle w:val="Hyperlink"/>
          </w:rPr>
          <w:t xml:space="preserve">our </w:t>
        </w:r>
        <w:r w:rsidR="00063AF2" w:rsidRPr="00695E84">
          <w:rPr>
            <w:rStyle w:val="Hyperlink"/>
          </w:rPr>
          <w:t>website.</w:t>
        </w:r>
      </w:hyperlink>
    </w:p>
    <w:p w14:paraId="008A5343" w14:textId="77777777" w:rsidR="00EA4620" w:rsidRPr="00272253" w:rsidRDefault="00EA4620" w:rsidP="00941B5E">
      <w:pPr>
        <w:rPr>
          <w:rStyle w:val="Hyperlink"/>
          <w:u w:val="none"/>
        </w:rPr>
      </w:pPr>
    </w:p>
    <w:p w14:paraId="3AFCEA31" w14:textId="2D73605E" w:rsidR="00EA4620" w:rsidRPr="00272253" w:rsidRDefault="00116545" w:rsidP="00941B5E">
      <w:pPr>
        <w:rPr>
          <w:rStyle w:val="Hyperlink"/>
          <w:color w:val="auto"/>
        </w:rPr>
      </w:pPr>
      <w:r w:rsidRPr="00272253">
        <w:rPr>
          <w:rStyle w:val="Hyperlink"/>
          <w:color w:val="auto"/>
        </w:rPr>
        <w:t>Improvement</w:t>
      </w:r>
      <w:r w:rsidR="00EA4620" w:rsidRPr="00272253">
        <w:rPr>
          <w:rStyle w:val="Hyperlink"/>
          <w:color w:val="auto"/>
        </w:rPr>
        <w:t xml:space="preserve"> notice – </w:t>
      </w:r>
      <w:r w:rsidRPr="00272253">
        <w:rPr>
          <w:rStyle w:val="Hyperlink"/>
          <w:color w:val="auto"/>
        </w:rPr>
        <w:t>Swissport</w:t>
      </w:r>
      <w:r w:rsidR="00EA4620" w:rsidRPr="00272253">
        <w:rPr>
          <w:rStyle w:val="Hyperlink"/>
          <w:color w:val="auto"/>
        </w:rPr>
        <w:t xml:space="preserve"> GB Ltd</w:t>
      </w:r>
    </w:p>
    <w:p w14:paraId="67890FA7" w14:textId="77777777" w:rsidR="00F82CB1" w:rsidRPr="00272253" w:rsidRDefault="00F82CB1" w:rsidP="00941B5E">
      <w:pPr>
        <w:rPr>
          <w:rStyle w:val="Hyperlink"/>
          <w:color w:val="auto"/>
          <w:u w:val="none"/>
        </w:rPr>
      </w:pPr>
    </w:p>
    <w:p w14:paraId="671EE468" w14:textId="55C97D6F" w:rsidR="000E2C6F" w:rsidRPr="00272253" w:rsidRDefault="00E21AEB" w:rsidP="000E2C6F">
      <w:pPr>
        <w:rPr>
          <w:rStyle w:val="Hyperlink"/>
          <w:color w:val="auto"/>
          <w:u w:val="none"/>
        </w:rPr>
      </w:pPr>
      <w:r w:rsidRPr="00272253">
        <w:rPr>
          <w:rStyle w:val="Hyperlink"/>
          <w:color w:val="auto"/>
          <w:u w:val="none"/>
        </w:rPr>
        <w:t>Swissport GB Ltd</w:t>
      </w:r>
      <w:r w:rsidR="00116545" w:rsidRPr="00272253">
        <w:rPr>
          <w:rStyle w:val="Hyperlink"/>
          <w:color w:val="auto"/>
          <w:u w:val="none"/>
        </w:rPr>
        <w:t>, an</w:t>
      </w:r>
      <w:r w:rsidR="000E2C6F" w:rsidRPr="00272253">
        <w:rPr>
          <w:rStyle w:val="Hyperlink"/>
          <w:color w:val="auto"/>
          <w:u w:val="none"/>
        </w:rPr>
        <w:t xml:space="preserve"> air cargo handler</w:t>
      </w:r>
      <w:r w:rsidR="00DF16C6" w:rsidRPr="00272253">
        <w:rPr>
          <w:rStyle w:val="Hyperlink"/>
          <w:color w:val="auto"/>
          <w:u w:val="none"/>
        </w:rPr>
        <w:t>,</w:t>
      </w:r>
      <w:r w:rsidR="000E2C6F" w:rsidRPr="00272253">
        <w:rPr>
          <w:rStyle w:val="Hyperlink"/>
          <w:color w:val="auto"/>
          <w:u w:val="none"/>
        </w:rPr>
        <w:t xml:space="preserve"> proactively reported to </w:t>
      </w:r>
      <w:r w:rsidR="00116545" w:rsidRPr="00272253">
        <w:rPr>
          <w:rStyle w:val="Hyperlink"/>
          <w:color w:val="auto"/>
          <w:u w:val="none"/>
        </w:rPr>
        <w:t>us</w:t>
      </w:r>
      <w:r w:rsidR="000E2C6F" w:rsidRPr="00272253">
        <w:rPr>
          <w:rStyle w:val="Hyperlink"/>
          <w:color w:val="auto"/>
          <w:u w:val="none"/>
        </w:rPr>
        <w:t xml:space="preserve"> that </w:t>
      </w:r>
      <w:r w:rsidR="00116545" w:rsidRPr="00272253">
        <w:rPr>
          <w:rStyle w:val="Hyperlink"/>
          <w:color w:val="auto"/>
          <w:u w:val="none"/>
        </w:rPr>
        <w:t>they did</w:t>
      </w:r>
      <w:r w:rsidR="000E2C6F" w:rsidRPr="00272253">
        <w:rPr>
          <w:rStyle w:val="Hyperlink"/>
          <w:color w:val="auto"/>
          <w:u w:val="none"/>
        </w:rPr>
        <w:t xml:space="preserve"> not have consent for transport of a specific category of radioactive material, HASS.</w:t>
      </w:r>
      <w:r w:rsidR="00D45889">
        <w:rPr>
          <w:rStyle w:val="Hyperlink"/>
          <w:color w:val="auto"/>
          <w:u w:val="none"/>
        </w:rPr>
        <w:t xml:space="preserve"> </w:t>
      </w:r>
      <w:r w:rsidR="000E2C6F" w:rsidRPr="00272253">
        <w:rPr>
          <w:rStyle w:val="Hyperlink"/>
          <w:color w:val="auto"/>
          <w:u w:val="none"/>
        </w:rPr>
        <w:t xml:space="preserve">This was a breach of Regulation 7 of the Ionising Radiations Regulations 2017 (IRR17), and therefore an offence under Section 33 of the Health and Safety at Work etc. Act 1974. </w:t>
      </w:r>
    </w:p>
    <w:p w14:paraId="272D62F1" w14:textId="77777777" w:rsidR="000E2C6F" w:rsidRPr="00272253" w:rsidRDefault="000E2C6F" w:rsidP="000E2C6F">
      <w:pPr>
        <w:rPr>
          <w:rStyle w:val="Hyperlink"/>
          <w:color w:val="auto"/>
          <w:u w:val="none"/>
        </w:rPr>
      </w:pPr>
    </w:p>
    <w:p w14:paraId="13398661" w14:textId="25B9692D" w:rsidR="000E2C6F" w:rsidRPr="00272253" w:rsidRDefault="00DF16C6" w:rsidP="000E2C6F">
      <w:pPr>
        <w:rPr>
          <w:rStyle w:val="Hyperlink"/>
          <w:color w:val="auto"/>
          <w:u w:val="none"/>
        </w:rPr>
      </w:pPr>
      <w:r w:rsidRPr="00272253">
        <w:rPr>
          <w:rStyle w:val="Hyperlink"/>
          <w:color w:val="auto"/>
          <w:u w:val="none"/>
        </w:rPr>
        <w:t xml:space="preserve">The organisation </w:t>
      </w:r>
      <w:r w:rsidR="000E2C6F" w:rsidRPr="00272253">
        <w:rPr>
          <w:rStyle w:val="Hyperlink"/>
          <w:color w:val="auto"/>
          <w:u w:val="none"/>
        </w:rPr>
        <w:t>routinely transport</w:t>
      </w:r>
      <w:r w:rsidRPr="00272253">
        <w:rPr>
          <w:rStyle w:val="Hyperlink"/>
          <w:color w:val="auto"/>
          <w:u w:val="none"/>
        </w:rPr>
        <w:t>s</w:t>
      </w:r>
      <w:r w:rsidR="000E2C6F" w:rsidRPr="00272253">
        <w:rPr>
          <w:rStyle w:val="Hyperlink"/>
          <w:color w:val="auto"/>
          <w:u w:val="none"/>
        </w:rPr>
        <w:t xml:space="preserve"> HASS material to medical facilities across the country as these are commonly used for the diagnosis and treatment of diseases such as cancer.</w:t>
      </w:r>
    </w:p>
    <w:p w14:paraId="20E4EE03" w14:textId="77777777" w:rsidR="000E2C6F" w:rsidRPr="00272253" w:rsidRDefault="000E2C6F" w:rsidP="000E2C6F">
      <w:pPr>
        <w:rPr>
          <w:rStyle w:val="Hyperlink"/>
          <w:color w:val="auto"/>
          <w:u w:val="none"/>
        </w:rPr>
      </w:pPr>
    </w:p>
    <w:p w14:paraId="098BBA77" w14:textId="462AB4C3" w:rsidR="000E2C6F" w:rsidRPr="00272253" w:rsidRDefault="00702791" w:rsidP="000E2C6F">
      <w:pPr>
        <w:rPr>
          <w:rStyle w:val="Hyperlink"/>
          <w:color w:val="auto"/>
          <w:u w:val="none"/>
        </w:rPr>
      </w:pPr>
      <w:r w:rsidRPr="00702791">
        <w:rPr>
          <w:rStyle w:val="Hyperlink"/>
          <w:color w:val="auto"/>
          <w:u w:val="none"/>
        </w:rPr>
        <w:t xml:space="preserve">In accordance with </w:t>
      </w:r>
      <w:r>
        <w:rPr>
          <w:rStyle w:val="Hyperlink"/>
          <w:color w:val="auto"/>
          <w:u w:val="none"/>
        </w:rPr>
        <w:t xml:space="preserve">our </w:t>
      </w:r>
      <w:r w:rsidRPr="00702791">
        <w:rPr>
          <w:rStyle w:val="Hyperlink"/>
          <w:color w:val="auto"/>
          <w:u w:val="none"/>
        </w:rPr>
        <w:t xml:space="preserve">EPS and </w:t>
      </w:r>
      <w:r w:rsidR="00070AB2" w:rsidRPr="00702791">
        <w:rPr>
          <w:rStyle w:val="Hyperlink"/>
          <w:color w:val="auto"/>
          <w:u w:val="none"/>
        </w:rPr>
        <w:t>E</w:t>
      </w:r>
      <w:r w:rsidR="00070AB2">
        <w:rPr>
          <w:rStyle w:val="Hyperlink"/>
          <w:color w:val="auto"/>
          <w:u w:val="none"/>
        </w:rPr>
        <w:t xml:space="preserve">nforcement </w:t>
      </w:r>
      <w:r w:rsidR="00070AB2" w:rsidRPr="00702791">
        <w:rPr>
          <w:rStyle w:val="Hyperlink"/>
          <w:color w:val="auto"/>
          <w:u w:val="none"/>
        </w:rPr>
        <w:t>M</w:t>
      </w:r>
      <w:r w:rsidR="00070AB2">
        <w:rPr>
          <w:rStyle w:val="Hyperlink"/>
          <w:color w:val="auto"/>
          <w:u w:val="none"/>
        </w:rPr>
        <w:t xml:space="preserve">anagement </w:t>
      </w:r>
      <w:r w:rsidRPr="00702791">
        <w:rPr>
          <w:rStyle w:val="Hyperlink"/>
          <w:color w:val="auto"/>
          <w:u w:val="none"/>
        </w:rPr>
        <w:t>M</w:t>
      </w:r>
      <w:r w:rsidR="00070AB2">
        <w:rPr>
          <w:rStyle w:val="Hyperlink"/>
          <w:color w:val="auto"/>
          <w:u w:val="none"/>
        </w:rPr>
        <w:t>odel</w:t>
      </w:r>
      <w:r w:rsidR="00E66D98" w:rsidRPr="00272253">
        <w:rPr>
          <w:rStyle w:val="Hyperlink"/>
          <w:color w:val="auto"/>
          <w:u w:val="none"/>
        </w:rPr>
        <w:t xml:space="preserve"> we</w:t>
      </w:r>
      <w:r w:rsidR="000E2C6F" w:rsidRPr="00272253">
        <w:rPr>
          <w:rStyle w:val="Hyperlink"/>
          <w:color w:val="auto"/>
          <w:u w:val="none"/>
        </w:rPr>
        <w:t xml:space="preserve"> issued an improvement notice that required Swissport GB Ltd to apply for consent from the Health and Safety Executive, who are the IRR17 appropriate authority.</w:t>
      </w:r>
    </w:p>
    <w:p w14:paraId="507D24BF" w14:textId="77777777" w:rsidR="000E2C6F" w:rsidRPr="00272253" w:rsidRDefault="000E2C6F" w:rsidP="000E2C6F">
      <w:pPr>
        <w:rPr>
          <w:rStyle w:val="Hyperlink"/>
          <w:color w:val="auto"/>
          <w:u w:val="none"/>
        </w:rPr>
      </w:pPr>
    </w:p>
    <w:p w14:paraId="02C49929" w14:textId="6ED2676A" w:rsidR="00F82CB1" w:rsidRPr="00272253" w:rsidRDefault="000E2C6F" w:rsidP="000E2C6F">
      <w:pPr>
        <w:rPr>
          <w:color w:val="auto"/>
        </w:rPr>
      </w:pPr>
      <w:r w:rsidRPr="00272253">
        <w:rPr>
          <w:rStyle w:val="Hyperlink"/>
          <w:color w:val="auto"/>
          <w:u w:val="none"/>
        </w:rPr>
        <w:t>Swissport GB Ltd, which transports this material from its facilities at Manchester and Heathrow airports, has now</w:t>
      </w:r>
      <w:r w:rsidR="00272253">
        <w:rPr>
          <w:rStyle w:val="Hyperlink"/>
          <w:color w:val="auto"/>
          <w:u w:val="none"/>
        </w:rPr>
        <w:t xml:space="preserve"> complied with the notice.</w:t>
      </w:r>
    </w:p>
    <w:p w14:paraId="31786B1B" w14:textId="77777777" w:rsidR="00946923" w:rsidRPr="00BB12C6" w:rsidRDefault="00946923" w:rsidP="00941B5E"/>
    <w:p w14:paraId="24C49795" w14:textId="6375F43C" w:rsidR="00857729" w:rsidRDefault="00857729" w:rsidP="00857729">
      <w:pPr>
        <w:pStyle w:val="Heading1"/>
      </w:pPr>
      <w:r w:rsidRPr="008E0D41">
        <w:t>Competent Authority Approval</w:t>
      </w:r>
    </w:p>
    <w:p w14:paraId="24F7EEF8" w14:textId="77777777" w:rsidR="00857729" w:rsidRDefault="00857729" w:rsidP="00857729"/>
    <w:p w14:paraId="430CF2F1" w14:textId="6C7214FA" w:rsidR="00857729" w:rsidRDefault="00857729" w:rsidP="001A00AC">
      <w:r w:rsidRPr="00BB12C6">
        <w:t xml:space="preserve">We are the GB competent authority for the civil transport of </w:t>
      </w:r>
      <w:r w:rsidR="00695E84">
        <w:t>C</w:t>
      </w:r>
      <w:r w:rsidRPr="00BB12C6">
        <w:t xml:space="preserve">lass 7 dangerous goods. We also act on behalf of other civilian UK competent authorities in cases where competent authority approval is required. Our </w:t>
      </w:r>
      <w:hyperlink r:id="rId19" w:history="1">
        <w:r w:rsidRPr="00862267">
          <w:rPr>
            <w:rStyle w:val="Hyperlink"/>
          </w:rPr>
          <w:t>‘Applicants Guide'</w:t>
        </w:r>
      </w:hyperlink>
      <w:r>
        <w:br/>
      </w:r>
      <w:r w:rsidRPr="00BB12C6">
        <w:t xml:space="preserve">provides guidance to organisations applying to </w:t>
      </w:r>
      <w:r w:rsidR="00695E84">
        <w:t>us</w:t>
      </w:r>
      <w:r w:rsidRPr="00BB12C6">
        <w:t xml:space="preserve"> for Competent Authority approval for new designs, renewal of existing approvals, validation of overseas approvals or modifications to approved designs. </w:t>
      </w:r>
    </w:p>
    <w:p w14:paraId="573CF9A9" w14:textId="77777777" w:rsidR="001A00AC" w:rsidRPr="00BB12C6" w:rsidRDefault="001A00AC" w:rsidP="003D34E1"/>
    <w:p w14:paraId="22617A6F" w14:textId="6777A9F0" w:rsidR="008E0D41" w:rsidRDefault="00070AB2" w:rsidP="00070AB2">
      <w:r>
        <w:t>On our website there are c</w:t>
      </w:r>
      <w:r w:rsidR="00DD703D" w:rsidRPr="00DD703D">
        <w:t xml:space="preserve">opies of the </w:t>
      </w:r>
      <w:hyperlink r:id="rId20" w:history="1">
        <w:r w:rsidR="00DD703D" w:rsidRPr="00070AB2">
          <w:rPr>
            <w:rStyle w:val="Hyperlink"/>
          </w:rPr>
          <w:t>regulatory reports</w:t>
        </w:r>
      </w:hyperlink>
      <w:r w:rsidR="00DD703D" w:rsidRPr="00DD703D">
        <w:t xml:space="preserve"> justifying competent authority decisions to grant  approval</w:t>
      </w:r>
      <w:r w:rsidR="00695E84">
        <w:t>,</w:t>
      </w:r>
      <w:r w:rsidR="00DD703D" w:rsidRPr="00DD703D">
        <w:t xml:space="preserve"> and any associated certificates of approval</w:t>
      </w:r>
      <w:r>
        <w:t>.</w:t>
      </w:r>
      <w:r w:rsidR="00DD703D" w:rsidRPr="00DD703D">
        <w:t xml:space="preserve"> </w:t>
      </w:r>
    </w:p>
    <w:p w14:paraId="039B8AA7" w14:textId="77777777" w:rsidR="000B32A7" w:rsidRDefault="000B32A7" w:rsidP="000B32A7"/>
    <w:p w14:paraId="6A3A8A84" w14:textId="77777777" w:rsidR="008C7F21" w:rsidRDefault="008C7F21" w:rsidP="005C04B3">
      <w:pPr>
        <w:pStyle w:val="Heading1"/>
      </w:pPr>
    </w:p>
    <w:p w14:paraId="257920A8" w14:textId="77777777" w:rsidR="00245CE3" w:rsidRPr="00245CE3" w:rsidRDefault="00245CE3" w:rsidP="00456502"/>
    <w:p w14:paraId="4CFE7FF6" w14:textId="1C725BDA" w:rsidR="005C04B3" w:rsidRPr="00E11103" w:rsidRDefault="005C04B3" w:rsidP="005C04B3">
      <w:pPr>
        <w:pStyle w:val="Heading1"/>
      </w:pPr>
      <w:r w:rsidRPr="00DE7A0F">
        <w:lastRenderedPageBreak/>
        <w:t>Incidents and operational experience</w:t>
      </w:r>
    </w:p>
    <w:p w14:paraId="5A7FD6D5" w14:textId="77777777" w:rsidR="005C04B3" w:rsidRPr="00E11103" w:rsidRDefault="005C04B3" w:rsidP="005C04B3"/>
    <w:p w14:paraId="75619ABE" w14:textId="1D4C5583" w:rsidR="005C04B3" w:rsidRPr="003D34E1" w:rsidRDefault="005C04B3" w:rsidP="005C04B3">
      <w:pPr>
        <w:rPr>
          <w:color w:val="auto"/>
        </w:rPr>
      </w:pPr>
      <w:r w:rsidRPr="003D34E1">
        <w:rPr>
          <w:color w:val="auto"/>
        </w:rPr>
        <w:t xml:space="preserve">We are notified of transport incidents via our incident notification </w:t>
      </w:r>
      <w:r w:rsidR="00A874A2">
        <w:rPr>
          <w:color w:val="auto"/>
        </w:rPr>
        <w:t>(</w:t>
      </w:r>
      <w:r w:rsidRPr="003D34E1">
        <w:rPr>
          <w:color w:val="auto"/>
        </w:rPr>
        <w:t>INF1</w:t>
      </w:r>
      <w:r w:rsidR="00A874A2">
        <w:rPr>
          <w:color w:val="auto"/>
        </w:rPr>
        <w:t>)</w:t>
      </w:r>
      <w:r w:rsidRPr="003D34E1">
        <w:rPr>
          <w:color w:val="auto"/>
        </w:rPr>
        <w:t xml:space="preserve"> reporting process; </w:t>
      </w:r>
      <w:r w:rsidR="005E3B00">
        <w:rPr>
          <w:color w:val="auto"/>
        </w:rPr>
        <w:t xml:space="preserve">these </w:t>
      </w:r>
      <w:r w:rsidRPr="003D34E1">
        <w:rPr>
          <w:color w:val="auto"/>
        </w:rPr>
        <w:t>incidents, along with previously reported incidents, are reviewed on a regular basis.</w:t>
      </w:r>
      <w:r w:rsidR="00015058">
        <w:rPr>
          <w:color w:val="auto"/>
        </w:rPr>
        <w:t xml:space="preserve"> This information can then be used to </w:t>
      </w:r>
      <w:r w:rsidR="00DE15C1">
        <w:rPr>
          <w:color w:val="auto"/>
        </w:rPr>
        <w:t xml:space="preserve">identify any trends/themes to allow us to better target our regulatory </w:t>
      </w:r>
      <w:r w:rsidR="00AE738B">
        <w:rPr>
          <w:color w:val="auto"/>
        </w:rPr>
        <w:t>resources/</w:t>
      </w:r>
      <w:r w:rsidR="00B92040">
        <w:rPr>
          <w:color w:val="auto"/>
        </w:rPr>
        <w:t>provide appropriate guidance.</w:t>
      </w:r>
      <w:r w:rsidRPr="003D34E1">
        <w:rPr>
          <w:color w:val="auto"/>
        </w:rPr>
        <w:t xml:space="preserve"> </w:t>
      </w:r>
    </w:p>
    <w:p w14:paraId="3C7A6468" w14:textId="77777777" w:rsidR="005C04B3" w:rsidRPr="003D34E1" w:rsidRDefault="005C04B3" w:rsidP="005C04B3">
      <w:pPr>
        <w:rPr>
          <w:color w:val="auto"/>
        </w:rPr>
      </w:pPr>
    </w:p>
    <w:p w14:paraId="3E6ACD83" w14:textId="00BEE63E" w:rsidR="005C04B3" w:rsidRPr="003D34E1" w:rsidRDefault="0013222E" w:rsidP="00D96822">
      <w:pPr>
        <w:rPr>
          <w:color w:val="auto"/>
        </w:rPr>
      </w:pPr>
      <w:r>
        <w:rPr>
          <w:color w:val="auto"/>
        </w:rPr>
        <w:t>ONR’s Incident Notification Guidance for Transport of Radioactive Material (</w:t>
      </w:r>
      <w:hyperlink r:id="rId21" w:history="1">
        <w:r>
          <w:rPr>
            <w:rStyle w:val="Hyperlink"/>
          </w:rPr>
          <w:t>ONR-RIO-GD-005</w:t>
        </w:r>
      </w:hyperlink>
      <w:r>
        <w:rPr>
          <w:color w:val="auto"/>
        </w:rPr>
        <w:t>) provides information on our notification criteria (ranging from TS01 to TS09) for radioactive material transport incidents</w:t>
      </w:r>
      <w:r w:rsidR="000860C1">
        <w:rPr>
          <w:color w:val="auto"/>
        </w:rPr>
        <w:t xml:space="preserve">. </w:t>
      </w:r>
      <w:r w:rsidR="00695E84">
        <w:rPr>
          <w:color w:val="auto"/>
        </w:rPr>
        <w:t>During</w:t>
      </w:r>
      <w:r w:rsidR="00063AF2" w:rsidRPr="003D34E1">
        <w:rPr>
          <w:color w:val="auto"/>
        </w:rPr>
        <w:t xml:space="preserve"> the past financial year, </w:t>
      </w:r>
      <w:r w:rsidR="00695E84">
        <w:rPr>
          <w:color w:val="auto"/>
        </w:rPr>
        <w:t xml:space="preserve">we </w:t>
      </w:r>
      <w:r w:rsidR="00063AF2" w:rsidRPr="003D34E1">
        <w:rPr>
          <w:color w:val="auto"/>
        </w:rPr>
        <w:t>were notified of</w:t>
      </w:r>
      <w:r w:rsidR="006039AB" w:rsidRPr="003D34E1">
        <w:rPr>
          <w:color w:val="auto"/>
        </w:rPr>
        <w:t xml:space="preserve"> </w:t>
      </w:r>
      <w:r w:rsidR="00695E84">
        <w:rPr>
          <w:color w:val="auto"/>
        </w:rPr>
        <w:t xml:space="preserve">more than </w:t>
      </w:r>
      <w:r w:rsidR="00063AF2" w:rsidRPr="003D34E1">
        <w:rPr>
          <w:color w:val="auto"/>
        </w:rPr>
        <w:t>1</w:t>
      </w:r>
      <w:r w:rsidR="006039AB" w:rsidRPr="003D34E1">
        <w:rPr>
          <w:color w:val="auto"/>
        </w:rPr>
        <w:t>00</w:t>
      </w:r>
      <w:r w:rsidR="00063AF2" w:rsidRPr="003D34E1">
        <w:rPr>
          <w:color w:val="auto"/>
        </w:rPr>
        <w:t xml:space="preserve"> incidents, the majority of </w:t>
      </w:r>
      <w:r w:rsidR="005E2959">
        <w:rPr>
          <w:color w:val="auto"/>
        </w:rPr>
        <w:t xml:space="preserve">which were </w:t>
      </w:r>
      <w:r w:rsidR="00063AF2" w:rsidRPr="003D34E1">
        <w:rPr>
          <w:color w:val="auto"/>
        </w:rPr>
        <w:t>in relation</w:t>
      </w:r>
      <w:r w:rsidR="006039AB" w:rsidRPr="003D34E1">
        <w:rPr>
          <w:color w:val="auto"/>
        </w:rPr>
        <w:t xml:space="preserve"> to TS07 (</w:t>
      </w:r>
      <w:r w:rsidR="00AE5ECB">
        <w:rPr>
          <w:color w:val="auto"/>
        </w:rPr>
        <w:t>w</w:t>
      </w:r>
      <w:r w:rsidR="006039AB" w:rsidRPr="003D34E1">
        <w:rPr>
          <w:color w:val="auto"/>
        </w:rPr>
        <w:t xml:space="preserve">here </w:t>
      </w:r>
      <w:r w:rsidR="00AE5ECB">
        <w:rPr>
          <w:color w:val="auto"/>
        </w:rPr>
        <w:t>C</w:t>
      </w:r>
      <w:r w:rsidR="006039AB" w:rsidRPr="003D34E1">
        <w:rPr>
          <w:color w:val="auto"/>
        </w:rPr>
        <w:t>lass 7 goods have not been transported in full compliance with any appropriate specification or regulation, except as otherwise covered by TS05 or TS06), TS08 (</w:t>
      </w:r>
      <w:r w:rsidR="00D96822">
        <w:rPr>
          <w:rFonts w:cs="Arial"/>
        </w:rPr>
        <w:t xml:space="preserve">a safety-significant abnormal occurrence during the loading, filling, carriage or unloading of </w:t>
      </w:r>
      <w:r w:rsidR="006001E5">
        <w:rPr>
          <w:rFonts w:cs="Arial"/>
        </w:rPr>
        <w:t>C</w:t>
      </w:r>
      <w:r w:rsidR="00D96822">
        <w:rPr>
          <w:rFonts w:cs="Arial"/>
        </w:rPr>
        <w:t>lass 7 goods, provided it did not lead to a transport in breach of relevant statutory provisions, package specification or handling instructions.</w:t>
      </w:r>
      <w:r w:rsidR="00DE7A0F" w:rsidRPr="003D34E1">
        <w:rPr>
          <w:color w:val="auto"/>
        </w:rPr>
        <w:t>) and TS09 (</w:t>
      </w:r>
      <w:r w:rsidR="00AE5ECB">
        <w:rPr>
          <w:color w:val="auto"/>
        </w:rPr>
        <w:t>t</w:t>
      </w:r>
      <w:r w:rsidR="00DE7A0F" w:rsidRPr="003D34E1">
        <w:rPr>
          <w:color w:val="auto"/>
        </w:rPr>
        <w:t>he discovery of radioactive material in a shipment believed to be non-radioactive).</w:t>
      </w:r>
    </w:p>
    <w:p w14:paraId="225AEB5D" w14:textId="77777777" w:rsidR="005C04B3" w:rsidRPr="003D34E1" w:rsidRDefault="005C04B3" w:rsidP="005C04B3">
      <w:pPr>
        <w:rPr>
          <w:color w:val="auto"/>
        </w:rPr>
      </w:pPr>
    </w:p>
    <w:p w14:paraId="15042149" w14:textId="27E6D15B" w:rsidR="005C04B3" w:rsidRPr="008343AC" w:rsidRDefault="005C04B3" w:rsidP="005C04B3">
      <w:pPr>
        <w:rPr>
          <w:color w:val="auto"/>
        </w:rPr>
      </w:pPr>
      <w:r w:rsidRPr="008343AC">
        <w:rPr>
          <w:color w:val="auto"/>
        </w:rPr>
        <w:t xml:space="preserve">Incidents should be reported using the process identified on </w:t>
      </w:r>
      <w:r w:rsidR="009966F1">
        <w:rPr>
          <w:color w:val="auto"/>
        </w:rPr>
        <w:t>our</w:t>
      </w:r>
      <w:hyperlink r:id="rId22" w:history="1">
        <w:r w:rsidR="009966F1" w:rsidRPr="00070AB2">
          <w:rPr>
            <w:rStyle w:val="Hyperlink"/>
          </w:rPr>
          <w:t xml:space="preserve"> website</w:t>
        </w:r>
      </w:hyperlink>
      <w:r w:rsidR="00070AB2">
        <w:rPr>
          <w:color w:val="auto"/>
        </w:rPr>
        <w:t>.</w:t>
      </w:r>
      <w:r w:rsidRPr="008343AC">
        <w:rPr>
          <w:color w:val="auto"/>
        </w:rPr>
        <w:t xml:space="preserve">  </w:t>
      </w:r>
    </w:p>
    <w:p w14:paraId="5A7DA078" w14:textId="77777777" w:rsidR="005C04B3" w:rsidRDefault="005C04B3" w:rsidP="005C04B3">
      <w:pPr>
        <w:rPr>
          <w:color w:val="auto"/>
        </w:rPr>
      </w:pPr>
    </w:p>
    <w:p w14:paraId="73C4612B" w14:textId="13398907" w:rsidR="005C04B3" w:rsidRPr="0049632B" w:rsidRDefault="005C04B3" w:rsidP="005C04B3">
      <w:pPr>
        <w:pStyle w:val="Heading1"/>
      </w:pPr>
      <w:r w:rsidRPr="00E572DB">
        <w:t>Changes to regulations and ONR guidance</w:t>
      </w:r>
    </w:p>
    <w:p w14:paraId="4FD09187" w14:textId="77777777" w:rsidR="005C04B3" w:rsidRPr="0049632B" w:rsidRDefault="005C04B3" w:rsidP="005C04B3"/>
    <w:p w14:paraId="2099F5D7" w14:textId="6F79CEBE" w:rsidR="00172A1F" w:rsidRDefault="00AE5ECB" w:rsidP="00706D0E">
      <w:pPr>
        <w:rPr>
          <w:color w:val="FF0000"/>
        </w:rPr>
      </w:pPr>
      <w:r>
        <w:rPr>
          <w:color w:val="auto"/>
        </w:rPr>
        <w:t>Our</w:t>
      </w:r>
      <w:r w:rsidR="00685910" w:rsidRPr="003D34E1">
        <w:rPr>
          <w:color w:val="auto"/>
        </w:rPr>
        <w:t xml:space="preserve"> guidance </w:t>
      </w:r>
      <w:hyperlink r:id="rId23" w:history="1">
        <w:r w:rsidR="00685910" w:rsidRPr="00673666">
          <w:rPr>
            <w:rStyle w:val="Hyperlink"/>
          </w:rPr>
          <w:t>NS-INSP-GD-069</w:t>
        </w:r>
      </w:hyperlink>
      <w:r w:rsidR="005625A5" w:rsidRPr="003D34E1">
        <w:rPr>
          <w:color w:val="auto"/>
        </w:rPr>
        <w:t xml:space="preserve"> (Compliance Inspection of Transport Arrangements) has recently been updated</w:t>
      </w:r>
      <w:r w:rsidR="00673666">
        <w:rPr>
          <w:color w:val="auto"/>
        </w:rPr>
        <w:t>.</w:t>
      </w:r>
      <w:r w:rsidR="005625A5" w:rsidRPr="003D34E1">
        <w:rPr>
          <w:color w:val="auto"/>
        </w:rPr>
        <w:t xml:space="preserve"> </w:t>
      </w:r>
    </w:p>
    <w:p w14:paraId="77441FDD" w14:textId="77777777" w:rsidR="001A00AC" w:rsidRDefault="001A00AC" w:rsidP="0078633C">
      <w:pPr>
        <w:rPr>
          <w:color w:val="FF0000"/>
        </w:rPr>
      </w:pPr>
    </w:p>
    <w:p w14:paraId="1263A8E4" w14:textId="6BA9306A" w:rsidR="001A00AC" w:rsidRPr="003D34E1" w:rsidRDefault="001A00AC" w:rsidP="001A00AC">
      <w:pPr>
        <w:rPr>
          <w:color w:val="auto"/>
        </w:rPr>
      </w:pPr>
      <w:r w:rsidRPr="003D34E1">
        <w:rPr>
          <w:color w:val="auto"/>
        </w:rPr>
        <w:t>The new Merchant Shipping (Carriage of Dangerous Goods and Harmful Substances) (Amendment) Regulations 2024</w:t>
      </w:r>
      <w:r w:rsidR="00D96822">
        <w:rPr>
          <w:color w:val="auto"/>
        </w:rPr>
        <w:t xml:space="preserve"> c</w:t>
      </w:r>
      <w:r w:rsidR="00952A34">
        <w:rPr>
          <w:color w:val="auto"/>
        </w:rPr>
        <w:t>a</w:t>
      </w:r>
      <w:r w:rsidR="00D96822">
        <w:rPr>
          <w:color w:val="auto"/>
        </w:rPr>
        <w:t>me</w:t>
      </w:r>
      <w:r w:rsidRPr="003D34E1">
        <w:rPr>
          <w:color w:val="auto"/>
        </w:rPr>
        <w:t xml:space="preserve"> into force on 11 June</w:t>
      </w:r>
      <w:r w:rsidR="008C7F21">
        <w:rPr>
          <w:color w:val="auto"/>
        </w:rPr>
        <w:t xml:space="preserve"> 2024</w:t>
      </w:r>
      <w:r w:rsidRPr="003D34E1">
        <w:rPr>
          <w:color w:val="auto"/>
        </w:rPr>
        <w:t xml:space="preserve">. These largely revoke and replace the previous Merchant Shipping (Dangerous Goods and Marine Pollutants) Regulations 1997 and are the new </w:t>
      </w:r>
      <w:r w:rsidR="00AE5ECB">
        <w:rPr>
          <w:color w:val="auto"/>
        </w:rPr>
        <w:t xml:space="preserve">regulations </w:t>
      </w:r>
      <w:r w:rsidRPr="003D34E1">
        <w:rPr>
          <w:color w:val="auto"/>
        </w:rPr>
        <w:t>which</w:t>
      </w:r>
      <w:r w:rsidR="00D96822">
        <w:rPr>
          <w:color w:val="auto"/>
        </w:rPr>
        <w:t xml:space="preserve"> introduce</w:t>
      </w:r>
      <w:r w:rsidRPr="003D34E1">
        <w:rPr>
          <w:color w:val="auto"/>
        </w:rPr>
        <w:t xml:space="preserve"> the IMDG Code</w:t>
      </w:r>
      <w:r w:rsidR="00D96822">
        <w:rPr>
          <w:color w:val="auto"/>
        </w:rPr>
        <w:t xml:space="preserve"> into UK law</w:t>
      </w:r>
      <w:r w:rsidRPr="003D34E1">
        <w:rPr>
          <w:color w:val="auto"/>
        </w:rPr>
        <w:t>.</w:t>
      </w:r>
    </w:p>
    <w:p w14:paraId="6A2A6B92" w14:textId="3914ED22" w:rsidR="001A00AC" w:rsidRPr="003D3385" w:rsidRDefault="001A00AC" w:rsidP="0078633C">
      <w:pPr>
        <w:rPr>
          <w:color w:val="FF0000"/>
        </w:rPr>
      </w:pPr>
    </w:p>
    <w:p w14:paraId="41B8BAE1" w14:textId="180BD2E0" w:rsidR="0083462F" w:rsidRPr="003D3385" w:rsidRDefault="0083462F" w:rsidP="00357CB8">
      <w:pPr>
        <w:pStyle w:val="Heading1"/>
      </w:pPr>
      <w:r w:rsidRPr="003D3385">
        <w:t>Stakeholder engagement</w:t>
      </w:r>
    </w:p>
    <w:p w14:paraId="27F51F29" w14:textId="64381199" w:rsidR="0083462F" w:rsidRPr="00A53A7C" w:rsidRDefault="0083462F" w:rsidP="00357CB8">
      <w:pPr>
        <w:pStyle w:val="Heading1"/>
        <w:rPr>
          <w:sz w:val="24"/>
          <w:szCs w:val="24"/>
        </w:rPr>
      </w:pPr>
    </w:p>
    <w:p w14:paraId="492C8D77" w14:textId="21E9EFA5" w:rsidR="00FF2A22" w:rsidRDefault="0069766F" w:rsidP="003D34E1">
      <w:pPr>
        <w:rPr>
          <w:color w:val="auto"/>
        </w:rPr>
      </w:pPr>
      <w:r w:rsidRPr="00DB2CB1">
        <w:rPr>
          <w:color w:val="auto"/>
        </w:rPr>
        <w:t>We</w:t>
      </w:r>
      <w:r w:rsidR="00FA0435" w:rsidRPr="00DB2CB1">
        <w:rPr>
          <w:color w:val="auto"/>
        </w:rPr>
        <w:t xml:space="preserve"> attend </w:t>
      </w:r>
      <w:r w:rsidR="0020533E" w:rsidRPr="00DB2CB1">
        <w:rPr>
          <w:color w:val="auto"/>
        </w:rPr>
        <w:t>engagements to provide feedback on inspections</w:t>
      </w:r>
      <w:r w:rsidR="002A04F3">
        <w:rPr>
          <w:color w:val="auto"/>
        </w:rPr>
        <w:t xml:space="preserve">, </w:t>
      </w:r>
      <w:r w:rsidR="0020533E" w:rsidRPr="00DB2CB1">
        <w:rPr>
          <w:color w:val="auto"/>
        </w:rPr>
        <w:t xml:space="preserve">notifiable </w:t>
      </w:r>
      <w:r w:rsidR="006F663C" w:rsidRPr="00DB2CB1">
        <w:rPr>
          <w:color w:val="auto"/>
        </w:rPr>
        <w:t>incidents</w:t>
      </w:r>
      <w:r w:rsidR="002A04F3">
        <w:rPr>
          <w:color w:val="auto"/>
        </w:rPr>
        <w:t xml:space="preserve">, and </w:t>
      </w:r>
      <w:r w:rsidR="0020533E" w:rsidRPr="00DB2CB1">
        <w:rPr>
          <w:color w:val="auto"/>
        </w:rPr>
        <w:t>enforcement action to</w:t>
      </w:r>
      <w:r w:rsidR="00B71955" w:rsidRPr="00DB2CB1">
        <w:rPr>
          <w:color w:val="auto"/>
        </w:rPr>
        <w:t xml:space="preserve"> a</w:t>
      </w:r>
      <w:r w:rsidR="0020533E" w:rsidRPr="00DB2CB1">
        <w:rPr>
          <w:color w:val="auto"/>
        </w:rPr>
        <w:t xml:space="preserve"> range of different stakeholder groups</w:t>
      </w:r>
      <w:r w:rsidR="00AC3318" w:rsidRPr="00DB2CB1">
        <w:rPr>
          <w:color w:val="auto"/>
        </w:rPr>
        <w:t xml:space="preserve">. </w:t>
      </w:r>
    </w:p>
    <w:p w14:paraId="06F72FCB" w14:textId="77777777" w:rsidR="00272253" w:rsidRDefault="00272253" w:rsidP="003D34E1">
      <w:pPr>
        <w:rPr>
          <w:color w:val="auto"/>
        </w:rPr>
      </w:pPr>
    </w:p>
    <w:p w14:paraId="3A67D9A2" w14:textId="2BC8C5B5" w:rsidR="00706D0E" w:rsidRPr="00272253" w:rsidRDefault="00706D0E" w:rsidP="003D34E1">
      <w:pPr>
        <w:rPr>
          <w:color w:val="auto"/>
          <w:u w:val="single"/>
        </w:rPr>
      </w:pPr>
      <w:r w:rsidRPr="00272253">
        <w:rPr>
          <w:color w:val="auto"/>
          <w:u w:val="single"/>
        </w:rPr>
        <w:t>RAMT</w:t>
      </w:r>
      <w:r w:rsidR="00D84740" w:rsidRPr="00272253">
        <w:rPr>
          <w:color w:val="auto"/>
          <w:u w:val="single"/>
        </w:rPr>
        <w:t>rans</w:t>
      </w:r>
      <w:r w:rsidRPr="00272253">
        <w:rPr>
          <w:color w:val="auto"/>
          <w:u w:val="single"/>
        </w:rPr>
        <w:t>24 – May 2024</w:t>
      </w:r>
    </w:p>
    <w:p w14:paraId="470A1DAF" w14:textId="77777777" w:rsidR="00674DFF" w:rsidRDefault="00674DFF" w:rsidP="003D34E1">
      <w:pPr>
        <w:rPr>
          <w:color w:val="auto"/>
        </w:rPr>
      </w:pPr>
    </w:p>
    <w:p w14:paraId="4DDC93B6" w14:textId="4A0F9601" w:rsidR="00674DFF" w:rsidRPr="00674DFF" w:rsidRDefault="00D84740" w:rsidP="00F2513D">
      <w:pPr>
        <w:rPr>
          <w:color w:val="auto"/>
        </w:rPr>
      </w:pPr>
      <w:r>
        <w:rPr>
          <w:color w:val="auto"/>
        </w:rPr>
        <w:t>In May</w:t>
      </w:r>
      <w:r w:rsidR="00B21914">
        <w:rPr>
          <w:color w:val="auto"/>
        </w:rPr>
        <w:t>,</w:t>
      </w:r>
      <w:r w:rsidR="0092009E">
        <w:rPr>
          <w:color w:val="auto"/>
        </w:rPr>
        <w:t xml:space="preserve"> we </w:t>
      </w:r>
      <w:r w:rsidR="00674DFF" w:rsidRPr="00674DFF">
        <w:rPr>
          <w:color w:val="auto"/>
        </w:rPr>
        <w:t>attended Radioactive Materials Transport (</w:t>
      </w:r>
      <w:proofErr w:type="spellStart"/>
      <w:r w:rsidR="00674DFF" w:rsidRPr="00674DFF">
        <w:rPr>
          <w:color w:val="auto"/>
        </w:rPr>
        <w:t>RAMTrans</w:t>
      </w:r>
      <w:proofErr w:type="spellEnd"/>
      <w:r w:rsidR="00674DFF" w:rsidRPr="00674DFF">
        <w:rPr>
          <w:color w:val="auto"/>
        </w:rPr>
        <w:t>) 2024, the triannual conference dedicated to all aspects of packaging for the transport, storage and disposal of radioactive and nuclear materials.</w:t>
      </w:r>
      <w:r w:rsidR="00F2513D">
        <w:rPr>
          <w:color w:val="auto"/>
        </w:rPr>
        <w:t xml:space="preserve"> </w:t>
      </w:r>
      <w:r w:rsidR="00674DFF" w:rsidRPr="00674DFF">
        <w:rPr>
          <w:color w:val="auto"/>
        </w:rPr>
        <w:t>Organised by the Nuclear Institute, the forum allows expertise on industry successes and challenges to be shared among designers, operators, research organisations and regulators from around the world.</w:t>
      </w:r>
    </w:p>
    <w:p w14:paraId="221B96EB" w14:textId="77777777" w:rsidR="00674DFF" w:rsidRPr="00674DFF" w:rsidRDefault="00674DFF" w:rsidP="00674DFF">
      <w:pPr>
        <w:rPr>
          <w:color w:val="auto"/>
        </w:rPr>
      </w:pPr>
    </w:p>
    <w:p w14:paraId="78940192" w14:textId="6071BBC8" w:rsidR="00674DFF" w:rsidRDefault="00B76FEB" w:rsidP="00674DFF">
      <w:pPr>
        <w:rPr>
          <w:color w:val="auto"/>
        </w:rPr>
      </w:pPr>
      <w:r>
        <w:rPr>
          <w:color w:val="auto"/>
        </w:rPr>
        <w:t xml:space="preserve">The conference </w:t>
      </w:r>
      <w:r w:rsidR="00674DFF" w:rsidRPr="00674DFF">
        <w:rPr>
          <w:color w:val="auto"/>
        </w:rPr>
        <w:t>featured several keynote speeches, along with international contributions from the Canadian Nuclear Safety Commission and also the Greek and Italian regulators.</w:t>
      </w:r>
    </w:p>
    <w:p w14:paraId="0D1FBCAE" w14:textId="77777777" w:rsidR="00F2513D" w:rsidRPr="00674DFF" w:rsidRDefault="00F2513D" w:rsidP="00674DFF">
      <w:pPr>
        <w:rPr>
          <w:color w:val="auto"/>
        </w:rPr>
      </w:pPr>
    </w:p>
    <w:p w14:paraId="43C1C0F4" w14:textId="3007671C" w:rsidR="0076743F" w:rsidRPr="0076743F" w:rsidRDefault="007F73DC" w:rsidP="00A901C5">
      <w:pPr>
        <w:rPr>
          <w:color w:val="auto"/>
        </w:rPr>
      </w:pPr>
      <w:r>
        <w:rPr>
          <w:color w:val="auto"/>
        </w:rPr>
        <w:t xml:space="preserve">We presented two presentations at the conference, the first </w:t>
      </w:r>
      <w:r w:rsidR="00A901C5">
        <w:rPr>
          <w:color w:val="auto"/>
        </w:rPr>
        <w:t>a</w:t>
      </w:r>
      <w:r w:rsidR="00674DFF" w:rsidRPr="00674DFF">
        <w:rPr>
          <w:color w:val="auto"/>
        </w:rPr>
        <w:t>bout the essential components of a suitable and sufficient transport radiation risk assessment</w:t>
      </w:r>
      <w:r w:rsidR="000E1149">
        <w:rPr>
          <w:color w:val="auto"/>
        </w:rPr>
        <w:t>.</w:t>
      </w:r>
      <w:r w:rsidR="00A92C47">
        <w:rPr>
          <w:color w:val="auto"/>
        </w:rPr>
        <w:t xml:space="preserve"> This provided information on</w:t>
      </w:r>
      <w:r w:rsidR="00E2369F">
        <w:rPr>
          <w:color w:val="auto"/>
        </w:rPr>
        <w:t xml:space="preserve"> </w:t>
      </w:r>
      <w:r w:rsidR="0076743F" w:rsidRPr="0076743F">
        <w:rPr>
          <w:color w:val="auto"/>
        </w:rPr>
        <w:t>the common non-compliances revealed during dutyholder transport inspections and how putting in place robust arrangements from the outset reduces the potential for future enforcement action.</w:t>
      </w:r>
    </w:p>
    <w:p w14:paraId="7B141A4B" w14:textId="77777777" w:rsidR="0076743F" w:rsidRPr="0076743F" w:rsidRDefault="0076743F" w:rsidP="0076743F">
      <w:pPr>
        <w:rPr>
          <w:color w:val="auto"/>
        </w:rPr>
      </w:pPr>
    </w:p>
    <w:p w14:paraId="2F1E91D1" w14:textId="60B734DC" w:rsidR="0076743F" w:rsidRDefault="00E2369F" w:rsidP="00EB389E">
      <w:pPr>
        <w:rPr>
          <w:color w:val="auto"/>
        </w:rPr>
      </w:pPr>
      <w:r>
        <w:rPr>
          <w:color w:val="auto"/>
        </w:rPr>
        <w:t>The second presentation was</w:t>
      </w:r>
      <w:r w:rsidR="00DA0DF5">
        <w:rPr>
          <w:color w:val="auto"/>
        </w:rPr>
        <w:t xml:space="preserve"> </w:t>
      </w:r>
      <w:r w:rsidR="007B702E">
        <w:rPr>
          <w:color w:val="auto"/>
        </w:rPr>
        <w:t xml:space="preserve">a keynote </w:t>
      </w:r>
      <w:r w:rsidR="00DA0DF5">
        <w:rPr>
          <w:color w:val="auto"/>
        </w:rPr>
        <w:t>entitled</w:t>
      </w:r>
      <w:r w:rsidR="0076743F" w:rsidRPr="0076743F">
        <w:rPr>
          <w:color w:val="auto"/>
        </w:rPr>
        <w:t xml:space="preserve"> 'It's good to talk – Communication and co-operation within the transport chain'.</w:t>
      </w:r>
      <w:r w:rsidR="00EB389E">
        <w:rPr>
          <w:color w:val="auto"/>
        </w:rPr>
        <w:t xml:space="preserve"> </w:t>
      </w:r>
      <w:r w:rsidR="0076743F" w:rsidRPr="0076743F">
        <w:rPr>
          <w:color w:val="auto"/>
        </w:rPr>
        <w:t xml:space="preserve">This outlined some of </w:t>
      </w:r>
      <w:r w:rsidR="00EB389E">
        <w:rPr>
          <w:color w:val="auto"/>
        </w:rPr>
        <w:t>our</w:t>
      </w:r>
      <w:r w:rsidR="0076743F" w:rsidRPr="0076743F">
        <w:rPr>
          <w:color w:val="auto"/>
        </w:rPr>
        <w:t xml:space="preserve"> key and regularly-seen concerns including foreign dutyholders (consignors and carriers) not understanding UK specific regulations, import agents or distributors failing to confirm that their carriers are compliant and carriers not confirming they have suitable Ionising Radiations Regulations 2017 consent.</w:t>
      </w:r>
    </w:p>
    <w:p w14:paraId="6B7F07AF" w14:textId="77777777" w:rsidR="00D84740" w:rsidRDefault="00D84740" w:rsidP="0076743F">
      <w:pPr>
        <w:rPr>
          <w:color w:val="auto"/>
        </w:rPr>
      </w:pPr>
    </w:p>
    <w:p w14:paraId="5A531B43" w14:textId="3D2D620A" w:rsidR="00D84740" w:rsidRPr="00DB2CB1" w:rsidRDefault="00D84740" w:rsidP="0076743F">
      <w:pPr>
        <w:rPr>
          <w:color w:val="auto"/>
        </w:rPr>
      </w:pPr>
      <w:r>
        <w:rPr>
          <w:rFonts w:cs="Arial"/>
          <w:color w:val="1F2937"/>
          <w:shd w:val="clear" w:color="auto" w:fill="F9FAFB"/>
        </w:rPr>
        <w:t>Recent intelligence has shown that some dutyholders are not keeping updated with new regulations and so we are encouraging the industry to recognise the value of better communication, acting together to support organisations in increasingly complex transport chains to get things right first time.</w:t>
      </w:r>
    </w:p>
    <w:p w14:paraId="0E76AEE3" w14:textId="77777777" w:rsidR="00F47CBC" w:rsidRPr="00DB2CB1" w:rsidRDefault="00F47CBC" w:rsidP="0020533E">
      <w:pPr>
        <w:rPr>
          <w:color w:val="auto"/>
        </w:rPr>
      </w:pPr>
    </w:p>
    <w:p w14:paraId="73F99318" w14:textId="73938C2B" w:rsidR="00740682" w:rsidRPr="00740682" w:rsidRDefault="0020533E" w:rsidP="00740682">
      <w:pPr>
        <w:rPr>
          <w:color w:val="auto"/>
          <w:u w:val="single"/>
        </w:rPr>
      </w:pPr>
      <w:r w:rsidRPr="00DB2CB1">
        <w:rPr>
          <w:color w:val="auto"/>
        </w:rPr>
        <w:t>If</w:t>
      </w:r>
      <w:r w:rsidR="00A33315" w:rsidRPr="00DB2CB1">
        <w:rPr>
          <w:color w:val="auto"/>
        </w:rPr>
        <w:t xml:space="preserve"> </w:t>
      </w:r>
      <w:r w:rsidR="002C4AAA" w:rsidRPr="00DB2CB1">
        <w:rPr>
          <w:color w:val="auto"/>
        </w:rPr>
        <w:t xml:space="preserve">you believe </w:t>
      </w:r>
      <w:r w:rsidR="00AE5ECB">
        <w:rPr>
          <w:color w:val="auto"/>
        </w:rPr>
        <w:t>we</w:t>
      </w:r>
      <w:r w:rsidR="00A33315" w:rsidRPr="00DB2CB1">
        <w:rPr>
          <w:color w:val="auto"/>
        </w:rPr>
        <w:t xml:space="preserve"> should be part of a </w:t>
      </w:r>
      <w:r w:rsidRPr="00DB2CB1">
        <w:rPr>
          <w:color w:val="auto"/>
        </w:rPr>
        <w:t>stakeholder</w:t>
      </w:r>
      <w:r w:rsidR="002A7881" w:rsidRPr="00DB2CB1">
        <w:rPr>
          <w:color w:val="auto"/>
        </w:rPr>
        <w:t xml:space="preserve"> group</w:t>
      </w:r>
      <w:r w:rsidR="00A33315" w:rsidRPr="00DB2CB1">
        <w:rPr>
          <w:color w:val="auto"/>
        </w:rPr>
        <w:t>/engagement, contact us</w:t>
      </w:r>
      <w:r w:rsidR="00A30F39" w:rsidRPr="00DB2CB1">
        <w:rPr>
          <w:color w:val="auto"/>
        </w:rPr>
        <w:t xml:space="preserve"> by emailing</w:t>
      </w:r>
      <w:r w:rsidR="004A06B0" w:rsidRPr="00DB2CB1">
        <w:rPr>
          <w:color w:val="auto"/>
        </w:rPr>
        <w:t xml:space="preserve"> </w:t>
      </w:r>
      <w:hyperlink r:id="rId24" w:history="1">
        <w:r w:rsidR="00DB2CB1" w:rsidRPr="00DB2CB1">
          <w:rPr>
            <w:rStyle w:val="Hyperlink"/>
          </w:rPr>
          <w:t>contact@onr.gov.u</w:t>
        </w:r>
        <w:r w:rsidR="00DB2CB1" w:rsidRPr="000F4120">
          <w:rPr>
            <w:rStyle w:val="Hyperlink"/>
          </w:rPr>
          <w:t>k</w:t>
        </w:r>
      </w:hyperlink>
      <w:r w:rsidR="00DB2CB1">
        <w:rPr>
          <w:color w:val="auto"/>
        </w:rPr>
        <w:t>.</w:t>
      </w:r>
      <w:r w:rsidR="00DB2CB1">
        <w:rPr>
          <w:rStyle w:val="Hyperlink"/>
          <w:color w:val="auto"/>
        </w:rPr>
        <w:t xml:space="preserve"> </w:t>
      </w:r>
    </w:p>
    <w:p w14:paraId="71EA737E" w14:textId="77777777" w:rsidR="002C48CE" w:rsidRDefault="002C48CE" w:rsidP="0020533E"/>
    <w:p w14:paraId="155E7F64" w14:textId="65528E63" w:rsidR="00D96822" w:rsidRDefault="00D96822" w:rsidP="00BC0584">
      <w:pPr>
        <w:pStyle w:val="Heading1"/>
      </w:pPr>
      <w:r>
        <w:t>International</w:t>
      </w:r>
    </w:p>
    <w:p w14:paraId="035A3BD2" w14:textId="77777777" w:rsidR="00D96822" w:rsidRDefault="00D96822" w:rsidP="00D96822"/>
    <w:p w14:paraId="4E80518B" w14:textId="5C822422" w:rsidR="00D96822" w:rsidRPr="00D96822" w:rsidRDefault="005B0B82" w:rsidP="00D96822">
      <w:r>
        <w:rPr>
          <w:rStyle w:val="ui-provider"/>
        </w:rPr>
        <w:t xml:space="preserve">The latest proposed revisions to new draft </w:t>
      </w:r>
      <w:r w:rsidR="00375543">
        <w:rPr>
          <w:rStyle w:val="ui-provider"/>
        </w:rPr>
        <w:t xml:space="preserve">International Atomic </w:t>
      </w:r>
      <w:r w:rsidR="00C80AE9">
        <w:rPr>
          <w:rStyle w:val="ui-provider"/>
        </w:rPr>
        <w:t>Energy Agency</w:t>
      </w:r>
      <w:r w:rsidR="00AE634B">
        <w:rPr>
          <w:rStyle w:val="ui-provider"/>
        </w:rPr>
        <w:t xml:space="preserve"> </w:t>
      </w:r>
      <w:r>
        <w:rPr>
          <w:rStyle w:val="ui-provider"/>
        </w:rPr>
        <w:t xml:space="preserve">Safety Standards Series No DS546 (Ageing Management and Maintenance of Packages for the Transport of Radioactive Material) is now available for </w:t>
      </w:r>
      <w:hyperlink r:id="rId25" w:history="1">
        <w:r w:rsidRPr="00F66F63">
          <w:rPr>
            <w:rStyle w:val="Hyperlink"/>
          </w:rPr>
          <w:t>comment</w:t>
        </w:r>
      </w:hyperlink>
      <w:r>
        <w:rPr>
          <w:rStyle w:val="ui-provider"/>
        </w:rPr>
        <w:t>. If you have any comments, please send them to</w:t>
      </w:r>
      <w:r w:rsidR="002852AC">
        <w:rPr>
          <w:rStyle w:val="ui-provider"/>
        </w:rPr>
        <w:t xml:space="preserve"> </w:t>
      </w:r>
      <w:hyperlink r:id="rId26" w:history="1">
        <w:r w:rsidR="002852AC" w:rsidRPr="000A0177">
          <w:rPr>
            <w:rStyle w:val="Hyperlink"/>
          </w:rPr>
          <w:t>internationalstandard@onr.gov.uk</w:t>
        </w:r>
      </w:hyperlink>
      <w:r>
        <w:rPr>
          <w:rStyle w:val="ui-provider"/>
        </w:rPr>
        <w:t>.</w:t>
      </w:r>
    </w:p>
    <w:p w14:paraId="5FBB1161" w14:textId="2926A1AF" w:rsidR="00D96822" w:rsidRDefault="00D96822" w:rsidP="00D96822"/>
    <w:p w14:paraId="5AFEBBA3" w14:textId="570E3D99" w:rsidR="00012619" w:rsidRDefault="00012619" w:rsidP="00BC0584">
      <w:pPr>
        <w:pStyle w:val="Heading1"/>
      </w:pPr>
      <w:r>
        <w:t>Frequently Asked Questions (FAQs)</w:t>
      </w:r>
    </w:p>
    <w:p w14:paraId="28F665B1" w14:textId="0FA80827" w:rsidR="00DE15A3" w:rsidRDefault="00DE15A3" w:rsidP="00DE15A3"/>
    <w:p w14:paraId="49B0A78A" w14:textId="32948FB0" w:rsidR="005237BF" w:rsidRDefault="00405D81" w:rsidP="005D1BAB">
      <w:r>
        <w:t>Refer to o</w:t>
      </w:r>
      <w:r w:rsidR="005237BF">
        <w:t xml:space="preserve">ur </w:t>
      </w:r>
      <w:hyperlink r:id="rId27" w:history="1">
        <w:r w:rsidR="005237BF" w:rsidRPr="008952D9">
          <w:rPr>
            <w:rStyle w:val="Hyperlink"/>
          </w:rPr>
          <w:t>webpage</w:t>
        </w:r>
      </w:hyperlink>
      <w:r w:rsidR="005237BF">
        <w:t xml:space="preserve"> </w:t>
      </w:r>
      <w:r>
        <w:t>to see responses to FAQs</w:t>
      </w:r>
      <w:r w:rsidR="005237BF">
        <w:t>:</w:t>
      </w:r>
    </w:p>
    <w:p w14:paraId="49676AB3" w14:textId="77777777" w:rsidR="00405D81" w:rsidRDefault="00405D81" w:rsidP="005D1BAB">
      <w:pPr>
        <w:rPr>
          <w:rStyle w:val="Hyperlink"/>
        </w:rPr>
      </w:pPr>
    </w:p>
    <w:p w14:paraId="598215B7" w14:textId="38A2DC27" w:rsidR="00405D81" w:rsidRDefault="00BE1337" w:rsidP="005D1BAB">
      <w:r>
        <w:t>Please n</w:t>
      </w:r>
      <w:r w:rsidR="00405D81">
        <w:t xml:space="preserve">ote that </w:t>
      </w:r>
      <w:r w:rsidR="00AE5ECB">
        <w:t xml:space="preserve">we </w:t>
      </w:r>
      <w:r w:rsidR="00405D81">
        <w:t>can only provide responses to FAQs which relate to legislation and guidance. For any other queries please contact your appointed RPA or DGSA.</w:t>
      </w:r>
    </w:p>
    <w:p w14:paraId="14069A13" w14:textId="77777777" w:rsidR="00272253" w:rsidRPr="00012619" w:rsidRDefault="00272253" w:rsidP="00012619"/>
    <w:p w14:paraId="45C80DA8" w14:textId="7CF63D88" w:rsidR="00BC0584" w:rsidRDefault="009A4F4A" w:rsidP="00BC0584">
      <w:pPr>
        <w:pStyle w:val="Heading1"/>
      </w:pPr>
      <w:r>
        <w:t xml:space="preserve">Feedback / </w:t>
      </w:r>
      <w:r w:rsidR="00BC0584" w:rsidRPr="00295BA8">
        <w:t>Contact Us</w:t>
      </w:r>
    </w:p>
    <w:p w14:paraId="26C0BF33" w14:textId="77777777" w:rsidR="00BC0584" w:rsidRDefault="00BC0584" w:rsidP="00BC0584"/>
    <w:p w14:paraId="1EBB75E9" w14:textId="5AE48CB2" w:rsidR="005237BF" w:rsidRDefault="009A4F4A" w:rsidP="00BC0584">
      <w:pPr>
        <w:rPr>
          <w:color w:val="auto"/>
        </w:rPr>
      </w:pPr>
      <w:r>
        <w:rPr>
          <w:color w:val="auto"/>
        </w:rPr>
        <w:t xml:space="preserve">What information do you think should be </w:t>
      </w:r>
      <w:r w:rsidR="005237BF">
        <w:rPr>
          <w:color w:val="auto"/>
        </w:rPr>
        <w:t>included wit</w:t>
      </w:r>
      <w:r>
        <w:rPr>
          <w:color w:val="auto"/>
        </w:rPr>
        <w:t xml:space="preserve">hin </w:t>
      </w:r>
      <w:r w:rsidR="00BE1337">
        <w:rPr>
          <w:color w:val="auto"/>
        </w:rPr>
        <w:t>future</w:t>
      </w:r>
      <w:r>
        <w:rPr>
          <w:color w:val="auto"/>
        </w:rPr>
        <w:t xml:space="preserve"> TCA newsletter</w:t>
      </w:r>
      <w:r w:rsidR="00BE1337">
        <w:rPr>
          <w:color w:val="auto"/>
        </w:rPr>
        <w:t>s</w:t>
      </w:r>
      <w:r w:rsidR="0083462F">
        <w:rPr>
          <w:color w:val="auto"/>
        </w:rPr>
        <w:t>?</w:t>
      </w:r>
    </w:p>
    <w:p w14:paraId="226BF65F" w14:textId="6011C3A8" w:rsidR="005237BF" w:rsidRDefault="005237BF" w:rsidP="00BC0584">
      <w:pPr>
        <w:rPr>
          <w:color w:val="auto"/>
        </w:rPr>
      </w:pPr>
    </w:p>
    <w:p w14:paraId="4B73C0D9" w14:textId="2A43E2B7" w:rsidR="00BC0584" w:rsidRPr="008343AC" w:rsidRDefault="0083462F" w:rsidP="00BC0584">
      <w:pPr>
        <w:rPr>
          <w:color w:val="auto"/>
        </w:rPr>
      </w:pPr>
      <w:r>
        <w:rPr>
          <w:color w:val="auto"/>
        </w:rPr>
        <w:t>If you want to provide feedback</w:t>
      </w:r>
      <w:r w:rsidR="00902B01">
        <w:rPr>
          <w:color w:val="auto"/>
        </w:rPr>
        <w:t>,</w:t>
      </w:r>
      <w:r>
        <w:rPr>
          <w:color w:val="auto"/>
        </w:rPr>
        <w:t xml:space="preserve"> or </w:t>
      </w:r>
      <w:r w:rsidR="0045758E">
        <w:rPr>
          <w:color w:val="auto"/>
        </w:rPr>
        <w:t>need</w:t>
      </w:r>
      <w:r w:rsidR="005237BF">
        <w:rPr>
          <w:color w:val="auto"/>
        </w:rPr>
        <w:t xml:space="preserve"> more </w:t>
      </w:r>
      <w:r w:rsidR="0045758E">
        <w:rPr>
          <w:color w:val="auto"/>
        </w:rPr>
        <w:t xml:space="preserve">information </w:t>
      </w:r>
      <w:r w:rsidR="005237BF">
        <w:rPr>
          <w:color w:val="auto"/>
        </w:rPr>
        <w:t xml:space="preserve">regarding </w:t>
      </w:r>
      <w:r w:rsidR="0045758E">
        <w:rPr>
          <w:color w:val="auto"/>
        </w:rPr>
        <w:t xml:space="preserve">the </w:t>
      </w:r>
      <w:r w:rsidR="005237BF">
        <w:rPr>
          <w:color w:val="auto"/>
        </w:rPr>
        <w:t xml:space="preserve">transport of </w:t>
      </w:r>
      <w:r w:rsidR="00405D81">
        <w:rPr>
          <w:color w:val="auto"/>
        </w:rPr>
        <w:t>C</w:t>
      </w:r>
      <w:r w:rsidR="005237BF">
        <w:rPr>
          <w:color w:val="auto"/>
        </w:rPr>
        <w:t>lass 7 dangerous goods</w:t>
      </w:r>
      <w:r w:rsidR="00902B01">
        <w:rPr>
          <w:color w:val="auto"/>
        </w:rPr>
        <w:t>,</w:t>
      </w:r>
      <w:r w:rsidR="005237BF">
        <w:rPr>
          <w:color w:val="auto"/>
        </w:rPr>
        <w:t xml:space="preserve"> </w:t>
      </w:r>
      <w:r w:rsidR="0045758E">
        <w:rPr>
          <w:color w:val="auto"/>
        </w:rPr>
        <w:t>our contact details are below:</w:t>
      </w:r>
    </w:p>
    <w:p w14:paraId="32BA1CF3" w14:textId="77777777" w:rsidR="00BC0584" w:rsidRDefault="00BC0584" w:rsidP="00BC0584"/>
    <w:p w14:paraId="28F56122" w14:textId="311FC8E2" w:rsidR="00BC0584" w:rsidRDefault="00BC0584" w:rsidP="00BC0584">
      <w:pPr>
        <w:rPr>
          <w:b/>
        </w:rPr>
      </w:pPr>
      <w:r w:rsidRPr="00F4690D">
        <w:rPr>
          <w:b/>
        </w:rPr>
        <w:t>E-mail:</w:t>
      </w:r>
      <w:r w:rsidRPr="00295BA8">
        <w:t xml:space="preserve"> </w:t>
      </w:r>
      <w:r>
        <w:tab/>
      </w:r>
      <w:hyperlink r:id="rId28" w:history="1">
        <w:r w:rsidR="00B51D6A" w:rsidRPr="00F32633">
          <w:rPr>
            <w:rStyle w:val="Hyperlink"/>
          </w:rPr>
          <w:t>contact@onr.gov.uk</w:t>
        </w:r>
      </w:hyperlink>
    </w:p>
    <w:p w14:paraId="544FB9CC" w14:textId="5760FC4A" w:rsidR="00362BD3" w:rsidRPr="00F3097B" w:rsidRDefault="00362BD3" w:rsidP="00772A95"/>
    <w:sectPr w:rsidR="00362BD3" w:rsidRPr="00F3097B" w:rsidSect="00847CF8">
      <w:footerReference w:type="default" r:id="rId29"/>
      <w:headerReference w:type="first" r:id="rId30"/>
      <w:footerReference w:type="first" r:id="rId31"/>
      <w:type w:val="continuous"/>
      <w:pgSz w:w="11906" w:h="16838" w:code="9"/>
      <w:pgMar w:top="1701"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F225" w14:textId="77777777" w:rsidR="00B04CA7" w:rsidRDefault="00B04CA7" w:rsidP="00213FA4">
      <w:r>
        <w:separator/>
      </w:r>
    </w:p>
  </w:endnote>
  <w:endnote w:type="continuationSeparator" w:id="0">
    <w:p w14:paraId="3C32DABA" w14:textId="77777777" w:rsidR="00B04CA7" w:rsidRDefault="00B04CA7" w:rsidP="00213FA4">
      <w:r>
        <w:continuationSeparator/>
      </w:r>
    </w:p>
  </w:endnote>
  <w:endnote w:type="continuationNotice" w:id="1">
    <w:p w14:paraId="787F3559" w14:textId="77777777" w:rsidR="00B04CA7" w:rsidRDefault="00B04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Lt 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615F" w14:textId="77777777" w:rsidR="0000709B" w:rsidRDefault="0000709B" w:rsidP="00213FA4">
    <w:pPr>
      <w:pStyle w:val="Footer"/>
    </w:pPr>
  </w:p>
  <w:p w14:paraId="36F458AC" w14:textId="77777777" w:rsidR="0000709B" w:rsidRPr="00487A22" w:rsidRDefault="0000709B" w:rsidP="00213FA4">
    <w:pPr>
      <w:pStyle w:val="Footer"/>
    </w:pPr>
    <w:r w:rsidRPr="00487A22">
      <w:t>Office for Nuclear Regulation</w:t>
    </w:r>
    <w:r w:rsidRPr="00487A22">
      <w:tab/>
      <w:t xml:space="preserve">Page </w:t>
    </w:r>
    <w:r w:rsidRPr="00487A22">
      <w:fldChar w:fldCharType="begin"/>
    </w:r>
    <w:r w:rsidRPr="00487A22">
      <w:instrText xml:space="preserve"> PAGE </w:instrText>
    </w:r>
    <w:r w:rsidRPr="00487A22">
      <w:fldChar w:fldCharType="separate"/>
    </w:r>
    <w:r w:rsidR="000C1589">
      <w:rPr>
        <w:noProof/>
      </w:rPr>
      <w:t>2</w:t>
    </w:r>
    <w:r w:rsidRPr="00487A22">
      <w:fldChar w:fldCharType="end"/>
    </w:r>
    <w:r w:rsidRPr="00487A22">
      <w:t xml:space="preserve"> of </w:t>
    </w:r>
    <w:r w:rsidR="003521D1">
      <w:fldChar w:fldCharType="begin"/>
    </w:r>
    <w:r w:rsidR="003521D1">
      <w:instrText xml:space="preserve"> NUMPAGES </w:instrText>
    </w:r>
    <w:r w:rsidR="003521D1">
      <w:fldChar w:fldCharType="separate"/>
    </w:r>
    <w:r w:rsidR="000C1589">
      <w:rPr>
        <w:noProof/>
      </w:rPr>
      <w:t>5</w:t>
    </w:r>
    <w:r w:rsidR="003521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5AF" w14:textId="77777777" w:rsidR="0000709B" w:rsidRDefault="0000709B" w:rsidP="00213FA4">
    <w:pPr>
      <w:pStyle w:val="Footer"/>
    </w:pPr>
  </w:p>
  <w:p w14:paraId="35EB9701" w14:textId="77777777" w:rsidR="0000709B" w:rsidRPr="00B56CCE" w:rsidRDefault="0000709B" w:rsidP="00213FA4">
    <w:pPr>
      <w:pStyle w:val="Footer"/>
    </w:pPr>
    <w:r w:rsidRPr="00B56CCE">
      <w:t>Office for Nuclear Regulation</w:t>
    </w:r>
    <w:r w:rsidRPr="00B56CCE">
      <w:tab/>
      <w:t xml:space="preserve">Page </w:t>
    </w:r>
    <w:r w:rsidRPr="00B56CCE">
      <w:fldChar w:fldCharType="begin"/>
    </w:r>
    <w:r w:rsidRPr="00B56CCE">
      <w:instrText xml:space="preserve"> PAGE </w:instrText>
    </w:r>
    <w:r w:rsidRPr="00B56CCE">
      <w:fldChar w:fldCharType="separate"/>
    </w:r>
    <w:r w:rsidR="000C1589">
      <w:rPr>
        <w:noProof/>
      </w:rPr>
      <w:t>1</w:t>
    </w:r>
    <w:r w:rsidRPr="00B56CCE">
      <w:fldChar w:fldCharType="end"/>
    </w:r>
    <w:r w:rsidRPr="00B56CCE">
      <w:t xml:space="preserve"> of </w:t>
    </w:r>
    <w:r w:rsidR="003521D1">
      <w:fldChar w:fldCharType="begin"/>
    </w:r>
    <w:r w:rsidR="003521D1">
      <w:instrText xml:space="preserve"> NUMPAGES </w:instrText>
    </w:r>
    <w:r w:rsidR="003521D1">
      <w:fldChar w:fldCharType="separate"/>
    </w:r>
    <w:r w:rsidR="000C1589">
      <w:rPr>
        <w:noProof/>
      </w:rPr>
      <w:t>5</w:t>
    </w:r>
    <w:r w:rsidR="003521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2EC1" w14:textId="77777777" w:rsidR="00B04CA7" w:rsidRDefault="00B04CA7" w:rsidP="00213FA4">
      <w:r>
        <w:separator/>
      </w:r>
    </w:p>
  </w:footnote>
  <w:footnote w:type="continuationSeparator" w:id="0">
    <w:p w14:paraId="3D2E7511" w14:textId="77777777" w:rsidR="00B04CA7" w:rsidRDefault="00B04CA7" w:rsidP="00213FA4">
      <w:r>
        <w:continuationSeparator/>
      </w:r>
    </w:p>
  </w:footnote>
  <w:footnote w:type="continuationNotice" w:id="1">
    <w:p w14:paraId="5AB849B5" w14:textId="77777777" w:rsidR="00B04CA7" w:rsidRDefault="00B04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CEC6" w14:textId="1027B78C" w:rsidR="0000709B" w:rsidRPr="002B1531" w:rsidRDefault="00703A0E" w:rsidP="00213FA4">
    <w:pPr>
      <w:pStyle w:val="Header"/>
    </w:pPr>
    <w:r>
      <w:rPr>
        <w:noProof/>
        <w:lang w:eastAsia="en-GB"/>
      </w:rPr>
      <w:drawing>
        <wp:anchor distT="288290" distB="0" distL="288290" distR="114300" simplePos="0" relativeHeight="251658240" behindDoc="0" locked="0" layoutInCell="1" allowOverlap="0" wp14:anchorId="293C2D61" wp14:editId="6A386280">
          <wp:simplePos x="0" y="0"/>
          <wp:positionH relativeFrom="page">
            <wp:posOffset>540385</wp:posOffset>
          </wp:positionH>
          <wp:positionV relativeFrom="page">
            <wp:posOffset>431800</wp:posOffset>
          </wp:positionV>
          <wp:extent cx="6570980" cy="619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599" t="22185" r="-100272" b="24060"/>
                  <a:stretch>
                    <a:fillRect/>
                  </a:stretch>
                </pic:blipFill>
                <pic:spPr bwMode="auto">
                  <a:xfrm>
                    <a:off x="0" y="0"/>
                    <a:ext cx="6570980" cy="619125"/>
                  </a:xfrm>
                  <a:prstGeom prst="rect">
                    <a:avLst/>
                  </a:prstGeom>
                  <a:noFill/>
                </pic:spPr>
              </pic:pic>
            </a:graphicData>
          </a:graphic>
          <wp14:sizeRelH relativeFrom="page">
            <wp14:pctWidth>0</wp14:pctWidth>
          </wp14:sizeRelH>
          <wp14:sizeRelV relativeFrom="page">
            <wp14:pctHeight>0</wp14:pctHeight>
          </wp14:sizeRelV>
        </wp:anchor>
      </w:drawing>
    </w:r>
    <w:r w:rsidR="0000709B" w:rsidRPr="00272FB0">
      <w:t xml:space="preserve"> </w:t>
    </w:r>
  </w:p>
  <w:p w14:paraId="1F696AC2" w14:textId="77777777" w:rsidR="0000709B" w:rsidRPr="00D55197" w:rsidRDefault="0000709B" w:rsidP="0021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4A5"/>
    <w:multiLevelType w:val="hybridMultilevel"/>
    <w:tmpl w:val="ECCA9B40"/>
    <w:lvl w:ilvl="0" w:tplc="DD7C743A">
      <w:start w:val="1"/>
      <w:numFmt w:val="lowerLetter"/>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0E5113D"/>
    <w:multiLevelType w:val="hybridMultilevel"/>
    <w:tmpl w:val="ED44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E5D65"/>
    <w:multiLevelType w:val="hybridMultilevel"/>
    <w:tmpl w:val="5ABC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34C40"/>
    <w:multiLevelType w:val="hybridMultilevel"/>
    <w:tmpl w:val="D5BA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40216"/>
    <w:multiLevelType w:val="hybridMultilevel"/>
    <w:tmpl w:val="947A9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951F8C"/>
    <w:multiLevelType w:val="hybridMultilevel"/>
    <w:tmpl w:val="B2E6BCC6"/>
    <w:lvl w:ilvl="0" w:tplc="FEB65AA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76C2F6C"/>
    <w:multiLevelType w:val="hybridMultilevel"/>
    <w:tmpl w:val="075EDB44"/>
    <w:lvl w:ilvl="0" w:tplc="54D040E0">
      <w:start w:val="1"/>
      <w:numFmt w:val="bullet"/>
      <w:lvlText w:val="•"/>
      <w:lvlJc w:val="left"/>
      <w:pPr>
        <w:tabs>
          <w:tab w:val="num" w:pos="720"/>
        </w:tabs>
        <w:ind w:left="720" w:hanging="360"/>
      </w:pPr>
      <w:rPr>
        <w:rFonts w:ascii="Arial" w:hAnsi="Arial" w:hint="default"/>
      </w:rPr>
    </w:lvl>
    <w:lvl w:ilvl="1" w:tplc="3FA63AEA" w:tentative="1">
      <w:start w:val="1"/>
      <w:numFmt w:val="bullet"/>
      <w:lvlText w:val="•"/>
      <w:lvlJc w:val="left"/>
      <w:pPr>
        <w:tabs>
          <w:tab w:val="num" w:pos="1440"/>
        </w:tabs>
        <w:ind w:left="1440" w:hanging="360"/>
      </w:pPr>
      <w:rPr>
        <w:rFonts w:ascii="Arial" w:hAnsi="Arial" w:hint="default"/>
      </w:rPr>
    </w:lvl>
    <w:lvl w:ilvl="2" w:tplc="749029D4" w:tentative="1">
      <w:start w:val="1"/>
      <w:numFmt w:val="bullet"/>
      <w:lvlText w:val="•"/>
      <w:lvlJc w:val="left"/>
      <w:pPr>
        <w:tabs>
          <w:tab w:val="num" w:pos="2160"/>
        </w:tabs>
        <w:ind w:left="2160" w:hanging="360"/>
      </w:pPr>
      <w:rPr>
        <w:rFonts w:ascii="Arial" w:hAnsi="Arial" w:hint="default"/>
      </w:rPr>
    </w:lvl>
    <w:lvl w:ilvl="3" w:tplc="2D1E42A6" w:tentative="1">
      <w:start w:val="1"/>
      <w:numFmt w:val="bullet"/>
      <w:lvlText w:val="•"/>
      <w:lvlJc w:val="left"/>
      <w:pPr>
        <w:tabs>
          <w:tab w:val="num" w:pos="2880"/>
        </w:tabs>
        <w:ind w:left="2880" w:hanging="360"/>
      </w:pPr>
      <w:rPr>
        <w:rFonts w:ascii="Arial" w:hAnsi="Arial" w:hint="default"/>
      </w:rPr>
    </w:lvl>
    <w:lvl w:ilvl="4" w:tplc="41C806CE" w:tentative="1">
      <w:start w:val="1"/>
      <w:numFmt w:val="bullet"/>
      <w:lvlText w:val="•"/>
      <w:lvlJc w:val="left"/>
      <w:pPr>
        <w:tabs>
          <w:tab w:val="num" w:pos="3600"/>
        </w:tabs>
        <w:ind w:left="3600" w:hanging="360"/>
      </w:pPr>
      <w:rPr>
        <w:rFonts w:ascii="Arial" w:hAnsi="Arial" w:hint="default"/>
      </w:rPr>
    </w:lvl>
    <w:lvl w:ilvl="5" w:tplc="5F42BC00" w:tentative="1">
      <w:start w:val="1"/>
      <w:numFmt w:val="bullet"/>
      <w:lvlText w:val="•"/>
      <w:lvlJc w:val="left"/>
      <w:pPr>
        <w:tabs>
          <w:tab w:val="num" w:pos="4320"/>
        </w:tabs>
        <w:ind w:left="4320" w:hanging="360"/>
      </w:pPr>
      <w:rPr>
        <w:rFonts w:ascii="Arial" w:hAnsi="Arial" w:hint="default"/>
      </w:rPr>
    </w:lvl>
    <w:lvl w:ilvl="6" w:tplc="E6887AFA" w:tentative="1">
      <w:start w:val="1"/>
      <w:numFmt w:val="bullet"/>
      <w:lvlText w:val="•"/>
      <w:lvlJc w:val="left"/>
      <w:pPr>
        <w:tabs>
          <w:tab w:val="num" w:pos="5040"/>
        </w:tabs>
        <w:ind w:left="5040" w:hanging="360"/>
      </w:pPr>
      <w:rPr>
        <w:rFonts w:ascii="Arial" w:hAnsi="Arial" w:hint="default"/>
      </w:rPr>
    </w:lvl>
    <w:lvl w:ilvl="7" w:tplc="439C21E0" w:tentative="1">
      <w:start w:val="1"/>
      <w:numFmt w:val="bullet"/>
      <w:lvlText w:val="•"/>
      <w:lvlJc w:val="left"/>
      <w:pPr>
        <w:tabs>
          <w:tab w:val="num" w:pos="5760"/>
        </w:tabs>
        <w:ind w:left="5760" w:hanging="360"/>
      </w:pPr>
      <w:rPr>
        <w:rFonts w:ascii="Arial" w:hAnsi="Arial" w:hint="default"/>
      </w:rPr>
    </w:lvl>
    <w:lvl w:ilvl="8" w:tplc="106C51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A04265"/>
    <w:multiLevelType w:val="hybridMultilevel"/>
    <w:tmpl w:val="C48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2EF2"/>
    <w:multiLevelType w:val="hybridMultilevel"/>
    <w:tmpl w:val="6894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C0BD0"/>
    <w:multiLevelType w:val="hybridMultilevel"/>
    <w:tmpl w:val="94BE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F6F34"/>
    <w:multiLevelType w:val="multilevel"/>
    <w:tmpl w:val="BC8A9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D0730"/>
    <w:multiLevelType w:val="multilevel"/>
    <w:tmpl w:val="03CAB566"/>
    <w:lvl w:ilvl="0">
      <w:start w:val="1"/>
      <w:numFmt w:val="bullet"/>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14" w15:restartNumberingAfterBreak="0">
    <w:nsid w:val="27C20158"/>
    <w:multiLevelType w:val="hybridMultilevel"/>
    <w:tmpl w:val="785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231ED"/>
    <w:multiLevelType w:val="hybridMultilevel"/>
    <w:tmpl w:val="7340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A1BF8"/>
    <w:multiLevelType w:val="multilevel"/>
    <w:tmpl w:val="5870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304E92"/>
    <w:multiLevelType w:val="hybridMultilevel"/>
    <w:tmpl w:val="6634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14F97"/>
    <w:multiLevelType w:val="hybridMultilevel"/>
    <w:tmpl w:val="1A2C4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50853"/>
    <w:multiLevelType w:val="hybridMultilevel"/>
    <w:tmpl w:val="086C5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71B51F2"/>
    <w:multiLevelType w:val="hybridMultilevel"/>
    <w:tmpl w:val="D4B259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7AE5F86"/>
    <w:multiLevelType w:val="hybridMultilevel"/>
    <w:tmpl w:val="BE869862"/>
    <w:lvl w:ilvl="0" w:tplc="0CA46EF4">
      <w:start w:val="1"/>
      <w:numFmt w:val="lowerRoman"/>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22" w15:restartNumberingAfterBreak="0">
    <w:nsid w:val="3A131EFE"/>
    <w:multiLevelType w:val="multilevel"/>
    <w:tmpl w:val="1298B7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3" w15:restartNumberingAfterBreak="0">
    <w:nsid w:val="42243158"/>
    <w:multiLevelType w:val="hybridMultilevel"/>
    <w:tmpl w:val="EB88833E"/>
    <w:lvl w:ilvl="0" w:tplc="79BC8D3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2246D8"/>
    <w:multiLevelType w:val="hybridMultilevel"/>
    <w:tmpl w:val="2F40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55B3A"/>
    <w:multiLevelType w:val="hybridMultilevel"/>
    <w:tmpl w:val="F214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75703F"/>
    <w:multiLevelType w:val="hybridMultilevel"/>
    <w:tmpl w:val="3BF218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A0F2DAF"/>
    <w:multiLevelType w:val="hybridMultilevel"/>
    <w:tmpl w:val="BCDA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29" w15:restartNumberingAfterBreak="0">
    <w:nsid w:val="5E6E6829"/>
    <w:multiLevelType w:val="hybridMultilevel"/>
    <w:tmpl w:val="34540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FA472CF"/>
    <w:multiLevelType w:val="multilevel"/>
    <w:tmpl w:val="6D7E1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3C68BB"/>
    <w:multiLevelType w:val="hybridMultilevel"/>
    <w:tmpl w:val="2B8E5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56C3836"/>
    <w:multiLevelType w:val="hybridMultilevel"/>
    <w:tmpl w:val="3E5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44897"/>
    <w:multiLevelType w:val="hybridMultilevel"/>
    <w:tmpl w:val="F7C4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35" w15:restartNumberingAfterBreak="0">
    <w:nsid w:val="72B563AF"/>
    <w:multiLevelType w:val="multilevel"/>
    <w:tmpl w:val="19621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FB3D8B"/>
    <w:multiLevelType w:val="hybridMultilevel"/>
    <w:tmpl w:val="6DC2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313898"/>
    <w:multiLevelType w:val="hybridMultilevel"/>
    <w:tmpl w:val="BCE6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70DDA"/>
    <w:multiLevelType w:val="hybridMultilevel"/>
    <w:tmpl w:val="3566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5375FF"/>
    <w:multiLevelType w:val="multilevel"/>
    <w:tmpl w:val="EC4EF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64DB4"/>
    <w:multiLevelType w:val="hybridMultilevel"/>
    <w:tmpl w:val="7420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260473">
    <w:abstractNumId w:val="13"/>
  </w:num>
  <w:num w:numId="2" w16cid:durableId="2141874473">
    <w:abstractNumId w:val="39"/>
  </w:num>
  <w:num w:numId="3" w16cid:durableId="1970623019">
    <w:abstractNumId w:val="22"/>
  </w:num>
  <w:num w:numId="4" w16cid:durableId="1261059289">
    <w:abstractNumId w:val="0"/>
  </w:num>
  <w:num w:numId="5" w16cid:durableId="885722395">
    <w:abstractNumId w:val="21"/>
  </w:num>
  <w:num w:numId="6" w16cid:durableId="623586268">
    <w:abstractNumId w:val="37"/>
  </w:num>
  <w:num w:numId="7" w16cid:durableId="1187522062">
    <w:abstractNumId w:val="34"/>
  </w:num>
  <w:num w:numId="8" w16cid:durableId="1326129104">
    <w:abstractNumId w:val="28"/>
  </w:num>
  <w:num w:numId="9" w16cid:durableId="1620526267">
    <w:abstractNumId w:val="38"/>
  </w:num>
  <w:num w:numId="10" w16cid:durableId="1717050341">
    <w:abstractNumId w:val="4"/>
  </w:num>
  <w:num w:numId="11" w16cid:durableId="1364355646">
    <w:abstractNumId w:val="9"/>
  </w:num>
  <w:num w:numId="12" w16cid:durableId="1673332520">
    <w:abstractNumId w:val="10"/>
  </w:num>
  <w:num w:numId="13" w16cid:durableId="209266233">
    <w:abstractNumId w:val="36"/>
  </w:num>
  <w:num w:numId="14" w16cid:durableId="267008325">
    <w:abstractNumId w:val="25"/>
  </w:num>
  <w:num w:numId="15" w16cid:durableId="1194416690">
    <w:abstractNumId w:val="23"/>
  </w:num>
  <w:num w:numId="16" w16cid:durableId="763304727">
    <w:abstractNumId w:val="41"/>
  </w:num>
  <w:num w:numId="17" w16cid:durableId="698167852">
    <w:abstractNumId w:val="19"/>
  </w:num>
  <w:num w:numId="18" w16cid:durableId="1875654885">
    <w:abstractNumId w:val="2"/>
  </w:num>
  <w:num w:numId="19" w16cid:durableId="2094280617">
    <w:abstractNumId w:val="33"/>
  </w:num>
  <w:num w:numId="20" w16cid:durableId="1758213595">
    <w:abstractNumId w:val="8"/>
  </w:num>
  <w:num w:numId="21" w16cid:durableId="1149176046">
    <w:abstractNumId w:val="42"/>
  </w:num>
  <w:num w:numId="22" w16cid:durableId="1896888929">
    <w:abstractNumId w:val="7"/>
  </w:num>
  <w:num w:numId="23" w16cid:durableId="1679844382">
    <w:abstractNumId w:val="12"/>
  </w:num>
  <w:num w:numId="24" w16cid:durableId="235215725">
    <w:abstractNumId w:val="16"/>
  </w:num>
  <w:num w:numId="25" w16cid:durableId="696779311">
    <w:abstractNumId w:val="30"/>
  </w:num>
  <w:num w:numId="26" w16cid:durableId="254288390">
    <w:abstractNumId w:val="35"/>
  </w:num>
  <w:num w:numId="27" w16cid:durableId="11343124">
    <w:abstractNumId w:val="40"/>
  </w:num>
  <w:num w:numId="28" w16cid:durableId="471598573">
    <w:abstractNumId w:val="1"/>
  </w:num>
  <w:num w:numId="29" w16cid:durableId="813646627">
    <w:abstractNumId w:val="27"/>
  </w:num>
  <w:num w:numId="30" w16cid:durableId="2080252366">
    <w:abstractNumId w:val="32"/>
  </w:num>
  <w:num w:numId="31" w16cid:durableId="2077317670">
    <w:abstractNumId w:val="23"/>
  </w:num>
  <w:num w:numId="32" w16cid:durableId="1333486308">
    <w:abstractNumId w:val="17"/>
  </w:num>
  <w:num w:numId="33" w16cid:durableId="1751350534">
    <w:abstractNumId w:val="18"/>
  </w:num>
  <w:num w:numId="34" w16cid:durableId="774522931">
    <w:abstractNumId w:val="24"/>
  </w:num>
  <w:num w:numId="35" w16cid:durableId="2122603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3169334">
    <w:abstractNumId w:val="20"/>
  </w:num>
  <w:num w:numId="37" w16cid:durableId="1942909810">
    <w:abstractNumId w:val="14"/>
  </w:num>
  <w:num w:numId="38" w16cid:durableId="1890023386">
    <w:abstractNumId w:val="5"/>
  </w:num>
  <w:num w:numId="39" w16cid:durableId="1910458253">
    <w:abstractNumId w:val="29"/>
  </w:num>
  <w:num w:numId="40" w16cid:durableId="815684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5414311">
    <w:abstractNumId w:val="6"/>
  </w:num>
  <w:num w:numId="42" w16cid:durableId="525752325">
    <w:abstractNumId w:val="3"/>
  </w:num>
  <w:num w:numId="43" w16cid:durableId="221790420">
    <w:abstractNumId w:val="31"/>
  </w:num>
  <w:num w:numId="44" w16cid:durableId="1301417503">
    <w:abstractNumId w:val="43"/>
  </w:num>
  <w:num w:numId="45" w16cid:durableId="962885908">
    <w:abstractNumId w:val="26"/>
  </w:num>
  <w:num w:numId="46" w16cid:durableId="1052919863">
    <w:abstractNumId w:val="15"/>
  </w:num>
  <w:num w:numId="47" w16cid:durableId="557590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style="mso-width-percent:400;mso-width-relative:margin;mso-height-relative:margin" o:allowoverlap="f" fillcolor="#f26522" stroke="f">
      <v:fill color="#f26522"/>
      <v:stroke on="f"/>
      <v:textbox inset="6.5mm,6.5mm,6.5mm,6.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161A"/>
    <w:rsid w:val="00002A6A"/>
    <w:rsid w:val="00005737"/>
    <w:rsid w:val="00005C35"/>
    <w:rsid w:val="0000709B"/>
    <w:rsid w:val="00011896"/>
    <w:rsid w:val="00011B3B"/>
    <w:rsid w:val="00012619"/>
    <w:rsid w:val="00012645"/>
    <w:rsid w:val="00012E90"/>
    <w:rsid w:val="0001416C"/>
    <w:rsid w:val="00015058"/>
    <w:rsid w:val="0002285E"/>
    <w:rsid w:val="00023820"/>
    <w:rsid w:val="000239CE"/>
    <w:rsid w:val="0002490A"/>
    <w:rsid w:val="00025B94"/>
    <w:rsid w:val="00030A3B"/>
    <w:rsid w:val="00030D3C"/>
    <w:rsid w:val="00031FD2"/>
    <w:rsid w:val="000374E6"/>
    <w:rsid w:val="00042801"/>
    <w:rsid w:val="00043728"/>
    <w:rsid w:val="00046547"/>
    <w:rsid w:val="0004669E"/>
    <w:rsid w:val="000469C5"/>
    <w:rsid w:val="0004780B"/>
    <w:rsid w:val="00050553"/>
    <w:rsid w:val="00052647"/>
    <w:rsid w:val="000548D3"/>
    <w:rsid w:val="000579F1"/>
    <w:rsid w:val="00063AF2"/>
    <w:rsid w:val="00066026"/>
    <w:rsid w:val="00070AB2"/>
    <w:rsid w:val="00070E54"/>
    <w:rsid w:val="000715BD"/>
    <w:rsid w:val="000761AB"/>
    <w:rsid w:val="00077907"/>
    <w:rsid w:val="0008085E"/>
    <w:rsid w:val="00081918"/>
    <w:rsid w:val="00082946"/>
    <w:rsid w:val="00084B21"/>
    <w:rsid w:val="000860C1"/>
    <w:rsid w:val="00087486"/>
    <w:rsid w:val="00087EA7"/>
    <w:rsid w:val="000927A3"/>
    <w:rsid w:val="000963AC"/>
    <w:rsid w:val="000967B4"/>
    <w:rsid w:val="00096F71"/>
    <w:rsid w:val="00097B46"/>
    <w:rsid w:val="00097E80"/>
    <w:rsid w:val="000A13AC"/>
    <w:rsid w:val="000A3E8B"/>
    <w:rsid w:val="000A7632"/>
    <w:rsid w:val="000B10CD"/>
    <w:rsid w:val="000B32A7"/>
    <w:rsid w:val="000B4E40"/>
    <w:rsid w:val="000C1589"/>
    <w:rsid w:val="000C3B61"/>
    <w:rsid w:val="000C4019"/>
    <w:rsid w:val="000C590A"/>
    <w:rsid w:val="000D6244"/>
    <w:rsid w:val="000E1149"/>
    <w:rsid w:val="000E184F"/>
    <w:rsid w:val="000E1E3E"/>
    <w:rsid w:val="000E2C6F"/>
    <w:rsid w:val="000F5436"/>
    <w:rsid w:val="000F743F"/>
    <w:rsid w:val="001005BB"/>
    <w:rsid w:val="0010060F"/>
    <w:rsid w:val="001029DE"/>
    <w:rsid w:val="00111D78"/>
    <w:rsid w:val="00111E0F"/>
    <w:rsid w:val="0011427F"/>
    <w:rsid w:val="00116545"/>
    <w:rsid w:val="00120383"/>
    <w:rsid w:val="00121C8F"/>
    <w:rsid w:val="0012270C"/>
    <w:rsid w:val="001267C8"/>
    <w:rsid w:val="001276DD"/>
    <w:rsid w:val="00131E6B"/>
    <w:rsid w:val="00131ECC"/>
    <w:rsid w:val="0013222E"/>
    <w:rsid w:val="001324FE"/>
    <w:rsid w:val="00133652"/>
    <w:rsid w:val="001336CA"/>
    <w:rsid w:val="0013436F"/>
    <w:rsid w:val="001346A7"/>
    <w:rsid w:val="0013491A"/>
    <w:rsid w:val="0014323B"/>
    <w:rsid w:val="001445E2"/>
    <w:rsid w:val="0015059D"/>
    <w:rsid w:val="00150EDA"/>
    <w:rsid w:val="0015311E"/>
    <w:rsid w:val="00163ECE"/>
    <w:rsid w:val="00164F4F"/>
    <w:rsid w:val="00165656"/>
    <w:rsid w:val="001714EF"/>
    <w:rsid w:val="00172A1F"/>
    <w:rsid w:val="00173619"/>
    <w:rsid w:val="00173B2B"/>
    <w:rsid w:val="00176301"/>
    <w:rsid w:val="00182171"/>
    <w:rsid w:val="00183606"/>
    <w:rsid w:val="001929E1"/>
    <w:rsid w:val="001971B7"/>
    <w:rsid w:val="00197707"/>
    <w:rsid w:val="001977D0"/>
    <w:rsid w:val="001A00AC"/>
    <w:rsid w:val="001A1BFB"/>
    <w:rsid w:val="001A1DCA"/>
    <w:rsid w:val="001A1E56"/>
    <w:rsid w:val="001A378B"/>
    <w:rsid w:val="001A3EF1"/>
    <w:rsid w:val="001A693A"/>
    <w:rsid w:val="001B044D"/>
    <w:rsid w:val="001B0EC5"/>
    <w:rsid w:val="001B29EF"/>
    <w:rsid w:val="001B301C"/>
    <w:rsid w:val="001B3D9F"/>
    <w:rsid w:val="001B46BB"/>
    <w:rsid w:val="001B4720"/>
    <w:rsid w:val="001B5D13"/>
    <w:rsid w:val="001C2531"/>
    <w:rsid w:val="001C3DB8"/>
    <w:rsid w:val="001D07A1"/>
    <w:rsid w:val="001D314C"/>
    <w:rsid w:val="001D3366"/>
    <w:rsid w:val="001D33F4"/>
    <w:rsid w:val="001D37FA"/>
    <w:rsid w:val="001D52C0"/>
    <w:rsid w:val="001D57AF"/>
    <w:rsid w:val="001D655C"/>
    <w:rsid w:val="001E1305"/>
    <w:rsid w:val="001E1DF9"/>
    <w:rsid w:val="001E2E6E"/>
    <w:rsid w:val="001E6D3C"/>
    <w:rsid w:val="001E767A"/>
    <w:rsid w:val="001F12B5"/>
    <w:rsid w:val="001F2189"/>
    <w:rsid w:val="001F48E3"/>
    <w:rsid w:val="001F4C8F"/>
    <w:rsid w:val="001F5676"/>
    <w:rsid w:val="001F6D4E"/>
    <w:rsid w:val="00200CB7"/>
    <w:rsid w:val="002021CE"/>
    <w:rsid w:val="0020533E"/>
    <w:rsid w:val="0021074A"/>
    <w:rsid w:val="002110D6"/>
    <w:rsid w:val="00213196"/>
    <w:rsid w:val="00213FA4"/>
    <w:rsid w:val="00216018"/>
    <w:rsid w:val="00217693"/>
    <w:rsid w:val="00222EDF"/>
    <w:rsid w:val="002235AD"/>
    <w:rsid w:val="00224AD1"/>
    <w:rsid w:val="00224C27"/>
    <w:rsid w:val="00232509"/>
    <w:rsid w:val="0023292E"/>
    <w:rsid w:val="00232F3D"/>
    <w:rsid w:val="002338E2"/>
    <w:rsid w:val="002364AE"/>
    <w:rsid w:val="002373C3"/>
    <w:rsid w:val="00240AF0"/>
    <w:rsid w:val="002435D7"/>
    <w:rsid w:val="0024418B"/>
    <w:rsid w:val="00245CE3"/>
    <w:rsid w:val="00245F18"/>
    <w:rsid w:val="00247566"/>
    <w:rsid w:val="00255CCF"/>
    <w:rsid w:val="002565A8"/>
    <w:rsid w:val="00261DF7"/>
    <w:rsid w:val="00263EF8"/>
    <w:rsid w:val="00264450"/>
    <w:rsid w:val="0026531B"/>
    <w:rsid w:val="0026569E"/>
    <w:rsid w:val="00267AFC"/>
    <w:rsid w:val="00272253"/>
    <w:rsid w:val="0027232E"/>
    <w:rsid w:val="00272FB0"/>
    <w:rsid w:val="00273377"/>
    <w:rsid w:val="0027434B"/>
    <w:rsid w:val="0028356A"/>
    <w:rsid w:val="002852AC"/>
    <w:rsid w:val="00285C3C"/>
    <w:rsid w:val="0029077B"/>
    <w:rsid w:val="00293B6D"/>
    <w:rsid w:val="00295BA8"/>
    <w:rsid w:val="00295BF9"/>
    <w:rsid w:val="00296B5B"/>
    <w:rsid w:val="00297401"/>
    <w:rsid w:val="002A04F3"/>
    <w:rsid w:val="002A0B1A"/>
    <w:rsid w:val="002A435D"/>
    <w:rsid w:val="002A7290"/>
    <w:rsid w:val="002A7881"/>
    <w:rsid w:val="002A7D36"/>
    <w:rsid w:val="002B14C0"/>
    <w:rsid w:val="002B1531"/>
    <w:rsid w:val="002B48AE"/>
    <w:rsid w:val="002B4CFC"/>
    <w:rsid w:val="002B573B"/>
    <w:rsid w:val="002C2E2B"/>
    <w:rsid w:val="002C3A4A"/>
    <w:rsid w:val="002C48CE"/>
    <w:rsid w:val="002C4AAA"/>
    <w:rsid w:val="002C5B49"/>
    <w:rsid w:val="002C7BCA"/>
    <w:rsid w:val="002D3DF6"/>
    <w:rsid w:val="002D45A7"/>
    <w:rsid w:val="002D5DD1"/>
    <w:rsid w:val="002E09F2"/>
    <w:rsid w:val="002E297F"/>
    <w:rsid w:val="002E4406"/>
    <w:rsid w:val="002E6689"/>
    <w:rsid w:val="002E67FB"/>
    <w:rsid w:val="002F0242"/>
    <w:rsid w:val="002F2027"/>
    <w:rsid w:val="002F5F38"/>
    <w:rsid w:val="002F6ADD"/>
    <w:rsid w:val="002F6B73"/>
    <w:rsid w:val="002F771A"/>
    <w:rsid w:val="003024F6"/>
    <w:rsid w:val="0030389F"/>
    <w:rsid w:val="00304827"/>
    <w:rsid w:val="00306376"/>
    <w:rsid w:val="0030755D"/>
    <w:rsid w:val="00307D7E"/>
    <w:rsid w:val="00310A3C"/>
    <w:rsid w:val="00315326"/>
    <w:rsid w:val="00315C56"/>
    <w:rsid w:val="00315F9F"/>
    <w:rsid w:val="00316211"/>
    <w:rsid w:val="0031706E"/>
    <w:rsid w:val="00320ED4"/>
    <w:rsid w:val="00322EC0"/>
    <w:rsid w:val="00323A64"/>
    <w:rsid w:val="003261F1"/>
    <w:rsid w:val="0032639F"/>
    <w:rsid w:val="00326EB2"/>
    <w:rsid w:val="00327CAC"/>
    <w:rsid w:val="00331B31"/>
    <w:rsid w:val="0033262F"/>
    <w:rsid w:val="0033571B"/>
    <w:rsid w:val="00337BC6"/>
    <w:rsid w:val="00337D73"/>
    <w:rsid w:val="003403A7"/>
    <w:rsid w:val="003411A6"/>
    <w:rsid w:val="0034146C"/>
    <w:rsid w:val="00342F9C"/>
    <w:rsid w:val="00344B6A"/>
    <w:rsid w:val="00345430"/>
    <w:rsid w:val="0034625E"/>
    <w:rsid w:val="00346D73"/>
    <w:rsid w:val="003521D1"/>
    <w:rsid w:val="003521E8"/>
    <w:rsid w:val="003530FB"/>
    <w:rsid w:val="003567F6"/>
    <w:rsid w:val="00357CB8"/>
    <w:rsid w:val="00362079"/>
    <w:rsid w:val="00362BD3"/>
    <w:rsid w:val="00364631"/>
    <w:rsid w:val="00365459"/>
    <w:rsid w:val="003655C2"/>
    <w:rsid w:val="00366FE6"/>
    <w:rsid w:val="00372F19"/>
    <w:rsid w:val="00375543"/>
    <w:rsid w:val="003774DF"/>
    <w:rsid w:val="00380B83"/>
    <w:rsid w:val="003821F3"/>
    <w:rsid w:val="00383D46"/>
    <w:rsid w:val="0038632A"/>
    <w:rsid w:val="00387055"/>
    <w:rsid w:val="00387E34"/>
    <w:rsid w:val="00394721"/>
    <w:rsid w:val="00396CFF"/>
    <w:rsid w:val="003972D1"/>
    <w:rsid w:val="003A042D"/>
    <w:rsid w:val="003A1DAA"/>
    <w:rsid w:val="003A41FB"/>
    <w:rsid w:val="003A4AB5"/>
    <w:rsid w:val="003A7DDF"/>
    <w:rsid w:val="003B04D4"/>
    <w:rsid w:val="003B496D"/>
    <w:rsid w:val="003B7579"/>
    <w:rsid w:val="003C3E39"/>
    <w:rsid w:val="003C49B6"/>
    <w:rsid w:val="003C6913"/>
    <w:rsid w:val="003D005E"/>
    <w:rsid w:val="003D2609"/>
    <w:rsid w:val="003D3385"/>
    <w:rsid w:val="003D34E1"/>
    <w:rsid w:val="003D66A7"/>
    <w:rsid w:val="003D7043"/>
    <w:rsid w:val="003D7A74"/>
    <w:rsid w:val="003D7EFE"/>
    <w:rsid w:val="003E1B93"/>
    <w:rsid w:val="003E5359"/>
    <w:rsid w:val="003E69BA"/>
    <w:rsid w:val="003F1C86"/>
    <w:rsid w:val="003F3463"/>
    <w:rsid w:val="003F45D5"/>
    <w:rsid w:val="003F5DBA"/>
    <w:rsid w:val="00404416"/>
    <w:rsid w:val="00404C8E"/>
    <w:rsid w:val="00405D81"/>
    <w:rsid w:val="0040699C"/>
    <w:rsid w:val="0041189C"/>
    <w:rsid w:val="00413A83"/>
    <w:rsid w:val="0041599F"/>
    <w:rsid w:val="00417A90"/>
    <w:rsid w:val="00417B9F"/>
    <w:rsid w:val="004228DD"/>
    <w:rsid w:val="00424B0A"/>
    <w:rsid w:val="00424B61"/>
    <w:rsid w:val="00426BD1"/>
    <w:rsid w:val="004270E7"/>
    <w:rsid w:val="0043102A"/>
    <w:rsid w:val="00431C6B"/>
    <w:rsid w:val="00434831"/>
    <w:rsid w:val="00436337"/>
    <w:rsid w:val="00437AF8"/>
    <w:rsid w:val="00440E6D"/>
    <w:rsid w:val="00442770"/>
    <w:rsid w:val="00445B46"/>
    <w:rsid w:val="00452881"/>
    <w:rsid w:val="00456502"/>
    <w:rsid w:val="0045758E"/>
    <w:rsid w:val="00460345"/>
    <w:rsid w:val="0047448B"/>
    <w:rsid w:val="004759C7"/>
    <w:rsid w:val="00475F68"/>
    <w:rsid w:val="00480020"/>
    <w:rsid w:val="00483EF7"/>
    <w:rsid w:val="0048569E"/>
    <w:rsid w:val="00486374"/>
    <w:rsid w:val="00487A22"/>
    <w:rsid w:val="00492822"/>
    <w:rsid w:val="00495045"/>
    <w:rsid w:val="0049593E"/>
    <w:rsid w:val="0049612B"/>
    <w:rsid w:val="0049632B"/>
    <w:rsid w:val="004A06B0"/>
    <w:rsid w:val="004A1C98"/>
    <w:rsid w:val="004A4700"/>
    <w:rsid w:val="004A5941"/>
    <w:rsid w:val="004A695F"/>
    <w:rsid w:val="004A75DA"/>
    <w:rsid w:val="004C143E"/>
    <w:rsid w:val="004C35AC"/>
    <w:rsid w:val="004D6229"/>
    <w:rsid w:val="004D7ADB"/>
    <w:rsid w:val="004E7EBB"/>
    <w:rsid w:val="004F0DF5"/>
    <w:rsid w:val="004F24BC"/>
    <w:rsid w:val="00500575"/>
    <w:rsid w:val="00500A77"/>
    <w:rsid w:val="00501422"/>
    <w:rsid w:val="00501970"/>
    <w:rsid w:val="00501B26"/>
    <w:rsid w:val="00503BFC"/>
    <w:rsid w:val="00504BCC"/>
    <w:rsid w:val="00504D57"/>
    <w:rsid w:val="0050515A"/>
    <w:rsid w:val="00506C23"/>
    <w:rsid w:val="00507978"/>
    <w:rsid w:val="00515D19"/>
    <w:rsid w:val="00520619"/>
    <w:rsid w:val="00520E46"/>
    <w:rsid w:val="005235C1"/>
    <w:rsid w:val="00523748"/>
    <w:rsid w:val="005237BF"/>
    <w:rsid w:val="005247B6"/>
    <w:rsid w:val="00525C61"/>
    <w:rsid w:val="00531F44"/>
    <w:rsid w:val="005320EE"/>
    <w:rsid w:val="005322E6"/>
    <w:rsid w:val="00533685"/>
    <w:rsid w:val="00533829"/>
    <w:rsid w:val="00537C3E"/>
    <w:rsid w:val="00537EE1"/>
    <w:rsid w:val="00540BDA"/>
    <w:rsid w:val="00543C4B"/>
    <w:rsid w:val="00552432"/>
    <w:rsid w:val="0055447A"/>
    <w:rsid w:val="005625A5"/>
    <w:rsid w:val="00562F2F"/>
    <w:rsid w:val="005702A8"/>
    <w:rsid w:val="0057296C"/>
    <w:rsid w:val="00573685"/>
    <w:rsid w:val="00574AB5"/>
    <w:rsid w:val="00575F41"/>
    <w:rsid w:val="00576EDC"/>
    <w:rsid w:val="00581F88"/>
    <w:rsid w:val="0058249F"/>
    <w:rsid w:val="00583C0D"/>
    <w:rsid w:val="00586508"/>
    <w:rsid w:val="00587039"/>
    <w:rsid w:val="0059546C"/>
    <w:rsid w:val="00595821"/>
    <w:rsid w:val="0059696F"/>
    <w:rsid w:val="005A0EEA"/>
    <w:rsid w:val="005A1570"/>
    <w:rsid w:val="005A5A87"/>
    <w:rsid w:val="005A64D3"/>
    <w:rsid w:val="005B0B82"/>
    <w:rsid w:val="005B6237"/>
    <w:rsid w:val="005C014E"/>
    <w:rsid w:val="005C01B2"/>
    <w:rsid w:val="005C02B1"/>
    <w:rsid w:val="005C04B3"/>
    <w:rsid w:val="005C0B60"/>
    <w:rsid w:val="005C2746"/>
    <w:rsid w:val="005C782D"/>
    <w:rsid w:val="005D1BAB"/>
    <w:rsid w:val="005D424E"/>
    <w:rsid w:val="005D70EF"/>
    <w:rsid w:val="005D72D0"/>
    <w:rsid w:val="005D7651"/>
    <w:rsid w:val="005E2959"/>
    <w:rsid w:val="005E3B00"/>
    <w:rsid w:val="005F1EA7"/>
    <w:rsid w:val="005F5D27"/>
    <w:rsid w:val="005F6732"/>
    <w:rsid w:val="006001E5"/>
    <w:rsid w:val="006039AB"/>
    <w:rsid w:val="00605E4D"/>
    <w:rsid w:val="00610A94"/>
    <w:rsid w:val="00613CAC"/>
    <w:rsid w:val="00617BEE"/>
    <w:rsid w:val="00625763"/>
    <w:rsid w:val="006274DC"/>
    <w:rsid w:val="00630EBB"/>
    <w:rsid w:val="00633E27"/>
    <w:rsid w:val="00636AE9"/>
    <w:rsid w:val="006374EC"/>
    <w:rsid w:val="00652B40"/>
    <w:rsid w:val="00663F48"/>
    <w:rsid w:val="00664751"/>
    <w:rsid w:val="00664E51"/>
    <w:rsid w:val="00673666"/>
    <w:rsid w:val="00674DFF"/>
    <w:rsid w:val="00675F4A"/>
    <w:rsid w:val="0067630E"/>
    <w:rsid w:val="00680B1E"/>
    <w:rsid w:val="006828CD"/>
    <w:rsid w:val="00683C15"/>
    <w:rsid w:val="006845AF"/>
    <w:rsid w:val="00685910"/>
    <w:rsid w:val="006867F1"/>
    <w:rsid w:val="00686ADC"/>
    <w:rsid w:val="00691390"/>
    <w:rsid w:val="0069515A"/>
    <w:rsid w:val="00695E84"/>
    <w:rsid w:val="0069766F"/>
    <w:rsid w:val="006A5EBC"/>
    <w:rsid w:val="006A624D"/>
    <w:rsid w:val="006B2DA6"/>
    <w:rsid w:val="006B4133"/>
    <w:rsid w:val="006B51F4"/>
    <w:rsid w:val="006B55B4"/>
    <w:rsid w:val="006B61D8"/>
    <w:rsid w:val="006B762A"/>
    <w:rsid w:val="006C01AC"/>
    <w:rsid w:val="006C04C4"/>
    <w:rsid w:val="006C2052"/>
    <w:rsid w:val="006C2B4C"/>
    <w:rsid w:val="006C60B7"/>
    <w:rsid w:val="006D0BA6"/>
    <w:rsid w:val="006D3A94"/>
    <w:rsid w:val="006E0552"/>
    <w:rsid w:val="006E0EBB"/>
    <w:rsid w:val="006E41FF"/>
    <w:rsid w:val="006E5131"/>
    <w:rsid w:val="006E6162"/>
    <w:rsid w:val="006E7B90"/>
    <w:rsid w:val="006E7F57"/>
    <w:rsid w:val="006F1199"/>
    <w:rsid w:val="006F2511"/>
    <w:rsid w:val="006F2E1C"/>
    <w:rsid w:val="006F3A0D"/>
    <w:rsid w:val="006F50C2"/>
    <w:rsid w:val="006F5481"/>
    <w:rsid w:val="006F663C"/>
    <w:rsid w:val="006F7E7C"/>
    <w:rsid w:val="007023B7"/>
    <w:rsid w:val="00702791"/>
    <w:rsid w:val="0070358E"/>
    <w:rsid w:val="00703A0E"/>
    <w:rsid w:val="00705C72"/>
    <w:rsid w:val="00706D0E"/>
    <w:rsid w:val="00710058"/>
    <w:rsid w:val="00711D37"/>
    <w:rsid w:val="007200DE"/>
    <w:rsid w:val="00720BB2"/>
    <w:rsid w:val="007210F6"/>
    <w:rsid w:val="00723074"/>
    <w:rsid w:val="007258EA"/>
    <w:rsid w:val="00727B7D"/>
    <w:rsid w:val="0073109A"/>
    <w:rsid w:val="00732C8F"/>
    <w:rsid w:val="00740682"/>
    <w:rsid w:val="007430F2"/>
    <w:rsid w:val="007462B6"/>
    <w:rsid w:val="0075315C"/>
    <w:rsid w:val="0075431E"/>
    <w:rsid w:val="00756293"/>
    <w:rsid w:val="0076028E"/>
    <w:rsid w:val="00763311"/>
    <w:rsid w:val="00766CE7"/>
    <w:rsid w:val="0076743F"/>
    <w:rsid w:val="00770A06"/>
    <w:rsid w:val="00772A95"/>
    <w:rsid w:val="00772CA2"/>
    <w:rsid w:val="00773981"/>
    <w:rsid w:val="00775773"/>
    <w:rsid w:val="00780354"/>
    <w:rsid w:val="0078095E"/>
    <w:rsid w:val="00783A93"/>
    <w:rsid w:val="0078457E"/>
    <w:rsid w:val="0078633C"/>
    <w:rsid w:val="00786443"/>
    <w:rsid w:val="007941DD"/>
    <w:rsid w:val="00794710"/>
    <w:rsid w:val="007966A1"/>
    <w:rsid w:val="007B264A"/>
    <w:rsid w:val="007B4EE0"/>
    <w:rsid w:val="007B702E"/>
    <w:rsid w:val="007B7F43"/>
    <w:rsid w:val="007C0254"/>
    <w:rsid w:val="007C0496"/>
    <w:rsid w:val="007C1882"/>
    <w:rsid w:val="007C2772"/>
    <w:rsid w:val="007C3408"/>
    <w:rsid w:val="007C34CD"/>
    <w:rsid w:val="007C4B5C"/>
    <w:rsid w:val="007C5B96"/>
    <w:rsid w:val="007D1970"/>
    <w:rsid w:val="007D5919"/>
    <w:rsid w:val="007D7458"/>
    <w:rsid w:val="007E0648"/>
    <w:rsid w:val="007E0BA2"/>
    <w:rsid w:val="007E36E8"/>
    <w:rsid w:val="007E4399"/>
    <w:rsid w:val="007E504D"/>
    <w:rsid w:val="007E5780"/>
    <w:rsid w:val="007E7BF9"/>
    <w:rsid w:val="007F4AD8"/>
    <w:rsid w:val="007F7246"/>
    <w:rsid w:val="007F73DC"/>
    <w:rsid w:val="008043CA"/>
    <w:rsid w:val="00804B77"/>
    <w:rsid w:val="008068A2"/>
    <w:rsid w:val="008111E9"/>
    <w:rsid w:val="008131FB"/>
    <w:rsid w:val="00815184"/>
    <w:rsid w:val="00820163"/>
    <w:rsid w:val="00821008"/>
    <w:rsid w:val="00823CEF"/>
    <w:rsid w:val="008246D6"/>
    <w:rsid w:val="00825468"/>
    <w:rsid w:val="00832E45"/>
    <w:rsid w:val="008343AC"/>
    <w:rsid w:val="0083462F"/>
    <w:rsid w:val="008357D8"/>
    <w:rsid w:val="008359C2"/>
    <w:rsid w:val="0083667B"/>
    <w:rsid w:val="008417C1"/>
    <w:rsid w:val="00847CF8"/>
    <w:rsid w:val="0085050C"/>
    <w:rsid w:val="00851918"/>
    <w:rsid w:val="00857729"/>
    <w:rsid w:val="00862267"/>
    <w:rsid w:val="0086373E"/>
    <w:rsid w:val="008726EA"/>
    <w:rsid w:val="00872B41"/>
    <w:rsid w:val="00875485"/>
    <w:rsid w:val="008766BA"/>
    <w:rsid w:val="00891423"/>
    <w:rsid w:val="00892619"/>
    <w:rsid w:val="00893F21"/>
    <w:rsid w:val="008952D9"/>
    <w:rsid w:val="008A2E8F"/>
    <w:rsid w:val="008A311E"/>
    <w:rsid w:val="008A32A4"/>
    <w:rsid w:val="008A3B7D"/>
    <w:rsid w:val="008A69A5"/>
    <w:rsid w:val="008A7BDD"/>
    <w:rsid w:val="008B0301"/>
    <w:rsid w:val="008C6C8C"/>
    <w:rsid w:val="008C6FAE"/>
    <w:rsid w:val="008C7378"/>
    <w:rsid w:val="008C7F21"/>
    <w:rsid w:val="008D0C40"/>
    <w:rsid w:val="008D18E0"/>
    <w:rsid w:val="008D58FF"/>
    <w:rsid w:val="008D605B"/>
    <w:rsid w:val="008E0319"/>
    <w:rsid w:val="008E08DE"/>
    <w:rsid w:val="008E0D41"/>
    <w:rsid w:val="008E28AE"/>
    <w:rsid w:val="008F0E92"/>
    <w:rsid w:val="008F12AC"/>
    <w:rsid w:val="008F33CF"/>
    <w:rsid w:val="00902B01"/>
    <w:rsid w:val="0090614D"/>
    <w:rsid w:val="00907849"/>
    <w:rsid w:val="00907900"/>
    <w:rsid w:val="00907E27"/>
    <w:rsid w:val="0091041C"/>
    <w:rsid w:val="009109C2"/>
    <w:rsid w:val="009125B9"/>
    <w:rsid w:val="00913EA7"/>
    <w:rsid w:val="009162F3"/>
    <w:rsid w:val="0092009E"/>
    <w:rsid w:val="00920D2D"/>
    <w:rsid w:val="0092333C"/>
    <w:rsid w:val="00923A80"/>
    <w:rsid w:val="00925A9B"/>
    <w:rsid w:val="00926A66"/>
    <w:rsid w:val="00927C3E"/>
    <w:rsid w:val="00932851"/>
    <w:rsid w:val="0093434E"/>
    <w:rsid w:val="009359FB"/>
    <w:rsid w:val="009363EA"/>
    <w:rsid w:val="00937F84"/>
    <w:rsid w:val="00941B5E"/>
    <w:rsid w:val="009433B0"/>
    <w:rsid w:val="00944FA7"/>
    <w:rsid w:val="00946923"/>
    <w:rsid w:val="0095193D"/>
    <w:rsid w:val="00952A34"/>
    <w:rsid w:val="009549A1"/>
    <w:rsid w:val="00957E13"/>
    <w:rsid w:val="009614AE"/>
    <w:rsid w:val="0096190E"/>
    <w:rsid w:val="00965FF7"/>
    <w:rsid w:val="00966FAF"/>
    <w:rsid w:val="00967328"/>
    <w:rsid w:val="00967814"/>
    <w:rsid w:val="009825C9"/>
    <w:rsid w:val="009843F2"/>
    <w:rsid w:val="009916BE"/>
    <w:rsid w:val="00994594"/>
    <w:rsid w:val="009966F1"/>
    <w:rsid w:val="00996CCE"/>
    <w:rsid w:val="009A3EB7"/>
    <w:rsid w:val="009A4425"/>
    <w:rsid w:val="009A4F4A"/>
    <w:rsid w:val="009B145E"/>
    <w:rsid w:val="009C4B21"/>
    <w:rsid w:val="009C6378"/>
    <w:rsid w:val="009C64FC"/>
    <w:rsid w:val="009C6942"/>
    <w:rsid w:val="009D19B5"/>
    <w:rsid w:val="009D37B4"/>
    <w:rsid w:val="009D6A3A"/>
    <w:rsid w:val="009D73C3"/>
    <w:rsid w:val="009D7848"/>
    <w:rsid w:val="009D7B60"/>
    <w:rsid w:val="009E2FF9"/>
    <w:rsid w:val="009E3BCA"/>
    <w:rsid w:val="009E463F"/>
    <w:rsid w:val="009F1B6F"/>
    <w:rsid w:val="009F2AA9"/>
    <w:rsid w:val="009F7C13"/>
    <w:rsid w:val="00A05C50"/>
    <w:rsid w:val="00A06FD5"/>
    <w:rsid w:val="00A0753E"/>
    <w:rsid w:val="00A07F11"/>
    <w:rsid w:val="00A118BC"/>
    <w:rsid w:val="00A123AF"/>
    <w:rsid w:val="00A178F9"/>
    <w:rsid w:val="00A26DC9"/>
    <w:rsid w:val="00A30E64"/>
    <w:rsid w:val="00A30F39"/>
    <w:rsid w:val="00A3258E"/>
    <w:rsid w:val="00A33315"/>
    <w:rsid w:val="00A3347D"/>
    <w:rsid w:val="00A3527C"/>
    <w:rsid w:val="00A36EFA"/>
    <w:rsid w:val="00A429B0"/>
    <w:rsid w:val="00A42D20"/>
    <w:rsid w:val="00A43574"/>
    <w:rsid w:val="00A442D1"/>
    <w:rsid w:val="00A4492C"/>
    <w:rsid w:val="00A44DCF"/>
    <w:rsid w:val="00A5060C"/>
    <w:rsid w:val="00A53A7C"/>
    <w:rsid w:val="00A610C8"/>
    <w:rsid w:val="00A62074"/>
    <w:rsid w:val="00A628F5"/>
    <w:rsid w:val="00A671B0"/>
    <w:rsid w:val="00A7155F"/>
    <w:rsid w:val="00A74057"/>
    <w:rsid w:val="00A748B6"/>
    <w:rsid w:val="00A748DD"/>
    <w:rsid w:val="00A7690A"/>
    <w:rsid w:val="00A80101"/>
    <w:rsid w:val="00A8346E"/>
    <w:rsid w:val="00A84338"/>
    <w:rsid w:val="00A870E3"/>
    <w:rsid w:val="00A874A2"/>
    <w:rsid w:val="00A875DC"/>
    <w:rsid w:val="00A901C5"/>
    <w:rsid w:val="00A90EF1"/>
    <w:rsid w:val="00A92C47"/>
    <w:rsid w:val="00A9367E"/>
    <w:rsid w:val="00A93EFF"/>
    <w:rsid w:val="00A943B1"/>
    <w:rsid w:val="00A94D42"/>
    <w:rsid w:val="00A96A86"/>
    <w:rsid w:val="00A97B7D"/>
    <w:rsid w:val="00AA07EC"/>
    <w:rsid w:val="00AA3CB3"/>
    <w:rsid w:val="00AA4FD3"/>
    <w:rsid w:val="00AA50C5"/>
    <w:rsid w:val="00AA5F72"/>
    <w:rsid w:val="00AA676C"/>
    <w:rsid w:val="00AA733E"/>
    <w:rsid w:val="00AB280E"/>
    <w:rsid w:val="00AB2BB0"/>
    <w:rsid w:val="00AB6C23"/>
    <w:rsid w:val="00AC3318"/>
    <w:rsid w:val="00AC5944"/>
    <w:rsid w:val="00AD0D71"/>
    <w:rsid w:val="00AD42B4"/>
    <w:rsid w:val="00AD5424"/>
    <w:rsid w:val="00AD5FFF"/>
    <w:rsid w:val="00AE0F55"/>
    <w:rsid w:val="00AE108E"/>
    <w:rsid w:val="00AE2766"/>
    <w:rsid w:val="00AE5BA2"/>
    <w:rsid w:val="00AE5ECB"/>
    <w:rsid w:val="00AE610D"/>
    <w:rsid w:val="00AE6322"/>
    <w:rsid w:val="00AE634B"/>
    <w:rsid w:val="00AE6BDB"/>
    <w:rsid w:val="00AE738B"/>
    <w:rsid w:val="00AF02B2"/>
    <w:rsid w:val="00AF4E0C"/>
    <w:rsid w:val="00AF5CB9"/>
    <w:rsid w:val="00AF6A2D"/>
    <w:rsid w:val="00B03B4F"/>
    <w:rsid w:val="00B04CA7"/>
    <w:rsid w:val="00B1222B"/>
    <w:rsid w:val="00B1235C"/>
    <w:rsid w:val="00B21914"/>
    <w:rsid w:val="00B21B1D"/>
    <w:rsid w:val="00B238D5"/>
    <w:rsid w:val="00B23FD8"/>
    <w:rsid w:val="00B24391"/>
    <w:rsid w:val="00B35D5E"/>
    <w:rsid w:val="00B35FE7"/>
    <w:rsid w:val="00B36642"/>
    <w:rsid w:val="00B37622"/>
    <w:rsid w:val="00B41147"/>
    <w:rsid w:val="00B43440"/>
    <w:rsid w:val="00B43CE6"/>
    <w:rsid w:val="00B45C54"/>
    <w:rsid w:val="00B50F1B"/>
    <w:rsid w:val="00B50F31"/>
    <w:rsid w:val="00B5163D"/>
    <w:rsid w:val="00B51D6A"/>
    <w:rsid w:val="00B520A1"/>
    <w:rsid w:val="00B54790"/>
    <w:rsid w:val="00B54982"/>
    <w:rsid w:val="00B5526D"/>
    <w:rsid w:val="00B56CCE"/>
    <w:rsid w:val="00B5780B"/>
    <w:rsid w:val="00B60020"/>
    <w:rsid w:val="00B6073B"/>
    <w:rsid w:val="00B635CE"/>
    <w:rsid w:val="00B63BA3"/>
    <w:rsid w:val="00B64642"/>
    <w:rsid w:val="00B66628"/>
    <w:rsid w:val="00B70D36"/>
    <w:rsid w:val="00B71955"/>
    <w:rsid w:val="00B73D7A"/>
    <w:rsid w:val="00B74F6E"/>
    <w:rsid w:val="00B76FEB"/>
    <w:rsid w:val="00B805BC"/>
    <w:rsid w:val="00B81418"/>
    <w:rsid w:val="00B817D7"/>
    <w:rsid w:val="00B81B18"/>
    <w:rsid w:val="00B83EE8"/>
    <w:rsid w:val="00B845EA"/>
    <w:rsid w:val="00B84F9E"/>
    <w:rsid w:val="00B92040"/>
    <w:rsid w:val="00B9497C"/>
    <w:rsid w:val="00B96048"/>
    <w:rsid w:val="00B97882"/>
    <w:rsid w:val="00BA1B38"/>
    <w:rsid w:val="00BA3F0F"/>
    <w:rsid w:val="00BA5E1E"/>
    <w:rsid w:val="00BB12C6"/>
    <w:rsid w:val="00BB686B"/>
    <w:rsid w:val="00BB7AC8"/>
    <w:rsid w:val="00BC0584"/>
    <w:rsid w:val="00BC5AA6"/>
    <w:rsid w:val="00BC6C95"/>
    <w:rsid w:val="00BD0D76"/>
    <w:rsid w:val="00BD40E7"/>
    <w:rsid w:val="00BD44C4"/>
    <w:rsid w:val="00BD5B29"/>
    <w:rsid w:val="00BE04B4"/>
    <w:rsid w:val="00BE0C3A"/>
    <w:rsid w:val="00BE105D"/>
    <w:rsid w:val="00BE1337"/>
    <w:rsid w:val="00BE1692"/>
    <w:rsid w:val="00BE1AAE"/>
    <w:rsid w:val="00BE3B5D"/>
    <w:rsid w:val="00BE3EB1"/>
    <w:rsid w:val="00BE7126"/>
    <w:rsid w:val="00BF57A0"/>
    <w:rsid w:val="00C0002F"/>
    <w:rsid w:val="00C04FA1"/>
    <w:rsid w:val="00C10FDE"/>
    <w:rsid w:val="00C120E1"/>
    <w:rsid w:val="00C12874"/>
    <w:rsid w:val="00C156E4"/>
    <w:rsid w:val="00C16144"/>
    <w:rsid w:val="00C16391"/>
    <w:rsid w:val="00C1653A"/>
    <w:rsid w:val="00C16899"/>
    <w:rsid w:val="00C20B40"/>
    <w:rsid w:val="00C21C84"/>
    <w:rsid w:val="00C22450"/>
    <w:rsid w:val="00C25583"/>
    <w:rsid w:val="00C262DC"/>
    <w:rsid w:val="00C26347"/>
    <w:rsid w:val="00C31E0E"/>
    <w:rsid w:val="00C346B0"/>
    <w:rsid w:val="00C421F8"/>
    <w:rsid w:val="00C43890"/>
    <w:rsid w:val="00C438A6"/>
    <w:rsid w:val="00C449E9"/>
    <w:rsid w:val="00C4570A"/>
    <w:rsid w:val="00C465C5"/>
    <w:rsid w:val="00C47343"/>
    <w:rsid w:val="00C54B30"/>
    <w:rsid w:val="00C553E2"/>
    <w:rsid w:val="00C56788"/>
    <w:rsid w:val="00C570CE"/>
    <w:rsid w:val="00C6036E"/>
    <w:rsid w:val="00C60F7F"/>
    <w:rsid w:val="00C62EB1"/>
    <w:rsid w:val="00C71F11"/>
    <w:rsid w:val="00C75A1C"/>
    <w:rsid w:val="00C75EFA"/>
    <w:rsid w:val="00C807ED"/>
    <w:rsid w:val="00C80AE9"/>
    <w:rsid w:val="00C81B4E"/>
    <w:rsid w:val="00C83D72"/>
    <w:rsid w:val="00C858AE"/>
    <w:rsid w:val="00C94096"/>
    <w:rsid w:val="00CA2AFC"/>
    <w:rsid w:val="00CA59CD"/>
    <w:rsid w:val="00CB2F04"/>
    <w:rsid w:val="00CB3F12"/>
    <w:rsid w:val="00CB4715"/>
    <w:rsid w:val="00CB4CF0"/>
    <w:rsid w:val="00CB50A8"/>
    <w:rsid w:val="00CC197E"/>
    <w:rsid w:val="00CC41DC"/>
    <w:rsid w:val="00CC462C"/>
    <w:rsid w:val="00CD0982"/>
    <w:rsid w:val="00CD0AC2"/>
    <w:rsid w:val="00CD41F3"/>
    <w:rsid w:val="00CD5A32"/>
    <w:rsid w:val="00CE264E"/>
    <w:rsid w:val="00CE3E4E"/>
    <w:rsid w:val="00CE5958"/>
    <w:rsid w:val="00CF0643"/>
    <w:rsid w:val="00CF197F"/>
    <w:rsid w:val="00CF1F28"/>
    <w:rsid w:val="00CF4054"/>
    <w:rsid w:val="00D035D1"/>
    <w:rsid w:val="00D06E12"/>
    <w:rsid w:val="00D11243"/>
    <w:rsid w:val="00D2608C"/>
    <w:rsid w:val="00D3061A"/>
    <w:rsid w:val="00D32094"/>
    <w:rsid w:val="00D329A9"/>
    <w:rsid w:val="00D33A7A"/>
    <w:rsid w:val="00D37620"/>
    <w:rsid w:val="00D4199E"/>
    <w:rsid w:val="00D41D78"/>
    <w:rsid w:val="00D42137"/>
    <w:rsid w:val="00D4255F"/>
    <w:rsid w:val="00D44BB5"/>
    <w:rsid w:val="00D45889"/>
    <w:rsid w:val="00D55197"/>
    <w:rsid w:val="00D55259"/>
    <w:rsid w:val="00D55B9C"/>
    <w:rsid w:val="00D55E1A"/>
    <w:rsid w:val="00D55E6E"/>
    <w:rsid w:val="00D60FA6"/>
    <w:rsid w:val="00D66504"/>
    <w:rsid w:val="00D72049"/>
    <w:rsid w:val="00D72FE8"/>
    <w:rsid w:val="00D7747E"/>
    <w:rsid w:val="00D84740"/>
    <w:rsid w:val="00D91822"/>
    <w:rsid w:val="00D96421"/>
    <w:rsid w:val="00D96822"/>
    <w:rsid w:val="00D96F24"/>
    <w:rsid w:val="00D97270"/>
    <w:rsid w:val="00D97CD8"/>
    <w:rsid w:val="00DA0446"/>
    <w:rsid w:val="00DA0DF5"/>
    <w:rsid w:val="00DA1762"/>
    <w:rsid w:val="00DA2039"/>
    <w:rsid w:val="00DA3DDC"/>
    <w:rsid w:val="00DA55C6"/>
    <w:rsid w:val="00DA5BC4"/>
    <w:rsid w:val="00DA5C1C"/>
    <w:rsid w:val="00DA6E8D"/>
    <w:rsid w:val="00DB0F24"/>
    <w:rsid w:val="00DB2CB1"/>
    <w:rsid w:val="00DB2CD4"/>
    <w:rsid w:val="00DB3CE2"/>
    <w:rsid w:val="00DB5524"/>
    <w:rsid w:val="00DB6A96"/>
    <w:rsid w:val="00DB7A4A"/>
    <w:rsid w:val="00DC0220"/>
    <w:rsid w:val="00DC0B79"/>
    <w:rsid w:val="00DC0DF2"/>
    <w:rsid w:val="00DC25E5"/>
    <w:rsid w:val="00DC6611"/>
    <w:rsid w:val="00DD065F"/>
    <w:rsid w:val="00DD17C9"/>
    <w:rsid w:val="00DD4BE8"/>
    <w:rsid w:val="00DD4D95"/>
    <w:rsid w:val="00DD703D"/>
    <w:rsid w:val="00DD7860"/>
    <w:rsid w:val="00DE03D6"/>
    <w:rsid w:val="00DE0980"/>
    <w:rsid w:val="00DE15A3"/>
    <w:rsid w:val="00DE15C1"/>
    <w:rsid w:val="00DE3A51"/>
    <w:rsid w:val="00DE40D6"/>
    <w:rsid w:val="00DE4417"/>
    <w:rsid w:val="00DE7A0F"/>
    <w:rsid w:val="00DE7A20"/>
    <w:rsid w:val="00DF16C6"/>
    <w:rsid w:val="00DF3697"/>
    <w:rsid w:val="00DF63B5"/>
    <w:rsid w:val="00DF6A79"/>
    <w:rsid w:val="00E008AC"/>
    <w:rsid w:val="00E0106D"/>
    <w:rsid w:val="00E05056"/>
    <w:rsid w:val="00E106D1"/>
    <w:rsid w:val="00E10E0A"/>
    <w:rsid w:val="00E11103"/>
    <w:rsid w:val="00E11755"/>
    <w:rsid w:val="00E12A39"/>
    <w:rsid w:val="00E14107"/>
    <w:rsid w:val="00E15E73"/>
    <w:rsid w:val="00E20D19"/>
    <w:rsid w:val="00E21AEB"/>
    <w:rsid w:val="00E2369F"/>
    <w:rsid w:val="00E23DCB"/>
    <w:rsid w:val="00E245DC"/>
    <w:rsid w:val="00E2727C"/>
    <w:rsid w:val="00E27CAB"/>
    <w:rsid w:val="00E30DA4"/>
    <w:rsid w:val="00E3442E"/>
    <w:rsid w:val="00E35FB9"/>
    <w:rsid w:val="00E36180"/>
    <w:rsid w:val="00E41734"/>
    <w:rsid w:val="00E4310C"/>
    <w:rsid w:val="00E43121"/>
    <w:rsid w:val="00E463B1"/>
    <w:rsid w:val="00E46876"/>
    <w:rsid w:val="00E47056"/>
    <w:rsid w:val="00E47EFB"/>
    <w:rsid w:val="00E53AB1"/>
    <w:rsid w:val="00E548EE"/>
    <w:rsid w:val="00E54A59"/>
    <w:rsid w:val="00E572DB"/>
    <w:rsid w:val="00E623FC"/>
    <w:rsid w:val="00E62AE2"/>
    <w:rsid w:val="00E656B4"/>
    <w:rsid w:val="00E66D98"/>
    <w:rsid w:val="00E73C99"/>
    <w:rsid w:val="00E74BA9"/>
    <w:rsid w:val="00E82AC5"/>
    <w:rsid w:val="00E85954"/>
    <w:rsid w:val="00E85B96"/>
    <w:rsid w:val="00E86F8A"/>
    <w:rsid w:val="00E873C4"/>
    <w:rsid w:val="00E87C8C"/>
    <w:rsid w:val="00E92D07"/>
    <w:rsid w:val="00E937C6"/>
    <w:rsid w:val="00E96CCB"/>
    <w:rsid w:val="00E97467"/>
    <w:rsid w:val="00EA2346"/>
    <w:rsid w:val="00EA4620"/>
    <w:rsid w:val="00EA497D"/>
    <w:rsid w:val="00EA51A4"/>
    <w:rsid w:val="00EA5EB4"/>
    <w:rsid w:val="00EA6763"/>
    <w:rsid w:val="00EA68AC"/>
    <w:rsid w:val="00EA778C"/>
    <w:rsid w:val="00EA7C71"/>
    <w:rsid w:val="00EB389E"/>
    <w:rsid w:val="00EB72CB"/>
    <w:rsid w:val="00EB7828"/>
    <w:rsid w:val="00EC2F26"/>
    <w:rsid w:val="00EC6098"/>
    <w:rsid w:val="00EC72E1"/>
    <w:rsid w:val="00ED0D16"/>
    <w:rsid w:val="00ED233E"/>
    <w:rsid w:val="00ED35ED"/>
    <w:rsid w:val="00ED37AA"/>
    <w:rsid w:val="00ED3F13"/>
    <w:rsid w:val="00ED48E5"/>
    <w:rsid w:val="00ED4DFA"/>
    <w:rsid w:val="00ED5F2B"/>
    <w:rsid w:val="00ED6E59"/>
    <w:rsid w:val="00EE199F"/>
    <w:rsid w:val="00EE2ADD"/>
    <w:rsid w:val="00EE57D5"/>
    <w:rsid w:val="00EF1317"/>
    <w:rsid w:val="00EF6D5D"/>
    <w:rsid w:val="00F01AD1"/>
    <w:rsid w:val="00F0336C"/>
    <w:rsid w:val="00F0701C"/>
    <w:rsid w:val="00F07A60"/>
    <w:rsid w:val="00F2437C"/>
    <w:rsid w:val="00F250B5"/>
    <w:rsid w:val="00F2513D"/>
    <w:rsid w:val="00F3097B"/>
    <w:rsid w:val="00F31C77"/>
    <w:rsid w:val="00F32633"/>
    <w:rsid w:val="00F34487"/>
    <w:rsid w:val="00F34852"/>
    <w:rsid w:val="00F34BB6"/>
    <w:rsid w:val="00F35115"/>
    <w:rsid w:val="00F361B2"/>
    <w:rsid w:val="00F37D45"/>
    <w:rsid w:val="00F409A2"/>
    <w:rsid w:val="00F46692"/>
    <w:rsid w:val="00F466CC"/>
    <w:rsid w:val="00F4690D"/>
    <w:rsid w:val="00F472D4"/>
    <w:rsid w:val="00F47CBC"/>
    <w:rsid w:val="00F52358"/>
    <w:rsid w:val="00F52BA3"/>
    <w:rsid w:val="00F5797F"/>
    <w:rsid w:val="00F655C4"/>
    <w:rsid w:val="00F666DF"/>
    <w:rsid w:val="00F66BF8"/>
    <w:rsid w:val="00F66F63"/>
    <w:rsid w:val="00F72F9D"/>
    <w:rsid w:val="00F736F8"/>
    <w:rsid w:val="00F7425F"/>
    <w:rsid w:val="00F81FB8"/>
    <w:rsid w:val="00F82CB1"/>
    <w:rsid w:val="00F834EE"/>
    <w:rsid w:val="00F925CC"/>
    <w:rsid w:val="00F926BF"/>
    <w:rsid w:val="00F945DF"/>
    <w:rsid w:val="00F94D24"/>
    <w:rsid w:val="00F967B7"/>
    <w:rsid w:val="00F96BFB"/>
    <w:rsid w:val="00F974C3"/>
    <w:rsid w:val="00F97C9B"/>
    <w:rsid w:val="00FA0435"/>
    <w:rsid w:val="00FA2444"/>
    <w:rsid w:val="00FA782F"/>
    <w:rsid w:val="00FB00FA"/>
    <w:rsid w:val="00FB4121"/>
    <w:rsid w:val="00FB64C0"/>
    <w:rsid w:val="00FC047A"/>
    <w:rsid w:val="00FC1750"/>
    <w:rsid w:val="00FC3EF9"/>
    <w:rsid w:val="00FC6A41"/>
    <w:rsid w:val="00FC6C9A"/>
    <w:rsid w:val="00FC78BD"/>
    <w:rsid w:val="00FD0C4A"/>
    <w:rsid w:val="00FD47D1"/>
    <w:rsid w:val="00FE117F"/>
    <w:rsid w:val="00FE3058"/>
    <w:rsid w:val="00FE6495"/>
    <w:rsid w:val="00FF001C"/>
    <w:rsid w:val="00FF04A4"/>
    <w:rsid w:val="00FF129B"/>
    <w:rsid w:val="00FF1697"/>
    <w:rsid w:val="00FF1AFB"/>
    <w:rsid w:val="00FF1B27"/>
    <w:rsid w:val="00FF1B3D"/>
    <w:rsid w:val="00FF2A22"/>
    <w:rsid w:val="00FF49FF"/>
    <w:rsid w:val="00FF5BE0"/>
    <w:rsid w:val="00FF6F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width-relative:margin;mso-height-relative:margin" o:allowoverlap="f" fillcolor="#f26522" stroke="f">
      <v:fill color="#f26522"/>
      <v:stroke on="f"/>
      <v:textbox inset="6.5mm,6.5mm,6.5mm,6.5mm"/>
    </o:shapedefaults>
    <o:shapelayout v:ext="edit">
      <o:idmap v:ext="edit" data="2"/>
    </o:shapelayout>
  </w:shapeDefaults>
  <w:decimalSymbol w:val="."/>
  <w:listSeparator w:val=","/>
  <w14:docId w14:val="2F913B45"/>
  <w15:docId w15:val="{A9608407-23A5-4E2C-9629-EED69C7B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FA4"/>
    <w:rPr>
      <w:rFonts w:ascii="Arial" w:hAnsi="Arial"/>
      <w:color w:val="404040"/>
      <w:sz w:val="24"/>
      <w:szCs w:val="24"/>
      <w:lang w:eastAsia="en-US"/>
    </w:rPr>
  </w:style>
  <w:style w:type="paragraph" w:styleId="Heading1">
    <w:name w:val="heading 1"/>
    <w:basedOn w:val="Normal"/>
    <w:next w:val="Normal"/>
    <w:qFormat/>
    <w:rsid w:val="00213FA4"/>
    <w:pPr>
      <w:outlineLvl w:val="0"/>
    </w:pPr>
    <w:rPr>
      <w:color w:val="07716C"/>
      <w:sz w:val="44"/>
      <w:szCs w:val="44"/>
    </w:rPr>
  </w:style>
  <w:style w:type="paragraph" w:styleId="Heading2">
    <w:name w:val="heading 2"/>
    <w:aliases w:val="Left"/>
    <w:basedOn w:val="Normal"/>
    <w:next w:val="Normal"/>
    <w:qFormat/>
    <w:rsid w:val="00200CB7"/>
    <w:pPr>
      <w:keepNext/>
      <w:outlineLvl w:val="1"/>
    </w:pPr>
    <w:rPr>
      <w:rFonts w:cs="Arial"/>
      <w:b/>
      <w:bCs/>
      <w:iCs/>
      <w:caps/>
      <w:szCs w:val="28"/>
    </w:rPr>
  </w:style>
  <w:style w:type="paragraph" w:styleId="Heading3">
    <w:name w:val="heading 3"/>
    <w:aliases w:val="Sub"/>
    <w:basedOn w:val="Normal"/>
    <w:next w:val="Normal"/>
    <w:qFormat/>
    <w:rsid w:val="00200CB7"/>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character" w:styleId="Hyperlink">
    <w:name w:val="Hyperlink"/>
    <w:rsid w:val="00C262DC"/>
    <w:rPr>
      <w:color w:val="0000FF"/>
      <w:u w:val="single"/>
    </w:rPr>
  </w:style>
  <w:style w:type="paragraph" w:styleId="BalloonText">
    <w:name w:val="Balloon Text"/>
    <w:basedOn w:val="Normal"/>
    <w:link w:val="BalloonTextChar"/>
    <w:rsid w:val="00C4570A"/>
    <w:rPr>
      <w:rFonts w:ascii="Tahoma" w:hAnsi="Tahoma" w:cs="Tahoma"/>
      <w:sz w:val="16"/>
      <w:szCs w:val="16"/>
    </w:rPr>
  </w:style>
  <w:style w:type="character" w:customStyle="1" w:styleId="BalloonTextChar">
    <w:name w:val="Balloon Text Char"/>
    <w:link w:val="BalloonText"/>
    <w:rsid w:val="00C4570A"/>
    <w:rPr>
      <w:rFonts w:ascii="Tahoma" w:hAnsi="Tahoma" w:cs="Tahoma"/>
      <w:sz w:val="16"/>
      <w:szCs w:val="16"/>
      <w:lang w:eastAsia="en-US"/>
    </w:rPr>
  </w:style>
  <w:style w:type="paragraph" w:customStyle="1" w:styleId="Default">
    <w:name w:val="Default"/>
    <w:rsid w:val="009549A1"/>
    <w:pPr>
      <w:autoSpaceDE w:val="0"/>
      <w:autoSpaceDN w:val="0"/>
      <w:adjustRightInd w:val="0"/>
    </w:pPr>
    <w:rPr>
      <w:rFonts w:ascii="HelveticaNeueLT Std Lt Cn" w:hAnsi="HelveticaNeueLT Std Lt Cn" w:cs="HelveticaNeueLT Std Lt Cn"/>
      <w:color w:val="000000"/>
      <w:sz w:val="24"/>
      <w:szCs w:val="24"/>
    </w:rPr>
  </w:style>
  <w:style w:type="character" w:customStyle="1" w:styleId="A3">
    <w:name w:val="A3"/>
    <w:uiPriority w:val="99"/>
    <w:rsid w:val="009549A1"/>
    <w:rPr>
      <w:rFonts w:cs="HelveticaNeueLT Std Lt Cn"/>
      <w:b/>
      <w:bCs/>
      <w:color w:val="000000"/>
      <w:sz w:val="21"/>
      <w:szCs w:val="21"/>
    </w:rPr>
  </w:style>
  <w:style w:type="character" w:styleId="FollowedHyperlink">
    <w:name w:val="FollowedHyperlink"/>
    <w:rsid w:val="00680B1E"/>
    <w:rPr>
      <w:color w:val="800080"/>
      <w:u w:val="single"/>
    </w:rPr>
  </w:style>
  <w:style w:type="paragraph" w:styleId="ListParagraph">
    <w:name w:val="List Paragraph"/>
    <w:basedOn w:val="Normal"/>
    <w:uiPriority w:val="34"/>
    <w:qFormat/>
    <w:rsid w:val="00213FA4"/>
    <w:pPr>
      <w:numPr>
        <w:numId w:val="15"/>
      </w:numPr>
    </w:pPr>
    <w:rPr>
      <w:sz w:val="22"/>
      <w:szCs w:val="22"/>
    </w:rPr>
  </w:style>
  <w:style w:type="character" w:styleId="CommentReference">
    <w:name w:val="annotation reference"/>
    <w:rsid w:val="00ED6E59"/>
    <w:rPr>
      <w:sz w:val="16"/>
      <w:szCs w:val="16"/>
    </w:rPr>
  </w:style>
  <w:style w:type="paragraph" w:styleId="CommentText">
    <w:name w:val="annotation text"/>
    <w:basedOn w:val="Normal"/>
    <w:link w:val="CommentTextChar"/>
    <w:rsid w:val="00ED6E59"/>
    <w:rPr>
      <w:sz w:val="20"/>
      <w:szCs w:val="20"/>
    </w:rPr>
  </w:style>
  <w:style w:type="character" w:customStyle="1" w:styleId="CommentTextChar">
    <w:name w:val="Comment Text Char"/>
    <w:link w:val="CommentText"/>
    <w:rsid w:val="00ED6E59"/>
    <w:rPr>
      <w:rFonts w:ascii="Arial" w:hAnsi="Arial"/>
      <w:lang w:eastAsia="en-US"/>
    </w:rPr>
  </w:style>
  <w:style w:type="paragraph" w:styleId="CommentSubject">
    <w:name w:val="annotation subject"/>
    <w:basedOn w:val="CommentText"/>
    <w:next w:val="CommentText"/>
    <w:link w:val="CommentSubjectChar"/>
    <w:rsid w:val="00ED6E59"/>
    <w:rPr>
      <w:b/>
      <w:bCs/>
    </w:rPr>
  </w:style>
  <w:style w:type="character" w:customStyle="1" w:styleId="CommentSubjectChar">
    <w:name w:val="Comment Subject Char"/>
    <w:link w:val="CommentSubject"/>
    <w:rsid w:val="00ED6E59"/>
    <w:rPr>
      <w:rFonts w:ascii="Arial" w:hAnsi="Arial"/>
      <w:b/>
      <w:bCs/>
      <w:lang w:eastAsia="en-US"/>
    </w:rPr>
  </w:style>
  <w:style w:type="paragraph" w:styleId="Title">
    <w:name w:val="Title"/>
    <w:basedOn w:val="Normal"/>
    <w:next w:val="Normal"/>
    <w:link w:val="TitleChar"/>
    <w:qFormat/>
    <w:rsid w:val="00213FA4"/>
    <w:pPr>
      <w:spacing w:before="240" w:after="60"/>
      <w:outlineLvl w:val="0"/>
    </w:pPr>
    <w:rPr>
      <w:b/>
      <w:color w:val="07716C"/>
      <w:sz w:val="60"/>
      <w:szCs w:val="60"/>
    </w:rPr>
  </w:style>
  <w:style w:type="character" w:customStyle="1" w:styleId="TitleChar">
    <w:name w:val="Title Char"/>
    <w:link w:val="Title"/>
    <w:rsid w:val="00213FA4"/>
    <w:rPr>
      <w:rFonts w:ascii="Arial" w:hAnsi="Arial"/>
      <w:b/>
      <w:color w:val="07716C"/>
      <w:sz w:val="60"/>
      <w:szCs w:val="60"/>
      <w:lang w:eastAsia="en-US"/>
    </w:rPr>
  </w:style>
  <w:style w:type="paragraph" w:styleId="Subtitle">
    <w:name w:val="Subtitle"/>
    <w:basedOn w:val="Normal"/>
    <w:next w:val="Normal"/>
    <w:link w:val="SubtitleChar"/>
    <w:qFormat/>
    <w:rsid w:val="00213FA4"/>
    <w:rPr>
      <w:color w:val="07716C"/>
      <w:sz w:val="46"/>
      <w:szCs w:val="46"/>
    </w:rPr>
  </w:style>
  <w:style w:type="character" w:customStyle="1" w:styleId="SubtitleChar">
    <w:name w:val="Subtitle Char"/>
    <w:link w:val="Subtitle"/>
    <w:rsid w:val="00213FA4"/>
    <w:rPr>
      <w:rFonts w:ascii="Arial" w:hAnsi="Arial"/>
      <w:color w:val="07716C"/>
      <w:sz w:val="46"/>
      <w:szCs w:val="46"/>
      <w:lang w:eastAsia="en-US"/>
    </w:rPr>
  </w:style>
  <w:style w:type="character" w:styleId="Emphasis">
    <w:name w:val="Emphasis"/>
    <w:qFormat/>
    <w:rsid w:val="00DB5524"/>
    <w:rPr>
      <w:i/>
      <w:iCs/>
    </w:rPr>
  </w:style>
  <w:style w:type="paragraph" w:styleId="Caption">
    <w:name w:val="caption"/>
    <w:basedOn w:val="Normal"/>
    <w:next w:val="Normal"/>
    <w:unhideWhenUsed/>
    <w:qFormat/>
    <w:rsid w:val="00295BF9"/>
    <w:rPr>
      <w:b/>
      <w:bCs/>
      <w:sz w:val="20"/>
      <w:szCs w:val="20"/>
    </w:rPr>
  </w:style>
  <w:style w:type="paragraph" w:customStyle="1" w:styleId="TopSpace">
    <w:name w:val="Top Space"/>
    <w:basedOn w:val="Normal"/>
    <w:uiPriority w:val="35"/>
    <w:rsid w:val="006E7B90"/>
    <w:pPr>
      <w:spacing w:after="360"/>
    </w:pPr>
    <w:rPr>
      <w:rFonts w:eastAsia="Calibri" w:cs="Arial"/>
      <w:color w:val="44546A"/>
      <w:sz w:val="20"/>
      <w:szCs w:val="20"/>
    </w:rPr>
  </w:style>
  <w:style w:type="character" w:styleId="UnresolvedMention">
    <w:name w:val="Unresolved Mention"/>
    <w:uiPriority w:val="99"/>
    <w:semiHidden/>
    <w:unhideWhenUsed/>
    <w:rsid w:val="00357CB8"/>
    <w:rPr>
      <w:color w:val="605E5C"/>
      <w:shd w:val="clear" w:color="auto" w:fill="E1DFDD"/>
    </w:rPr>
  </w:style>
  <w:style w:type="paragraph" w:styleId="Revision">
    <w:name w:val="Revision"/>
    <w:hidden/>
    <w:uiPriority w:val="99"/>
    <w:semiHidden/>
    <w:rsid w:val="006845AF"/>
    <w:rPr>
      <w:rFonts w:ascii="Arial" w:hAnsi="Arial"/>
      <w:color w:val="404040"/>
      <w:sz w:val="24"/>
      <w:szCs w:val="24"/>
      <w:lang w:eastAsia="en-US"/>
    </w:rPr>
  </w:style>
  <w:style w:type="character" w:customStyle="1" w:styleId="ui-provider">
    <w:name w:val="ui-provider"/>
    <w:basedOn w:val="DefaultParagraphFont"/>
    <w:rsid w:val="005B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3649">
      <w:bodyDiv w:val="1"/>
      <w:marLeft w:val="0"/>
      <w:marRight w:val="0"/>
      <w:marTop w:val="0"/>
      <w:marBottom w:val="0"/>
      <w:divBdr>
        <w:top w:val="none" w:sz="0" w:space="0" w:color="auto"/>
        <w:left w:val="none" w:sz="0" w:space="0" w:color="auto"/>
        <w:bottom w:val="none" w:sz="0" w:space="0" w:color="auto"/>
        <w:right w:val="none" w:sz="0" w:space="0" w:color="auto"/>
      </w:divBdr>
    </w:div>
    <w:div w:id="192620796">
      <w:bodyDiv w:val="1"/>
      <w:marLeft w:val="0"/>
      <w:marRight w:val="0"/>
      <w:marTop w:val="0"/>
      <w:marBottom w:val="0"/>
      <w:divBdr>
        <w:top w:val="none" w:sz="0" w:space="0" w:color="auto"/>
        <w:left w:val="none" w:sz="0" w:space="0" w:color="auto"/>
        <w:bottom w:val="none" w:sz="0" w:space="0" w:color="auto"/>
        <w:right w:val="none" w:sz="0" w:space="0" w:color="auto"/>
      </w:divBdr>
    </w:div>
    <w:div w:id="268390604">
      <w:bodyDiv w:val="1"/>
      <w:marLeft w:val="0"/>
      <w:marRight w:val="0"/>
      <w:marTop w:val="0"/>
      <w:marBottom w:val="0"/>
      <w:divBdr>
        <w:top w:val="none" w:sz="0" w:space="0" w:color="auto"/>
        <w:left w:val="none" w:sz="0" w:space="0" w:color="auto"/>
        <w:bottom w:val="none" w:sz="0" w:space="0" w:color="auto"/>
        <w:right w:val="none" w:sz="0" w:space="0" w:color="auto"/>
      </w:divBdr>
    </w:div>
    <w:div w:id="285700168">
      <w:bodyDiv w:val="1"/>
      <w:marLeft w:val="0"/>
      <w:marRight w:val="0"/>
      <w:marTop w:val="0"/>
      <w:marBottom w:val="0"/>
      <w:divBdr>
        <w:top w:val="none" w:sz="0" w:space="0" w:color="auto"/>
        <w:left w:val="none" w:sz="0" w:space="0" w:color="auto"/>
        <w:bottom w:val="none" w:sz="0" w:space="0" w:color="auto"/>
        <w:right w:val="none" w:sz="0" w:space="0" w:color="auto"/>
      </w:divBdr>
    </w:div>
    <w:div w:id="313991370">
      <w:bodyDiv w:val="1"/>
      <w:marLeft w:val="0"/>
      <w:marRight w:val="0"/>
      <w:marTop w:val="0"/>
      <w:marBottom w:val="0"/>
      <w:divBdr>
        <w:top w:val="none" w:sz="0" w:space="0" w:color="auto"/>
        <w:left w:val="none" w:sz="0" w:space="0" w:color="auto"/>
        <w:bottom w:val="none" w:sz="0" w:space="0" w:color="auto"/>
        <w:right w:val="none" w:sz="0" w:space="0" w:color="auto"/>
      </w:divBdr>
    </w:div>
    <w:div w:id="339359637">
      <w:bodyDiv w:val="1"/>
      <w:marLeft w:val="0"/>
      <w:marRight w:val="0"/>
      <w:marTop w:val="0"/>
      <w:marBottom w:val="0"/>
      <w:divBdr>
        <w:top w:val="none" w:sz="0" w:space="0" w:color="auto"/>
        <w:left w:val="none" w:sz="0" w:space="0" w:color="auto"/>
        <w:bottom w:val="none" w:sz="0" w:space="0" w:color="auto"/>
        <w:right w:val="none" w:sz="0" w:space="0" w:color="auto"/>
      </w:divBdr>
    </w:div>
    <w:div w:id="388964718">
      <w:bodyDiv w:val="1"/>
      <w:marLeft w:val="0"/>
      <w:marRight w:val="0"/>
      <w:marTop w:val="0"/>
      <w:marBottom w:val="0"/>
      <w:divBdr>
        <w:top w:val="none" w:sz="0" w:space="0" w:color="auto"/>
        <w:left w:val="none" w:sz="0" w:space="0" w:color="auto"/>
        <w:bottom w:val="none" w:sz="0" w:space="0" w:color="auto"/>
        <w:right w:val="none" w:sz="0" w:space="0" w:color="auto"/>
      </w:divBdr>
    </w:div>
    <w:div w:id="529226842">
      <w:bodyDiv w:val="1"/>
      <w:marLeft w:val="0"/>
      <w:marRight w:val="0"/>
      <w:marTop w:val="0"/>
      <w:marBottom w:val="0"/>
      <w:divBdr>
        <w:top w:val="none" w:sz="0" w:space="0" w:color="auto"/>
        <w:left w:val="none" w:sz="0" w:space="0" w:color="auto"/>
        <w:bottom w:val="none" w:sz="0" w:space="0" w:color="auto"/>
        <w:right w:val="none" w:sz="0" w:space="0" w:color="auto"/>
      </w:divBdr>
    </w:div>
    <w:div w:id="638652382">
      <w:bodyDiv w:val="1"/>
      <w:marLeft w:val="0"/>
      <w:marRight w:val="0"/>
      <w:marTop w:val="0"/>
      <w:marBottom w:val="0"/>
      <w:divBdr>
        <w:top w:val="none" w:sz="0" w:space="0" w:color="auto"/>
        <w:left w:val="none" w:sz="0" w:space="0" w:color="auto"/>
        <w:bottom w:val="none" w:sz="0" w:space="0" w:color="auto"/>
        <w:right w:val="none" w:sz="0" w:space="0" w:color="auto"/>
      </w:divBdr>
    </w:div>
    <w:div w:id="648022313">
      <w:bodyDiv w:val="1"/>
      <w:marLeft w:val="0"/>
      <w:marRight w:val="0"/>
      <w:marTop w:val="0"/>
      <w:marBottom w:val="0"/>
      <w:divBdr>
        <w:top w:val="none" w:sz="0" w:space="0" w:color="auto"/>
        <w:left w:val="none" w:sz="0" w:space="0" w:color="auto"/>
        <w:bottom w:val="none" w:sz="0" w:space="0" w:color="auto"/>
        <w:right w:val="none" w:sz="0" w:space="0" w:color="auto"/>
      </w:divBdr>
    </w:div>
    <w:div w:id="680205102">
      <w:bodyDiv w:val="1"/>
      <w:marLeft w:val="0"/>
      <w:marRight w:val="0"/>
      <w:marTop w:val="0"/>
      <w:marBottom w:val="0"/>
      <w:divBdr>
        <w:top w:val="none" w:sz="0" w:space="0" w:color="auto"/>
        <w:left w:val="none" w:sz="0" w:space="0" w:color="auto"/>
        <w:bottom w:val="none" w:sz="0" w:space="0" w:color="auto"/>
        <w:right w:val="none" w:sz="0" w:space="0" w:color="auto"/>
      </w:divBdr>
    </w:div>
    <w:div w:id="681707682">
      <w:bodyDiv w:val="1"/>
      <w:marLeft w:val="0"/>
      <w:marRight w:val="0"/>
      <w:marTop w:val="0"/>
      <w:marBottom w:val="0"/>
      <w:divBdr>
        <w:top w:val="none" w:sz="0" w:space="0" w:color="auto"/>
        <w:left w:val="none" w:sz="0" w:space="0" w:color="auto"/>
        <w:bottom w:val="none" w:sz="0" w:space="0" w:color="auto"/>
        <w:right w:val="none" w:sz="0" w:space="0" w:color="auto"/>
      </w:divBdr>
    </w:div>
    <w:div w:id="946623279">
      <w:bodyDiv w:val="1"/>
      <w:marLeft w:val="0"/>
      <w:marRight w:val="0"/>
      <w:marTop w:val="0"/>
      <w:marBottom w:val="0"/>
      <w:divBdr>
        <w:top w:val="none" w:sz="0" w:space="0" w:color="auto"/>
        <w:left w:val="none" w:sz="0" w:space="0" w:color="auto"/>
        <w:bottom w:val="none" w:sz="0" w:space="0" w:color="auto"/>
        <w:right w:val="none" w:sz="0" w:space="0" w:color="auto"/>
      </w:divBdr>
    </w:div>
    <w:div w:id="977031265">
      <w:bodyDiv w:val="1"/>
      <w:marLeft w:val="0"/>
      <w:marRight w:val="0"/>
      <w:marTop w:val="0"/>
      <w:marBottom w:val="0"/>
      <w:divBdr>
        <w:top w:val="none" w:sz="0" w:space="0" w:color="auto"/>
        <w:left w:val="none" w:sz="0" w:space="0" w:color="auto"/>
        <w:bottom w:val="none" w:sz="0" w:space="0" w:color="auto"/>
        <w:right w:val="none" w:sz="0" w:space="0" w:color="auto"/>
      </w:divBdr>
    </w:div>
    <w:div w:id="1006516931">
      <w:bodyDiv w:val="1"/>
      <w:marLeft w:val="0"/>
      <w:marRight w:val="0"/>
      <w:marTop w:val="0"/>
      <w:marBottom w:val="0"/>
      <w:divBdr>
        <w:top w:val="none" w:sz="0" w:space="0" w:color="auto"/>
        <w:left w:val="none" w:sz="0" w:space="0" w:color="auto"/>
        <w:bottom w:val="none" w:sz="0" w:space="0" w:color="auto"/>
        <w:right w:val="none" w:sz="0" w:space="0" w:color="auto"/>
      </w:divBdr>
    </w:div>
    <w:div w:id="1037392723">
      <w:bodyDiv w:val="1"/>
      <w:marLeft w:val="0"/>
      <w:marRight w:val="0"/>
      <w:marTop w:val="0"/>
      <w:marBottom w:val="0"/>
      <w:divBdr>
        <w:top w:val="none" w:sz="0" w:space="0" w:color="auto"/>
        <w:left w:val="none" w:sz="0" w:space="0" w:color="auto"/>
        <w:bottom w:val="none" w:sz="0" w:space="0" w:color="auto"/>
        <w:right w:val="none" w:sz="0" w:space="0" w:color="auto"/>
      </w:divBdr>
    </w:div>
    <w:div w:id="1055545391">
      <w:bodyDiv w:val="1"/>
      <w:marLeft w:val="0"/>
      <w:marRight w:val="0"/>
      <w:marTop w:val="0"/>
      <w:marBottom w:val="0"/>
      <w:divBdr>
        <w:top w:val="none" w:sz="0" w:space="0" w:color="auto"/>
        <w:left w:val="none" w:sz="0" w:space="0" w:color="auto"/>
        <w:bottom w:val="none" w:sz="0" w:space="0" w:color="auto"/>
        <w:right w:val="none" w:sz="0" w:space="0" w:color="auto"/>
      </w:divBdr>
    </w:div>
    <w:div w:id="1249117326">
      <w:bodyDiv w:val="1"/>
      <w:marLeft w:val="0"/>
      <w:marRight w:val="0"/>
      <w:marTop w:val="0"/>
      <w:marBottom w:val="0"/>
      <w:divBdr>
        <w:top w:val="none" w:sz="0" w:space="0" w:color="auto"/>
        <w:left w:val="none" w:sz="0" w:space="0" w:color="auto"/>
        <w:bottom w:val="none" w:sz="0" w:space="0" w:color="auto"/>
        <w:right w:val="none" w:sz="0" w:space="0" w:color="auto"/>
      </w:divBdr>
    </w:div>
    <w:div w:id="1299533679">
      <w:bodyDiv w:val="1"/>
      <w:marLeft w:val="0"/>
      <w:marRight w:val="0"/>
      <w:marTop w:val="0"/>
      <w:marBottom w:val="0"/>
      <w:divBdr>
        <w:top w:val="none" w:sz="0" w:space="0" w:color="auto"/>
        <w:left w:val="none" w:sz="0" w:space="0" w:color="auto"/>
        <w:bottom w:val="none" w:sz="0" w:space="0" w:color="auto"/>
        <w:right w:val="none" w:sz="0" w:space="0" w:color="auto"/>
      </w:divBdr>
    </w:div>
    <w:div w:id="1308507226">
      <w:bodyDiv w:val="1"/>
      <w:marLeft w:val="0"/>
      <w:marRight w:val="0"/>
      <w:marTop w:val="0"/>
      <w:marBottom w:val="0"/>
      <w:divBdr>
        <w:top w:val="none" w:sz="0" w:space="0" w:color="auto"/>
        <w:left w:val="none" w:sz="0" w:space="0" w:color="auto"/>
        <w:bottom w:val="none" w:sz="0" w:space="0" w:color="auto"/>
        <w:right w:val="none" w:sz="0" w:space="0" w:color="auto"/>
      </w:divBdr>
    </w:div>
    <w:div w:id="1368602914">
      <w:bodyDiv w:val="1"/>
      <w:marLeft w:val="0"/>
      <w:marRight w:val="0"/>
      <w:marTop w:val="0"/>
      <w:marBottom w:val="0"/>
      <w:divBdr>
        <w:top w:val="none" w:sz="0" w:space="0" w:color="auto"/>
        <w:left w:val="none" w:sz="0" w:space="0" w:color="auto"/>
        <w:bottom w:val="none" w:sz="0" w:space="0" w:color="auto"/>
        <w:right w:val="none" w:sz="0" w:space="0" w:color="auto"/>
      </w:divBdr>
    </w:div>
    <w:div w:id="1422218057">
      <w:bodyDiv w:val="1"/>
      <w:marLeft w:val="0"/>
      <w:marRight w:val="0"/>
      <w:marTop w:val="0"/>
      <w:marBottom w:val="0"/>
      <w:divBdr>
        <w:top w:val="none" w:sz="0" w:space="0" w:color="auto"/>
        <w:left w:val="none" w:sz="0" w:space="0" w:color="auto"/>
        <w:bottom w:val="none" w:sz="0" w:space="0" w:color="auto"/>
        <w:right w:val="none" w:sz="0" w:space="0" w:color="auto"/>
      </w:divBdr>
    </w:div>
    <w:div w:id="1484008192">
      <w:bodyDiv w:val="1"/>
      <w:marLeft w:val="0"/>
      <w:marRight w:val="0"/>
      <w:marTop w:val="0"/>
      <w:marBottom w:val="0"/>
      <w:divBdr>
        <w:top w:val="none" w:sz="0" w:space="0" w:color="auto"/>
        <w:left w:val="none" w:sz="0" w:space="0" w:color="auto"/>
        <w:bottom w:val="none" w:sz="0" w:space="0" w:color="auto"/>
        <w:right w:val="none" w:sz="0" w:space="0" w:color="auto"/>
      </w:divBdr>
    </w:div>
    <w:div w:id="1485968785">
      <w:bodyDiv w:val="1"/>
      <w:marLeft w:val="0"/>
      <w:marRight w:val="0"/>
      <w:marTop w:val="0"/>
      <w:marBottom w:val="0"/>
      <w:divBdr>
        <w:top w:val="none" w:sz="0" w:space="0" w:color="auto"/>
        <w:left w:val="none" w:sz="0" w:space="0" w:color="auto"/>
        <w:bottom w:val="none" w:sz="0" w:space="0" w:color="auto"/>
        <w:right w:val="none" w:sz="0" w:space="0" w:color="auto"/>
      </w:divBdr>
      <w:divsChild>
        <w:div w:id="1204291435">
          <w:marLeft w:val="346"/>
          <w:marRight w:val="0"/>
          <w:marTop w:val="240"/>
          <w:marBottom w:val="0"/>
          <w:divBdr>
            <w:top w:val="none" w:sz="0" w:space="0" w:color="auto"/>
            <w:left w:val="none" w:sz="0" w:space="0" w:color="auto"/>
            <w:bottom w:val="none" w:sz="0" w:space="0" w:color="auto"/>
            <w:right w:val="none" w:sz="0" w:space="0" w:color="auto"/>
          </w:divBdr>
        </w:div>
        <w:div w:id="1350446979">
          <w:marLeft w:val="346"/>
          <w:marRight w:val="0"/>
          <w:marTop w:val="240"/>
          <w:marBottom w:val="0"/>
          <w:divBdr>
            <w:top w:val="none" w:sz="0" w:space="0" w:color="auto"/>
            <w:left w:val="none" w:sz="0" w:space="0" w:color="auto"/>
            <w:bottom w:val="none" w:sz="0" w:space="0" w:color="auto"/>
            <w:right w:val="none" w:sz="0" w:space="0" w:color="auto"/>
          </w:divBdr>
        </w:div>
      </w:divsChild>
    </w:div>
    <w:div w:id="1499079790">
      <w:bodyDiv w:val="1"/>
      <w:marLeft w:val="0"/>
      <w:marRight w:val="0"/>
      <w:marTop w:val="0"/>
      <w:marBottom w:val="0"/>
      <w:divBdr>
        <w:top w:val="none" w:sz="0" w:space="0" w:color="auto"/>
        <w:left w:val="none" w:sz="0" w:space="0" w:color="auto"/>
        <w:bottom w:val="none" w:sz="0" w:space="0" w:color="auto"/>
        <w:right w:val="none" w:sz="0" w:space="0" w:color="auto"/>
      </w:divBdr>
    </w:div>
    <w:div w:id="1545142614">
      <w:bodyDiv w:val="1"/>
      <w:marLeft w:val="0"/>
      <w:marRight w:val="0"/>
      <w:marTop w:val="0"/>
      <w:marBottom w:val="0"/>
      <w:divBdr>
        <w:top w:val="none" w:sz="0" w:space="0" w:color="auto"/>
        <w:left w:val="none" w:sz="0" w:space="0" w:color="auto"/>
        <w:bottom w:val="none" w:sz="0" w:space="0" w:color="auto"/>
        <w:right w:val="none" w:sz="0" w:space="0" w:color="auto"/>
      </w:divBdr>
    </w:div>
    <w:div w:id="1549609939">
      <w:bodyDiv w:val="1"/>
      <w:marLeft w:val="0"/>
      <w:marRight w:val="0"/>
      <w:marTop w:val="0"/>
      <w:marBottom w:val="0"/>
      <w:divBdr>
        <w:top w:val="none" w:sz="0" w:space="0" w:color="auto"/>
        <w:left w:val="none" w:sz="0" w:space="0" w:color="auto"/>
        <w:bottom w:val="none" w:sz="0" w:space="0" w:color="auto"/>
        <w:right w:val="none" w:sz="0" w:space="0" w:color="auto"/>
      </w:divBdr>
    </w:div>
    <w:div w:id="1625119722">
      <w:bodyDiv w:val="1"/>
      <w:marLeft w:val="0"/>
      <w:marRight w:val="0"/>
      <w:marTop w:val="0"/>
      <w:marBottom w:val="0"/>
      <w:divBdr>
        <w:top w:val="none" w:sz="0" w:space="0" w:color="auto"/>
        <w:left w:val="none" w:sz="0" w:space="0" w:color="auto"/>
        <w:bottom w:val="none" w:sz="0" w:space="0" w:color="auto"/>
        <w:right w:val="none" w:sz="0" w:space="0" w:color="auto"/>
      </w:divBdr>
    </w:div>
    <w:div w:id="1651591786">
      <w:bodyDiv w:val="1"/>
      <w:marLeft w:val="0"/>
      <w:marRight w:val="0"/>
      <w:marTop w:val="0"/>
      <w:marBottom w:val="0"/>
      <w:divBdr>
        <w:top w:val="none" w:sz="0" w:space="0" w:color="auto"/>
        <w:left w:val="none" w:sz="0" w:space="0" w:color="auto"/>
        <w:bottom w:val="none" w:sz="0" w:space="0" w:color="auto"/>
        <w:right w:val="none" w:sz="0" w:space="0" w:color="auto"/>
      </w:divBdr>
    </w:div>
    <w:div w:id="1651711924">
      <w:bodyDiv w:val="1"/>
      <w:marLeft w:val="0"/>
      <w:marRight w:val="0"/>
      <w:marTop w:val="0"/>
      <w:marBottom w:val="0"/>
      <w:divBdr>
        <w:top w:val="none" w:sz="0" w:space="0" w:color="auto"/>
        <w:left w:val="none" w:sz="0" w:space="0" w:color="auto"/>
        <w:bottom w:val="none" w:sz="0" w:space="0" w:color="auto"/>
        <w:right w:val="none" w:sz="0" w:space="0" w:color="auto"/>
      </w:divBdr>
    </w:div>
    <w:div w:id="1815296723">
      <w:bodyDiv w:val="1"/>
      <w:marLeft w:val="0"/>
      <w:marRight w:val="0"/>
      <w:marTop w:val="0"/>
      <w:marBottom w:val="0"/>
      <w:divBdr>
        <w:top w:val="none" w:sz="0" w:space="0" w:color="auto"/>
        <w:left w:val="none" w:sz="0" w:space="0" w:color="auto"/>
        <w:bottom w:val="none" w:sz="0" w:space="0" w:color="auto"/>
        <w:right w:val="none" w:sz="0" w:space="0" w:color="auto"/>
      </w:divBdr>
    </w:div>
    <w:div w:id="1824270989">
      <w:bodyDiv w:val="1"/>
      <w:marLeft w:val="0"/>
      <w:marRight w:val="0"/>
      <w:marTop w:val="0"/>
      <w:marBottom w:val="0"/>
      <w:divBdr>
        <w:top w:val="none" w:sz="0" w:space="0" w:color="auto"/>
        <w:left w:val="none" w:sz="0" w:space="0" w:color="auto"/>
        <w:bottom w:val="none" w:sz="0" w:space="0" w:color="auto"/>
        <w:right w:val="none" w:sz="0" w:space="0" w:color="auto"/>
      </w:divBdr>
    </w:div>
    <w:div w:id="1829782707">
      <w:bodyDiv w:val="1"/>
      <w:marLeft w:val="0"/>
      <w:marRight w:val="0"/>
      <w:marTop w:val="0"/>
      <w:marBottom w:val="0"/>
      <w:divBdr>
        <w:top w:val="none" w:sz="0" w:space="0" w:color="auto"/>
        <w:left w:val="none" w:sz="0" w:space="0" w:color="auto"/>
        <w:bottom w:val="none" w:sz="0" w:space="0" w:color="auto"/>
        <w:right w:val="none" w:sz="0" w:space="0" w:color="auto"/>
      </w:divBdr>
    </w:div>
    <w:div w:id="1858808432">
      <w:bodyDiv w:val="1"/>
      <w:marLeft w:val="0"/>
      <w:marRight w:val="0"/>
      <w:marTop w:val="0"/>
      <w:marBottom w:val="0"/>
      <w:divBdr>
        <w:top w:val="none" w:sz="0" w:space="0" w:color="auto"/>
        <w:left w:val="none" w:sz="0" w:space="0" w:color="auto"/>
        <w:bottom w:val="none" w:sz="0" w:space="0" w:color="auto"/>
        <w:right w:val="none" w:sz="0" w:space="0" w:color="auto"/>
      </w:divBdr>
    </w:div>
    <w:div w:id="1868791104">
      <w:bodyDiv w:val="1"/>
      <w:marLeft w:val="0"/>
      <w:marRight w:val="0"/>
      <w:marTop w:val="0"/>
      <w:marBottom w:val="0"/>
      <w:divBdr>
        <w:top w:val="none" w:sz="0" w:space="0" w:color="auto"/>
        <w:left w:val="none" w:sz="0" w:space="0" w:color="auto"/>
        <w:bottom w:val="none" w:sz="0" w:space="0" w:color="auto"/>
        <w:right w:val="none" w:sz="0" w:space="0" w:color="auto"/>
      </w:divBdr>
    </w:div>
    <w:div w:id="1927378436">
      <w:bodyDiv w:val="1"/>
      <w:marLeft w:val="0"/>
      <w:marRight w:val="0"/>
      <w:marTop w:val="0"/>
      <w:marBottom w:val="0"/>
      <w:divBdr>
        <w:top w:val="none" w:sz="0" w:space="0" w:color="auto"/>
        <w:left w:val="none" w:sz="0" w:space="0" w:color="auto"/>
        <w:bottom w:val="none" w:sz="0" w:space="0" w:color="auto"/>
        <w:right w:val="none" w:sz="0" w:space="0" w:color="auto"/>
      </w:divBdr>
    </w:div>
    <w:div w:id="1978609967">
      <w:bodyDiv w:val="1"/>
      <w:marLeft w:val="0"/>
      <w:marRight w:val="0"/>
      <w:marTop w:val="0"/>
      <w:marBottom w:val="0"/>
      <w:divBdr>
        <w:top w:val="none" w:sz="0" w:space="0" w:color="auto"/>
        <w:left w:val="none" w:sz="0" w:space="0" w:color="auto"/>
        <w:bottom w:val="none" w:sz="0" w:space="0" w:color="auto"/>
        <w:right w:val="none" w:sz="0" w:space="0" w:color="auto"/>
      </w:divBdr>
    </w:div>
    <w:div w:id="2097631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nr.org.uk/media/mpnh5lml/when-transport-inspector-calls.pdf" TargetMode="External"/><Relationship Id="rId18" Type="http://schemas.openxmlformats.org/officeDocument/2006/relationships/hyperlink" Target="https://www.onr.org.uk/our-work/how-we-regulate/enforcement/" TargetMode="External"/><Relationship Id="rId26" Type="http://schemas.openxmlformats.org/officeDocument/2006/relationships/hyperlink" Target="mailto:internationalstandard@onr.gov.uk" TargetMode="External"/><Relationship Id="rId3" Type="http://schemas.openxmlformats.org/officeDocument/2006/relationships/customXml" Target="../customXml/item3.xml"/><Relationship Id="rId21" Type="http://schemas.openxmlformats.org/officeDocument/2006/relationships/hyperlink" Target="https://view.officeapps.live.com/op/view.aspx?src=https%3A%2F%2Fwww.onr.org.uk%2Fmedia%2Fajicp0ka%2Fonr-rio-gd-005-incidents-notification-guidance-for-transport-of-radiological-material-1.docx&amp;wdOrigin=BROWSELINK" TargetMode="External"/><Relationship Id="rId7" Type="http://schemas.openxmlformats.org/officeDocument/2006/relationships/settings" Target="settings.xml"/><Relationship Id="rId12" Type="http://schemas.openxmlformats.org/officeDocument/2006/relationships/hyperlink" Target="https://www.onr.org.uk/our-work/what-we-regulate/transport-of-radioactive-material/guidance-and-resources/" TargetMode="External"/><Relationship Id="rId17" Type="http://schemas.openxmlformats.org/officeDocument/2006/relationships/hyperlink" Target="https://www.onr.org.uk/documents/enforcement-policy-statement.pdf" TargetMode="External"/><Relationship Id="rId25" Type="http://schemas.openxmlformats.org/officeDocument/2006/relationships/hyperlink" Target="https://www.onr.org.uk/working-with-others/public-participation/consultations/international-atomic-energy-agency-draft-docume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r.org.uk/media/ndunfeng/td-tca-gd-003.docx" TargetMode="External"/><Relationship Id="rId20" Type="http://schemas.openxmlformats.org/officeDocument/2006/relationships/hyperlink" Target="file:///C:\Users\LTraynor\AppData\Local\Microsoft\Windows\INetCache\Content.Outlook\I23YQJ4N\(https:\www.onr.org.uk\our-work\what-we-regulate\transport-of-radioactive-material\competent-authority-approval\certification-of-transport-packages-and-special-form-radioactive-materia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r.org.uk/transport/index.htm" TargetMode="External"/><Relationship Id="rId24" Type="http://schemas.openxmlformats.org/officeDocument/2006/relationships/hyperlink" Target="mailto:contact@onr.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r.org.uk/transport/five-steps-transport-emergency-planning.docx" TargetMode="External"/><Relationship Id="rId23" Type="http://schemas.openxmlformats.org/officeDocument/2006/relationships/hyperlink" Target="https://www.onr.org.uk/media/bxsfq1f2/ns-insp-gd-069.docx" TargetMode="External"/><Relationship Id="rId28" Type="http://schemas.openxmlformats.org/officeDocument/2006/relationships/hyperlink" Target="mailto:contact@onr.gov.uk" TargetMode="External"/><Relationship Id="rId10" Type="http://schemas.openxmlformats.org/officeDocument/2006/relationships/endnotes" Target="endnotes.xml"/><Relationship Id="rId19" Type="http://schemas.openxmlformats.org/officeDocument/2006/relationships/hyperlink" Target="https://www.onr.org.uk/media/rdnn01ig/tra-per-gd-014.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ss7@onr.gov.uk" TargetMode="External"/><Relationship Id="rId22" Type="http://schemas.openxmlformats.org/officeDocument/2006/relationships/hyperlink" Target="https://www.onr.org.uk/about-us/contact-us/notify-onr/" TargetMode="External"/><Relationship Id="rId27" Type="http://schemas.openxmlformats.org/officeDocument/2006/relationships/hyperlink" Target="https://www.onr.org.uk/our-work/what-we-regulate/transport-of-radioactive-material/frequently-asked-question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0" ma:contentTypeDescription="Create a new document." ma:contentTypeScope="" ma:versionID="97e882c7c127685936eec4a29d567f56">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99c4668641a417abc6b27b38731bcf33" ns1:_="" ns3:_="">
    <xsd:import namespace="http://schemas.microsoft.com/sharepoint/v3"/>
    <xsd:import namespace="e7136045-8404-4488-8b75-837c2c7b996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9F4C-7C97-42B7-94B2-F0A41E5C1E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AC340E-B91D-4427-88BA-AB5C77C1E05A}">
  <ds:schemaRefs>
    <ds:schemaRef ds:uri="http://schemas.microsoft.com/sharepoint/v3/contenttype/forms"/>
  </ds:schemaRefs>
</ds:datastoreItem>
</file>

<file path=customXml/itemProps3.xml><?xml version="1.0" encoding="utf-8"?>
<ds:datastoreItem xmlns:ds="http://schemas.openxmlformats.org/officeDocument/2006/customXml" ds:itemID="{027B7803-8781-4605-98C9-FD18FE67650A}">
  <ds:schemaRefs>
    <ds:schemaRef ds:uri="http://schemas.openxmlformats.org/officeDocument/2006/bibliography"/>
  </ds:schemaRefs>
</ds:datastoreItem>
</file>

<file path=customXml/itemProps4.xml><?xml version="1.0" encoding="utf-8"?>
<ds:datastoreItem xmlns:ds="http://schemas.openxmlformats.org/officeDocument/2006/customXml" ds:itemID="{6206E8CF-EC03-4AD3-A138-A23EA540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First page content goes here</vt:lpstr>
    </vt:vector>
  </TitlesOfParts>
  <Company>Health and Safety Executive</Company>
  <LinksUpToDate>false</LinksUpToDate>
  <CharactersWithSpaces>12366</CharactersWithSpaces>
  <SharedDoc>false</SharedDoc>
  <HLinks>
    <vt:vector size="102" baseType="variant">
      <vt:variant>
        <vt:i4>2228326</vt:i4>
      </vt:variant>
      <vt:variant>
        <vt:i4>51</vt:i4>
      </vt:variant>
      <vt:variant>
        <vt:i4>0</vt:i4>
      </vt:variant>
      <vt:variant>
        <vt:i4>5</vt:i4>
      </vt:variant>
      <vt:variant>
        <vt:lpwstr>https://www.onr.org.uk/our-work/what-we-regulate/transport-of-radioactive-material/</vt:lpwstr>
      </vt:variant>
      <vt:variant>
        <vt:lpwstr/>
      </vt:variant>
      <vt:variant>
        <vt:i4>196723</vt:i4>
      </vt:variant>
      <vt:variant>
        <vt:i4>48</vt:i4>
      </vt:variant>
      <vt:variant>
        <vt:i4>0</vt:i4>
      </vt:variant>
      <vt:variant>
        <vt:i4>5</vt:i4>
      </vt:variant>
      <vt:variant>
        <vt:lpwstr>mailto:contact@onr.gov.uk</vt:lpwstr>
      </vt:variant>
      <vt:variant>
        <vt:lpwstr/>
      </vt:variant>
      <vt:variant>
        <vt:i4>7471223</vt:i4>
      </vt:variant>
      <vt:variant>
        <vt:i4>45</vt:i4>
      </vt:variant>
      <vt:variant>
        <vt:i4>0</vt:i4>
      </vt:variant>
      <vt:variant>
        <vt:i4>5</vt:i4>
      </vt:variant>
      <vt:variant>
        <vt:lpwstr>https://www.onr.org.uk/transport/transport-faqs.htm</vt:lpwstr>
      </vt:variant>
      <vt:variant>
        <vt:lpwstr/>
      </vt:variant>
      <vt:variant>
        <vt:i4>5308507</vt:i4>
      </vt:variant>
      <vt:variant>
        <vt:i4>42</vt:i4>
      </vt:variant>
      <vt:variant>
        <vt:i4>0</vt:i4>
      </vt:variant>
      <vt:variant>
        <vt:i4>5</vt:i4>
      </vt:variant>
      <vt:variant>
        <vt:lpwstr>https://www.onr.org.uk/working-with-others/public-participation/consultations/international-atomic-energy-agency-draft-documents/</vt:lpwstr>
      </vt:variant>
      <vt:variant>
        <vt:lpwstr/>
      </vt:variant>
      <vt:variant>
        <vt:i4>196723</vt:i4>
      </vt:variant>
      <vt:variant>
        <vt:i4>39</vt:i4>
      </vt:variant>
      <vt:variant>
        <vt:i4>0</vt:i4>
      </vt:variant>
      <vt:variant>
        <vt:i4>5</vt:i4>
      </vt:variant>
      <vt:variant>
        <vt:lpwstr>mailto:contact@onr.gov.uk</vt:lpwstr>
      </vt:variant>
      <vt:variant>
        <vt:lpwstr/>
      </vt:variant>
      <vt:variant>
        <vt:i4>5767199</vt:i4>
      </vt:variant>
      <vt:variant>
        <vt:i4>36</vt:i4>
      </vt:variant>
      <vt:variant>
        <vt:i4>0</vt:i4>
      </vt:variant>
      <vt:variant>
        <vt:i4>5</vt:i4>
      </vt:variant>
      <vt:variant>
        <vt:lpwstr>C:\Users\LTraynor\AppData\Local\Microsoft\Windows\INetCache\Content.Outlook\I23YQJ4N\(https:\www.onr.org.uk\our-work\what-we-regulate\transport-of-radioactive-material\guidance-and-resources\)</vt:lpwstr>
      </vt:variant>
      <vt:variant>
        <vt:lpwstr/>
      </vt:variant>
      <vt:variant>
        <vt:i4>2687078</vt:i4>
      </vt:variant>
      <vt:variant>
        <vt:i4>33</vt:i4>
      </vt:variant>
      <vt:variant>
        <vt:i4>0</vt:i4>
      </vt:variant>
      <vt:variant>
        <vt:i4>5</vt:i4>
      </vt:variant>
      <vt:variant>
        <vt:lpwstr>https://www.onr.org.uk/about-us/contact-us/notify-onr/</vt:lpwstr>
      </vt:variant>
      <vt:variant>
        <vt:lpwstr/>
      </vt:variant>
      <vt:variant>
        <vt:i4>3932283</vt:i4>
      </vt:variant>
      <vt:variant>
        <vt:i4>30</vt:i4>
      </vt:variant>
      <vt:variant>
        <vt:i4>0</vt:i4>
      </vt:variant>
      <vt:variant>
        <vt:i4>5</vt:i4>
      </vt:variant>
      <vt:variant>
        <vt:lpwstr>file://C:\Users\LTraynor\AppData\Local\Microsoft\Windows\INetCache\Content.Outlook\I23YQJ4N\(https:\www.onr.org.uk\our-work\what-we-regulate\transport-of-radioactive-material\competent-authority-approval\certification-of-transport-packages-and-special-form-radioactive-material\).</vt:lpwstr>
      </vt:variant>
      <vt:variant>
        <vt:lpwstr/>
      </vt:variant>
      <vt:variant>
        <vt:i4>2228351</vt:i4>
      </vt:variant>
      <vt:variant>
        <vt:i4>24</vt:i4>
      </vt:variant>
      <vt:variant>
        <vt:i4>0</vt:i4>
      </vt:variant>
      <vt:variant>
        <vt:i4>5</vt:i4>
      </vt:variant>
      <vt:variant>
        <vt:lpwstr>tra-per-gd-014.docx (live.com)</vt:lpwstr>
      </vt:variant>
      <vt:variant>
        <vt:lpwstr/>
      </vt:variant>
      <vt:variant>
        <vt:i4>4390919</vt:i4>
      </vt:variant>
      <vt:variant>
        <vt:i4>21</vt:i4>
      </vt:variant>
      <vt:variant>
        <vt:i4>0</vt:i4>
      </vt:variant>
      <vt:variant>
        <vt:i4>5</vt:i4>
      </vt:variant>
      <vt:variant>
        <vt:lpwstr>https://www.onr.org.uk/our-work/how-we-regulate/enforcement/</vt:lpwstr>
      </vt:variant>
      <vt:variant>
        <vt:lpwstr/>
      </vt:variant>
      <vt:variant>
        <vt:i4>5636110</vt:i4>
      </vt:variant>
      <vt:variant>
        <vt:i4>18</vt:i4>
      </vt:variant>
      <vt:variant>
        <vt:i4>0</vt:i4>
      </vt:variant>
      <vt:variant>
        <vt:i4>5</vt:i4>
      </vt:variant>
      <vt:variant>
        <vt:lpwstr>https://www.onr.org.uk/documents/enforcement-policy-statement.pdf</vt:lpwstr>
      </vt:variant>
      <vt:variant>
        <vt:lpwstr/>
      </vt:variant>
      <vt:variant>
        <vt:i4>852047</vt:i4>
      </vt:variant>
      <vt:variant>
        <vt:i4>15</vt:i4>
      </vt:variant>
      <vt:variant>
        <vt:i4>0</vt:i4>
      </vt:variant>
      <vt:variant>
        <vt:i4>5</vt:i4>
      </vt:variant>
      <vt:variant>
        <vt:lpwstr>https://view.officeapps.live.com/op/view.aspx?src=https%3A%2F%2Fwww.onr.org.uk%2Foperational%2Fother%2Ftd-tca-gd-003.docx&amp;wdOrigin=BROWSELINK</vt:lpwstr>
      </vt:variant>
      <vt:variant>
        <vt:lpwstr/>
      </vt:variant>
      <vt:variant>
        <vt:i4>5898250</vt:i4>
      </vt:variant>
      <vt:variant>
        <vt:i4>12</vt:i4>
      </vt:variant>
      <vt:variant>
        <vt:i4>0</vt:i4>
      </vt:variant>
      <vt:variant>
        <vt:i4>5</vt:i4>
      </vt:variant>
      <vt:variant>
        <vt:lpwstr>https://www.onr.org.uk/transport/five-steps-transport-emergency-planning.docx</vt:lpwstr>
      </vt:variant>
      <vt:variant>
        <vt:lpwstr/>
      </vt:variant>
      <vt:variant>
        <vt:i4>3735579</vt:i4>
      </vt:variant>
      <vt:variant>
        <vt:i4>9</vt:i4>
      </vt:variant>
      <vt:variant>
        <vt:i4>0</vt:i4>
      </vt:variant>
      <vt:variant>
        <vt:i4>5</vt:i4>
      </vt:variant>
      <vt:variant>
        <vt:lpwstr>mailto:class7@onr.gov.uk</vt:lpwstr>
      </vt:variant>
      <vt:variant>
        <vt:lpwstr/>
      </vt:variant>
      <vt:variant>
        <vt:i4>4915264</vt:i4>
      </vt:variant>
      <vt:variant>
        <vt:i4>6</vt:i4>
      </vt:variant>
      <vt:variant>
        <vt:i4>0</vt:i4>
      </vt:variant>
      <vt:variant>
        <vt:i4>5</vt:i4>
      </vt:variant>
      <vt:variant>
        <vt:lpwstr>https://www.onr.org.uk/media/mpnh5lml/when-transport-inspector-calls.pdf</vt:lpwstr>
      </vt:variant>
      <vt:variant>
        <vt:lpwstr/>
      </vt:variant>
      <vt:variant>
        <vt:i4>7471154</vt:i4>
      </vt:variant>
      <vt:variant>
        <vt:i4>3</vt:i4>
      </vt:variant>
      <vt:variant>
        <vt:i4>0</vt:i4>
      </vt:variant>
      <vt:variant>
        <vt:i4>5</vt:i4>
      </vt:variant>
      <vt:variant>
        <vt:lpwstr>https://www.onr.org.uk/our-work/what-we-regulate/transport-of-radioactive-material/guidance-and-resources/</vt:lpwstr>
      </vt:variant>
      <vt:variant>
        <vt:lpwstr/>
      </vt:variant>
      <vt:variant>
        <vt:i4>262215</vt:i4>
      </vt:variant>
      <vt:variant>
        <vt:i4>0</vt:i4>
      </vt:variant>
      <vt:variant>
        <vt:i4>0</vt:i4>
      </vt:variant>
      <vt:variant>
        <vt:i4>5</vt:i4>
      </vt:variant>
      <vt:variant>
        <vt:lpwstr>http://www.onr.org.uk/transport/index.htm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page content goes here</dc:title>
  <dc:subject/>
  <cp:keywords/>
  <dc:description/>
  <cp:revision>33</cp:revision>
  <cp:lastPrinted>2024-09-18T08:43:00Z</cp:lastPrinted>
  <dcterms:created xsi:type="dcterms:W3CDTF">2024-09-16T09:56:00Z</dcterms:created>
  <dcterms:modified xsi:type="dcterms:W3CDTF">2024-09-18T08:43:00Z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2021-11-26T16:27:24Z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b75d11b5-4cde-4159-8e10-a1f2dac4765e</vt:lpwstr>
  </property>
  <property fmtid="{D5CDD505-2E9C-101B-9397-08002B2CF9AE}" pid="10" name="MSIP_Label_9e5e003a-90eb-47c9-a506-ad47e7a0b281_ContentBits">
    <vt:lpwstr>0</vt:lpwstr>
  </property>
</Properties>
</file>